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05D" w:rsidRDefault="00CD6C7A" w:rsidP="00283336">
      <w:pPr>
        <w:adjustRightInd w:val="0"/>
        <w:snapToGrid w:val="0"/>
        <w:rPr>
          <w:rFonts w:ascii="メイリオ" w:eastAsia="メイリオ" w:hAnsi="メイリオ" w:cs="メイリオ"/>
          <w:sz w:val="18"/>
          <w:szCs w:val="18"/>
        </w:rPr>
      </w:pPr>
      <w:r w:rsidRPr="00BE4BE3">
        <w:rPr>
          <w:rFonts w:ascii="メイリオ" w:eastAsia="メイリオ" w:hAnsi="メイリオ" w:cs="メイリオ" w:hint="eastAsia"/>
          <w:sz w:val="18"/>
          <w:szCs w:val="18"/>
        </w:rPr>
        <w:t>報道関係者各位</w:t>
      </w:r>
      <w:r w:rsidR="00283336">
        <w:rPr>
          <w:rFonts w:ascii="メイリオ" w:eastAsia="メイリオ" w:hAnsi="メイリオ" w:cs="メイリオ" w:hint="eastAsia"/>
          <w:sz w:val="18"/>
          <w:szCs w:val="18"/>
        </w:rPr>
        <w:t xml:space="preserve">　　　　　　　　　　　　　　　　　　　　　　　　　　　　　　　　　　　　　</w:t>
      </w:r>
    </w:p>
    <w:p w:rsidR="00CD6C7A" w:rsidRPr="00BE4BE3" w:rsidRDefault="00CD6C7A" w:rsidP="0069505D">
      <w:pPr>
        <w:adjustRightInd w:val="0"/>
        <w:snapToGrid w:val="0"/>
        <w:jc w:val="right"/>
        <w:rPr>
          <w:rFonts w:ascii="メイリオ" w:eastAsia="メイリオ" w:hAnsi="メイリオ" w:cs="メイリオ"/>
          <w:sz w:val="18"/>
          <w:szCs w:val="18"/>
        </w:rPr>
      </w:pPr>
      <w:r w:rsidRPr="00BE4BE3">
        <w:rPr>
          <w:rFonts w:ascii="メイリオ" w:eastAsia="メイリオ" w:hAnsi="メイリオ" w:cs="メイリオ" w:hint="eastAsia"/>
          <w:sz w:val="18"/>
          <w:szCs w:val="18"/>
        </w:rPr>
        <w:t>株式会社中央公論新社</w:t>
      </w:r>
    </w:p>
    <w:p w:rsidR="00CD6C7A" w:rsidRPr="00BE4BE3" w:rsidRDefault="00CD6C7A" w:rsidP="002428E9">
      <w:pPr>
        <w:adjustRightInd w:val="0"/>
        <w:snapToGrid w:val="0"/>
        <w:jc w:val="center"/>
        <w:rPr>
          <w:rFonts w:ascii="ＤＦＧ平成ゴシック体W7" w:eastAsia="ＤＦＧ平成ゴシック体W7" w:hAnsi="メイリオ" w:cs="メイリオ"/>
          <w:b/>
          <w:sz w:val="32"/>
          <w:szCs w:val="32"/>
        </w:rPr>
      </w:pPr>
      <w:r w:rsidRPr="00BE4BE3">
        <w:rPr>
          <w:rFonts w:ascii="ＤＦＧ平成ゴシック体W7" w:eastAsia="ＤＦＧ平成ゴシック体W7" w:hAnsi="メイリオ" w:cs="メイリオ" w:hint="eastAsia"/>
          <w:b/>
          <w:sz w:val="32"/>
          <w:szCs w:val="32"/>
        </w:rPr>
        <w:t>累計</w:t>
      </w:r>
      <w:r w:rsidR="00D1033C">
        <w:rPr>
          <w:rFonts w:ascii="ＤＦＧ平成ゴシック体W7" w:eastAsia="ＤＦＧ平成ゴシック体W7" w:hAnsi="メイリオ" w:cs="メイリオ" w:hint="eastAsia"/>
          <w:b/>
          <w:sz w:val="32"/>
          <w:szCs w:val="32"/>
        </w:rPr>
        <w:t>140</w:t>
      </w:r>
      <w:r w:rsidRPr="00BE4BE3">
        <w:rPr>
          <w:rFonts w:ascii="ＤＦＧ平成ゴシック体W7" w:eastAsia="ＤＦＧ平成ゴシック体W7" w:hAnsi="メイリオ" w:cs="メイリオ" w:hint="eastAsia"/>
          <w:b/>
          <w:sz w:val="32"/>
          <w:szCs w:val="32"/>
        </w:rPr>
        <w:t>万部突破の</w:t>
      </w:r>
      <w:r w:rsidR="00DD3279">
        <w:rPr>
          <w:rFonts w:ascii="ＤＦＧ平成ゴシック体W7" w:eastAsia="ＤＦＧ平成ゴシック体W7" w:hAnsi="メイリオ" w:cs="メイリオ" w:hint="eastAsia"/>
          <w:b/>
          <w:sz w:val="32"/>
          <w:szCs w:val="32"/>
        </w:rPr>
        <w:t>大ロングセラー</w:t>
      </w:r>
    </w:p>
    <w:p w:rsidR="00CD6C7A" w:rsidRPr="00BE4BE3" w:rsidRDefault="00CD6C7A" w:rsidP="002428E9">
      <w:pPr>
        <w:adjustRightInd w:val="0"/>
        <w:snapToGrid w:val="0"/>
        <w:jc w:val="center"/>
        <w:rPr>
          <w:rFonts w:ascii="ＤＦＧ平成ゴシック体W7" w:eastAsia="ＤＦＧ平成ゴシック体W7" w:hAnsi="メイリオ" w:cs="メイリオ"/>
          <w:b/>
          <w:sz w:val="48"/>
          <w:szCs w:val="48"/>
        </w:rPr>
      </w:pPr>
      <w:r w:rsidRPr="00BE4BE3">
        <w:rPr>
          <w:rFonts w:ascii="ＤＦＧ平成ゴシック体W7" w:eastAsia="ＤＦＧ平成ゴシック体W7" w:hAnsi="メイリオ" w:cs="メイリオ" w:hint="eastAsia"/>
          <w:b/>
          <w:sz w:val="48"/>
          <w:szCs w:val="48"/>
        </w:rPr>
        <w:t>最強の</w:t>
      </w:r>
      <w:r w:rsidR="00D1033C">
        <w:rPr>
          <w:rFonts w:ascii="ＤＦＧ平成ゴシック体W7" w:eastAsia="ＤＦＧ平成ゴシック体W7" w:hAnsi="メイリオ" w:cs="メイリオ" w:hint="eastAsia"/>
          <w:b/>
          <w:sz w:val="48"/>
          <w:szCs w:val="48"/>
        </w:rPr>
        <w:t>発想術</w:t>
      </w:r>
      <w:r w:rsidRPr="00BE4BE3">
        <w:rPr>
          <w:rFonts w:ascii="ＤＦＧ平成ゴシック体W7" w:eastAsia="ＤＦＧ平成ゴシック体W7" w:hAnsi="メイリオ" w:cs="メイリオ" w:hint="eastAsia"/>
          <w:b/>
          <w:sz w:val="48"/>
          <w:szCs w:val="48"/>
        </w:rPr>
        <w:t xml:space="preserve">　待望のまんが化！</w:t>
      </w:r>
    </w:p>
    <w:p w:rsidR="00471096" w:rsidRPr="00BE4BE3" w:rsidRDefault="000B5290" w:rsidP="002428E9">
      <w:pPr>
        <w:adjustRightInd w:val="0"/>
        <w:snapToGrid w:val="0"/>
        <w:contextualSpacing/>
        <w:mirrorIndents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b/>
          <w:noProof/>
          <w:szCs w:val="21"/>
          <w:u w:val="single"/>
        </w:rPr>
        <w:drawing>
          <wp:anchor distT="0" distB="0" distL="114300" distR="114300" simplePos="0" relativeHeight="251658240" behindDoc="0" locked="0" layoutInCell="1" allowOverlap="1" wp14:anchorId="5F448DEC" wp14:editId="640578F7">
            <wp:simplePos x="0" y="0"/>
            <wp:positionH relativeFrom="margin">
              <wp:posOffset>27305</wp:posOffset>
            </wp:positionH>
            <wp:positionV relativeFrom="paragraph">
              <wp:posOffset>31750</wp:posOffset>
            </wp:positionV>
            <wp:extent cx="1893570" cy="2780665"/>
            <wp:effectExtent l="19050" t="19050" r="11430" b="19685"/>
            <wp:wrapSquare wrapText="bothSides"/>
            <wp:docPr id="1" name="図 1" descr="F:\201806-\●まんが発想法\PR\hassouhou_cover_hy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06-\●まんが発想法\PR\hassouhou_cover_hy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78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7A" w:rsidRPr="00BE4BE3">
        <w:rPr>
          <w:rFonts w:ascii="メイリオ" w:eastAsia="メイリオ" w:hAnsi="メイリオ" w:cs="メイリオ" w:hint="eastAsia"/>
          <w:szCs w:val="21"/>
        </w:rPr>
        <w:t xml:space="preserve">　</w:t>
      </w:r>
      <w:r w:rsidR="004E3A47" w:rsidRPr="00BE4BE3">
        <w:rPr>
          <w:rFonts w:ascii="メイリオ" w:eastAsia="メイリオ" w:hAnsi="メイリオ" w:cs="メイリオ" w:hint="eastAsia"/>
          <w:b/>
          <w:szCs w:val="21"/>
        </w:rPr>
        <w:t>累計</w:t>
      </w:r>
      <w:r w:rsidR="00DD3279">
        <w:rPr>
          <w:rFonts w:ascii="メイリオ" w:eastAsia="メイリオ" w:hAnsi="メイリオ" w:cs="メイリオ" w:hint="eastAsia"/>
          <w:b/>
          <w:szCs w:val="21"/>
        </w:rPr>
        <w:t>140</w:t>
      </w:r>
      <w:r w:rsidR="004E3A47" w:rsidRPr="00BE4BE3">
        <w:rPr>
          <w:rFonts w:ascii="メイリオ" w:eastAsia="メイリオ" w:hAnsi="メイリオ" w:cs="メイリオ" w:hint="eastAsia"/>
          <w:b/>
          <w:szCs w:val="21"/>
        </w:rPr>
        <w:t>万部を超える</w:t>
      </w:r>
      <w:r w:rsidR="00FC16C2">
        <w:rPr>
          <w:rFonts w:ascii="メイリオ" w:eastAsia="メイリオ" w:hAnsi="メイリオ" w:cs="メイリオ" w:hint="eastAsia"/>
          <w:b/>
          <w:szCs w:val="21"/>
        </w:rPr>
        <w:t>中公新書の</w:t>
      </w:r>
      <w:r w:rsidR="004E3A47" w:rsidRPr="00BE4BE3">
        <w:rPr>
          <w:rFonts w:ascii="メイリオ" w:eastAsia="メイリオ" w:hAnsi="メイリオ" w:cs="メイリオ" w:hint="eastAsia"/>
          <w:b/>
          <w:szCs w:val="21"/>
        </w:rPr>
        <w:t>大</w:t>
      </w:r>
      <w:r w:rsidR="00FC16C2">
        <w:rPr>
          <w:rFonts w:ascii="メイリオ" w:eastAsia="メイリオ" w:hAnsi="メイリオ" w:cs="メイリオ" w:hint="eastAsia"/>
          <w:b/>
          <w:szCs w:val="21"/>
        </w:rPr>
        <w:t>ロング</w:t>
      </w:r>
      <w:r w:rsidR="004E3A47" w:rsidRPr="00BE4BE3">
        <w:rPr>
          <w:rFonts w:ascii="メイリオ" w:eastAsia="メイリオ" w:hAnsi="メイリオ" w:cs="メイリオ" w:hint="eastAsia"/>
          <w:b/>
          <w:szCs w:val="21"/>
        </w:rPr>
        <w:t>セラー</w:t>
      </w:r>
      <w:r w:rsidR="004E3A47" w:rsidRPr="00BE4BE3">
        <w:rPr>
          <w:rFonts w:ascii="メイリオ" w:eastAsia="メイリオ" w:hAnsi="メイリオ" w:cs="メイリオ" w:hint="eastAsia"/>
          <w:szCs w:val="21"/>
        </w:rPr>
        <w:t>『</w:t>
      </w:r>
      <w:r w:rsidR="00DD3279">
        <w:rPr>
          <w:rFonts w:ascii="メイリオ" w:eastAsia="メイリオ" w:hAnsi="メイリオ" w:cs="メイリオ" w:hint="eastAsia"/>
          <w:szCs w:val="21"/>
        </w:rPr>
        <w:t>発想法</w:t>
      </w:r>
      <w:r w:rsidR="004E3A47" w:rsidRPr="00BE4BE3">
        <w:rPr>
          <w:rFonts w:ascii="メイリオ" w:eastAsia="メイリオ" w:hAnsi="メイリオ" w:cs="メイリオ" w:hint="eastAsia"/>
          <w:szCs w:val="21"/>
        </w:rPr>
        <w:t>』。</w:t>
      </w:r>
      <w:r w:rsidR="004E3A47" w:rsidRPr="00BE4BE3">
        <w:rPr>
          <w:rFonts w:ascii="メイリオ" w:eastAsia="メイリオ" w:hAnsi="メイリオ" w:cs="メイリオ" w:hint="eastAsia"/>
          <w:color w:val="000000"/>
          <w:szCs w:val="21"/>
        </w:rPr>
        <w:t>本書は</w:t>
      </w:r>
      <w:r w:rsidR="00401C55" w:rsidRPr="00BE4BE3">
        <w:rPr>
          <w:rFonts w:ascii="メイリオ" w:eastAsia="メイリオ" w:hAnsi="メイリオ" w:cs="メイリオ" w:hint="eastAsia"/>
          <w:color w:val="000000"/>
          <w:szCs w:val="21"/>
        </w:rPr>
        <w:t>、</w:t>
      </w:r>
      <w:r w:rsidR="004E3A47" w:rsidRPr="00BE4BE3">
        <w:rPr>
          <w:rFonts w:ascii="メイリオ" w:eastAsia="メイリオ" w:hAnsi="メイリオ" w:cs="メイリオ" w:hint="eastAsia"/>
          <w:color w:val="000000"/>
          <w:szCs w:val="21"/>
        </w:rPr>
        <w:t>そのエッセンスをまんが</w:t>
      </w:r>
      <w:r w:rsidR="00401C55" w:rsidRPr="00BE4BE3">
        <w:rPr>
          <w:rFonts w:ascii="メイリオ" w:eastAsia="メイリオ" w:hAnsi="メイリオ" w:cs="メイリオ" w:hint="eastAsia"/>
          <w:color w:val="000000"/>
          <w:szCs w:val="21"/>
        </w:rPr>
        <w:t>で</w:t>
      </w:r>
      <w:r w:rsidR="004E3A47" w:rsidRPr="00BE4BE3">
        <w:rPr>
          <w:rFonts w:ascii="メイリオ" w:eastAsia="メイリオ" w:hAnsi="メイリオ" w:cs="メイリオ" w:hint="eastAsia"/>
          <w:color w:val="000000"/>
          <w:szCs w:val="21"/>
        </w:rPr>
        <w:t>わかりやすく伝える一冊です。</w:t>
      </w:r>
    </w:p>
    <w:p w:rsidR="001E5ECD" w:rsidRDefault="00401C55" w:rsidP="002428E9">
      <w:pPr>
        <w:adjustRightInd w:val="0"/>
        <w:snapToGrid w:val="0"/>
        <w:contextualSpacing/>
        <w:mirrorIndents/>
        <w:rPr>
          <w:rFonts w:ascii="メイリオ" w:eastAsia="メイリオ" w:hAnsi="メイリオ" w:cs="メイリオ"/>
          <w:szCs w:val="21"/>
        </w:rPr>
      </w:pPr>
      <w:r w:rsidRPr="00BE4BE3">
        <w:rPr>
          <w:rFonts w:ascii="メイリオ" w:eastAsia="メイリオ" w:hAnsi="メイリオ" w:cs="メイリオ" w:hint="eastAsia"/>
          <w:szCs w:val="21"/>
        </w:rPr>
        <w:t xml:space="preserve">　</w:t>
      </w:r>
      <w:r w:rsidR="00532690">
        <w:rPr>
          <w:rFonts w:ascii="メイリオ" w:eastAsia="メイリオ" w:hAnsi="メイリオ" w:cs="メイリオ" w:hint="eastAsia"/>
          <w:szCs w:val="21"/>
        </w:rPr>
        <w:t>本書で取り扱う</w:t>
      </w:r>
      <w:r w:rsidR="001E5ECD">
        <w:rPr>
          <w:rFonts w:ascii="メイリオ" w:eastAsia="メイリオ" w:hAnsi="メイリオ" w:cs="メイリオ" w:hint="eastAsia"/>
          <w:szCs w:val="21"/>
        </w:rPr>
        <w:t>川喜田二郎氏考案</w:t>
      </w:r>
      <w:r w:rsidR="00532690">
        <w:rPr>
          <w:rFonts w:ascii="メイリオ" w:eastAsia="メイリオ" w:hAnsi="メイリオ" w:cs="メイリオ" w:hint="eastAsia"/>
          <w:szCs w:val="21"/>
        </w:rPr>
        <w:t>の</w:t>
      </w:r>
      <w:r w:rsidR="001E5ECD">
        <w:rPr>
          <w:rFonts w:ascii="メイリオ" w:eastAsia="メイリオ" w:hAnsi="メイリオ" w:cs="メイリオ" w:hint="eastAsia"/>
          <w:szCs w:val="21"/>
        </w:rPr>
        <w:t>KJ法は、データを集め、</w:t>
      </w:r>
      <w:r w:rsidR="00022021">
        <w:rPr>
          <w:rFonts w:ascii="メイリオ" w:eastAsia="メイリオ" w:hAnsi="メイリオ" w:cs="メイリオ" w:hint="eastAsia"/>
          <w:szCs w:val="21"/>
        </w:rPr>
        <w:t>書き出し、</w:t>
      </w:r>
      <w:r w:rsidR="001E5ECD">
        <w:rPr>
          <w:rFonts w:ascii="メイリオ" w:eastAsia="メイリオ" w:hAnsi="メイリオ" w:cs="メイリオ" w:hint="eastAsia"/>
          <w:szCs w:val="21"/>
        </w:rPr>
        <w:t>関係性を図解にすることで、</w:t>
      </w:r>
      <w:r w:rsidR="001E5ECD" w:rsidRPr="000B5290">
        <w:rPr>
          <w:rFonts w:ascii="メイリオ" w:eastAsia="メイリオ" w:hAnsi="メイリオ" w:cs="メイリオ" w:hint="eastAsia"/>
          <w:b/>
          <w:szCs w:val="21"/>
        </w:rPr>
        <w:t>天才的な感覚や思いつきに頼らず、新しいアイデアや発想を導き出す</w:t>
      </w:r>
      <w:r w:rsidR="001E5ECD">
        <w:rPr>
          <w:rFonts w:ascii="メイリオ" w:eastAsia="メイリオ" w:hAnsi="メイリオ" w:cs="メイリオ" w:hint="eastAsia"/>
          <w:szCs w:val="21"/>
        </w:rPr>
        <w:t>手法</w:t>
      </w:r>
      <w:r w:rsidR="00532690">
        <w:rPr>
          <w:rFonts w:ascii="メイリオ" w:eastAsia="メイリオ" w:hAnsi="メイリオ" w:cs="メイリオ" w:hint="eastAsia"/>
          <w:szCs w:val="21"/>
        </w:rPr>
        <w:t>です。</w:t>
      </w:r>
      <w:r w:rsidR="000B5290">
        <w:rPr>
          <w:rFonts w:ascii="メイリオ" w:eastAsia="メイリオ" w:hAnsi="メイリオ" w:cs="メイリオ" w:hint="eastAsia"/>
          <w:szCs w:val="21"/>
        </w:rPr>
        <w:t>刊行から</w:t>
      </w:r>
      <w:r w:rsidR="001E5ECD">
        <w:rPr>
          <w:rFonts w:ascii="メイリオ" w:eastAsia="メイリオ" w:hAnsi="メイリオ" w:cs="メイリオ" w:hint="eastAsia"/>
          <w:szCs w:val="21"/>
        </w:rPr>
        <w:t>約半世紀たった</w:t>
      </w:r>
      <w:r w:rsidR="000B5290">
        <w:rPr>
          <w:rFonts w:ascii="メイリオ" w:eastAsia="メイリオ" w:hAnsi="メイリオ" w:cs="メイリオ" w:hint="eastAsia"/>
          <w:szCs w:val="21"/>
        </w:rPr>
        <w:t>今</w:t>
      </w:r>
      <w:r w:rsidR="001E5ECD">
        <w:rPr>
          <w:rFonts w:ascii="メイリオ" w:eastAsia="メイリオ" w:hAnsi="メイリオ" w:cs="メイリオ" w:hint="eastAsia"/>
          <w:szCs w:val="21"/>
        </w:rPr>
        <w:t>も、</w:t>
      </w:r>
      <w:r w:rsidR="00022021">
        <w:rPr>
          <w:rFonts w:ascii="メイリオ" w:eastAsia="メイリオ" w:hAnsi="メイリオ" w:cs="メイリオ" w:hint="eastAsia"/>
          <w:szCs w:val="21"/>
        </w:rPr>
        <w:t>メーカー</w:t>
      </w:r>
      <w:r w:rsidR="000B5290">
        <w:rPr>
          <w:rFonts w:ascii="メイリオ" w:eastAsia="メイリオ" w:hAnsi="メイリオ" w:cs="メイリオ" w:hint="eastAsia"/>
          <w:szCs w:val="21"/>
        </w:rPr>
        <w:t>や百貨店、</w:t>
      </w:r>
      <w:r w:rsidR="00022021">
        <w:rPr>
          <w:rFonts w:ascii="メイリオ" w:eastAsia="メイリオ" w:hAnsi="メイリオ" w:cs="メイリオ" w:hint="eastAsia"/>
          <w:szCs w:val="21"/>
        </w:rPr>
        <w:t>商社</w:t>
      </w:r>
      <w:r w:rsidR="00F96B9A">
        <w:rPr>
          <w:rFonts w:ascii="メイリオ" w:eastAsia="メイリオ" w:hAnsi="メイリオ" w:cs="メイリオ" w:hint="eastAsia"/>
          <w:szCs w:val="21"/>
        </w:rPr>
        <w:t>、</w:t>
      </w:r>
      <w:bookmarkStart w:id="0" w:name="_GoBack"/>
      <w:bookmarkEnd w:id="0"/>
      <w:r w:rsidR="00532690">
        <w:rPr>
          <w:rFonts w:ascii="メイリオ" w:eastAsia="メイリオ" w:hAnsi="メイリオ" w:cs="メイリオ" w:hint="eastAsia"/>
          <w:szCs w:val="21"/>
        </w:rPr>
        <w:t>大手</w:t>
      </w:r>
      <w:r w:rsidR="001E5ECD">
        <w:rPr>
          <w:rFonts w:ascii="メイリオ" w:eastAsia="メイリオ" w:hAnsi="メイリオ" w:cs="メイリオ" w:hint="eastAsia"/>
          <w:szCs w:val="21"/>
        </w:rPr>
        <w:t>企業や教育機関</w:t>
      </w:r>
      <w:r w:rsidR="00022021">
        <w:rPr>
          <w:rFonts w:ascii="メイリオ" w:eastAsia="メイリオ" w:hAnsi="メイリオ" w:cs="メイリオ" w:hint="eastAsia"/>
          <w:szCs w:val="21"/>
        </w:rPr>
        <w:t>、</w:t>
      </w:r>
      <w:r w:rsidR="000B5290">
        <w:rPr>
          <w:rFonts w:ascii="メイリオ" w:eastAsia="メイリオ" w:hAnsi="メイリオ" w:cs="メイリオ" w:hint="eastAsia"/>
          <w:szCs w:val="21"/>
        </w:rPr>
        <w:t>地方自治体</w:t>
      </w:r>
      <w:r w:rsidR="001E5ECD">
        <w:rPr>
          <w:rFonts w:ascii="メイリオ" w:eastAsia="メイリオ" w:hAnsi="メイリオ" w:cs="メイリオ" w:hint="eastAsia"/>
          <w:szCs w:val="21"/>
        </w:rPr>
        <w:t>など、さまざまな</w:t>
      </w:r>
      <w:r w:rsidR="000B5290">
        <w:rPr>
          <w:rFonts w:ascii="メイリオ" w:eastAsia="メイリオ" w:hAnsi="メイリオ" w:cs="メイリオ" w:hint="eastAsia"/>
          <w:szCs w:val="21"/>
        </w:rPr>
        <w:t>組織</w:t>
      </w:r>
      <w:r w:rsidR="001E5ECD">
        <w:rPr>
          <w:rFonts w:ascii="メイリオ" w:eastAsia="メイリオ" w:hAnsi="メイリオ" w:cs="メイリオ" w:hint="eastAsia"/>
          <w:szCs w:val="21"/>
        </w:rPr>
        <w:t>で採用されています。</w:t>
      </w:r>
    </w:p>
    <w:p w:rsidR="004E3A47" w:rsidRPr="00BE4BE3" w:rsidRDefault="00532690" w:rsidP="002428E9">
      <w:pPr>
        <w:adjustRightInd w:val="0"/>
        <w:snapToGrid w:val="0"/>
        <w:contextualSpacing/>
        <w:mirrorIndents/>
        <w:rPr>
          <w:rFonts w:ascii="メイリオ" w:eastAsia="メイリオ" w:hAnsi="メイリオ" w:cs="メイリオ"/>
          <w:szCs w:val="21"/>
        </w:rPr>
      </w:pPr>
      <w:r>
        <w:rPr>
          <w:rFonts w:ascii="メイリオ" w:eastAsia="メイリオ" w:hAnsi="メイリオ" w:cs="メイリオ" w:hint="eastAsia"/>
          <w:szCs w:val="21"/>
        </w:rPr>
        <w:t xml:space="preserve">　時代や文化が変わっても</w:t>
      </w:r>
      <w:r w:rsidR="00DC555B">
        <w:rPr>
          <w:rFonts w:ascii="メイリオ" w:eastAsia="メイリオ" w:hAnsi="メイリオ" w:cs="メイリオ" w:hint="eastAsia"/>
          <w:szCs w:val="21"/>
        </w:rPr>
        <w:t>、“新しいアイデア”が</w:t>
      </w:r>
      <w:r w:rsidR="00022021">
        <w:rPr>
          <w:rFonts w:ascii="メイリオ" w:eastAsia="メイリオ" w:hAnsi="メイリオ" w:cs="メイリオ" w:hint="eastAsia"/>
          <w:szCs w:val="21"/>
        </w:rPr>
        <w:t>求められ</w:t>
      </w:r>
      <w:r w:rsidR="00DC555B">
        <w:rPr>
          <w:rFonts w:ascii="メイリオ" w:eastAsia="メイリオ" w:hAnsi="メイリオ" w:cs="メイリオ" w:hint="eastAsia"/>
          <w:szCs w:val="21"/>
        </w:rPr>
        <w:t>る場面は少なくありません。若さや過去の経験から期待の声をかけられ、自分なりに精一杯頑張っているのに、与えられた課題の大きさに打ちのめされ、自分には才能が無いのではと悩む</w:t>
      </w:r>
      <w:r w:rsidR="00CD735B">
        <w:rPr>
          <w:rFonts w:ascii="メイリオ" w:eastAsia="メイリオ" w:hAnsi="メイリオ" w:cs="メイリオ" w:hint="eastAsia"/>
          <w:szCs w:val="21"/>
        </w:rPr>
        <w:t>――</w:t>
      </w:r>
      <w:r w:rsidR="00DC555B">
        <w:rPr>
          <w:rFonts w:ascii="メイリオ" w:eastAsia="メイリオ" w:hAnsi="メイリオ" w:cs="メイリオ" w:hint="eastAsia"/>
          <w:szCs w:val="21"/>
        </w:rPr>
        <w:t>そんな人に</w:t>
      </w:r>
      <w:r w:rsidR="000B5290">
        <w:rPr>
          <w:rFonts w:ascii="メイリオ" w:eastAsia="メイリオ" w:hAnsi="メイリオ" w:cs="メイリオ" w:hint="eastAsia"/>
          <w:szCs w:val="21"/>
        </w:rPr>
        <w:t>も</w:t>
      </w:r>
      <w:r w:rsidR="00DC555B">
        <w:rPr>
          <w:rFonts w:ascii="メイリオ" w:eastAsia="メイリオ" w:hAnsi="メイリオ" w:cs="メイリオ" w:hint="eastAsia"/>
          <w:szCs w:val="21"/>
        </w:rPr>
        <w:t>KJ法は</w:t>
      </w:r>
      <w:r w:rsidR="000B5290">
        <w:rPr>
          <w:rFonts w:ascii="メイリオ" w:eastAsia="メイリオ" w:hAnsi="メイリオ" w:cs="メイリオ" w:hint="eastAsia"/>
          <w:szCs w:val="21"/>
        </w:rPr>
        <w:t>有効</w:t>
      </w:r>
      <w:r w:rsidR="00DC555B">
        <w:rPr>
          <w:rFonts w:ascii="メイリオ" w:eastAsia="メイリオ" w:hAnsi="メイリオ" w:cs="メイリオ" w:hint="eastAsia"/>
          <w:szCs w:val="21"/>
        </w:rPr>
        <w:t>です。</w:t>
      </w:r>
      <w:r w:rsidR="001E5ECD">
        <w:rPr>
          <w:rFonts w:ascii="メイリオ" w:eastAsia="メイリオ" w:hAnsi="メイリオ" w:cs="メイリオ" w:hint="eastAsia"/>
          <w:szCs w:val="21"/>
        </w:rPr>
        <w:t>「新しいアイデアが生み出せない」という問題以外にも、「上司を説得できるプレゼンができない」「業績をあげなければいけないのに、何が問題なのかわからない」など、</w:t>
      </w:r>
      <w:r w:rsidR="001E5ECD" w:rsidRPr="000B5290">
        <w:rPr>
          <w:rFonts w:ascii="メイリオ" w:eastAsia="メイリオ" w:hAnsi="メイリオ" w:cs="メイリオ" w:hint="eastAsia"/>
          <w:b/>
          <w:szCs w:val="21"/>
        </w:rPr>
        <w:t>あらゆる場面で各々が持</w:t>
      </w:r>
      <w:r w:rsidR="00DC555B" w:rsidRPr="000B5290">
        <w:rPr>
          <w:rFonts w:ascii="メイリオ" w:eastAsia="メイリオ" w:hAnsi="メイリオ" w:cs="メイリオ" w:hint="eastAsia"/>
          <w:b/>
          <w:szCs w:val="21"/>
        </w:rPr>
        <w:t>つ</w:t>
      </w:r>
      <w:r w:rsidR="001E5ECD" w:rsidRPr="000B5290">
        <w:rPr>
          <w:rFonts w:ascii="メイリオ" w:eastAsia="メイリオ" w:hAnsi="メイリオ" w:cs="メイリオ" w:hint="eastAsia"/>
          <w:b/>
          <w:szCs w:val="21"/>
        </w:rPr>
        <w:t>情報を</w:t>
      </w:r>
      <w:r w:rsidR="00DC555B" w:rsidRPr="000B5290">
        <w:rPr>
          <w:rFonts w:ascii="メイリオ" w:eastAsia="メイリオ" w:hAnsi="メイリオ" w:cs="メイリオ" w:hint="eastAsia"/>
          <w:b/>
          <w:szCs w:val="21"/>
        </w:rPr>
        <w:t>調査・整理</w:t>
      </w:r>
      <w:r w:rsidR="001E5ECD" w:rsidRPr="000B5290">
        <w:rPr>
          <w:rFonts w:ascii="メイリオ" w:eastAsia="メイリオ" w:hAnsi="メイリオ" w:cs="メイリオ" w:hint="eastAsia"/>
          <w:b/>
          <w:szCs w:val="21"/>
        </w:rPr>
        <w:t>し、</w:t>
      </w:r>
      <w:r>
        <w:rPr>
          <w:rFonts w:ascii="メイリオ" w:eastAsia="メイリオ" w:hAnsi="メイリオ" w:cs="メイリオ" w:hint="eastAsia"/>
          <w:b/>
          <w:szCs w:val="21"/>
        </w:rPr>
        <w:t>納得する理論を構築</w:t>
      </w:r>
      <w:r w:rsidR="000B5290">
        <w:rPr>
          <w:rFonts w:ascii="メイリオ" w:eastAsia="メイリオ" w:hAnsi="メイリオ" w:cs="メイリオ" w:hint="eastAsia"/>
          <w:b/>
          <w:szCs w:val="21"/>
        </w:rPr>
        <w:t>することが、解決の第1歩となるのです</w:t>
      </w:r>
      <w:r>
        <w:rPr>
          <w:rFonts w:ascii="メイリオ" w:eastAsia="メイリオ" w:hAnsi="メイリオ" w:cs="メイリオ" w:hint="eastAsia"/>
          <w:szCs w:val="21"/>
        </w:rPr>
        <w:t>。</w:t>
      </w:r>
    </w:p>
    <w:p w:rsidR="00401C55" w:rsidRPr="00BE4BE3" w:rsidRDefault="00401C55" w:rsidP="002428E9">
      <w:pPr>
        <w:adjustRightInd w:val="0"/>
        <w:snapToGrid w:val="0"/>
        <w:contextualSpacing/>
        <w:mirrorIndents/>
        <w:rPr>
          <w:rFonts w:ascii="メイリオ" w:eastAsia="メイリオ" w:hAnsi="メイリオ" w:cs="メイリオ"/>
          <w:szCs w:val="21"/>
        </w:rPr>
      </w:pPr>
      <w:r w:rsidRPr="00BE4BE3">
        <w:rPr>
          <w:rFonts w:ascii="メイリオ" w:eastAsia="メイリオ" w:hAnsi="メイリオ" w:cs="メイリオ" w:hint="eastAsia"/>
          <w:szCs w:val="21"/>
        </w:rPr>
        <w:t xml:space="preserve">　本書は</w:t>
      </w:r>
      <w:r w:rsidR="00532690">
        <w:rPr>
          <w:rFonts w:ascii="メイリオ" w:eastAsia="メイリオ" w:hAnsi="メイリオ" w:cs="メイリオ" w:hint="eastAsia"/>
          <w:szCs w:val="21"/>
        </w:rPr>
        <w:t>４</w:t>
      </w:r>
      <w:r w:rsidRPr="00BE4BE3">
        <w:rPr>
          <w:rFonts w:ascii="メイリオ" w:eastAsia="メイリオ" w:hAnsi="メイリオ" w:cs="メイリオ" w:hint="eastAsia"/>
          <w:szCs w:val="21"/>
        </w:rPr>
        <w:t>つの章に分け</w:t>
      </w:r>
      <w:r w:rsidR="00892239">
        <w:rPr>
          <w:rFonts w:ascii="メイリオ" w:eastAsia="メイリオ" w:hAnsi="メイリオ" w:cs="メイリオ" w:hint="eastAsia"/>
          <w:szCs w:val="21"/>
        </w:rPr>
        <w:t>、</w:t>
      </w:r>
      <w:r w:rsidR="00FC16C2">
        <w:rPr>
          <w:rFonts w:ascii="メイリオ" w:eastAsia="メイリオ" w:hAnsi="メイリオ" w:cs="メイリオ" w:hint="eastAsia"/>
          <w:szCs w:val="21"/>
        </w:rPr>
        <w:t>ストーリーまんがと要点をまとめた説明文を組み合わせて構成し、どなたも楽しみ</w:t>
      </w:r>
      <w:r w:rsidRPr="00BE4BE3">
        <w:rPr>
          <w:rFonts w:ascii="メイリオ" w:eastAsia="メイリオ" w:hAnsi="メイリオ" w:cs="メイリオ" w:hint="eastAsia"/>
          <w:szCs w:val="21"/>
        </w:rPr>
        <w:t>ながら、</w:t>
      </w:r>
      <w:r w:rsidR="00A33DB4" w:rsidRPr="00BE4BE3">
        <w:rPr>
          <w:rFonts w:ascii="メイリオ" w:eastAsia="メイリオ" w:hAnsi="メイリオ" w:cs="メイリオ" w:hint="eastAsia"/>
          <w:b/>
          <w:szCs w:val="21"/>
        </w:rPr>
        <w:t>「</w:t>
      </w:r>
      <w:r w:rsidR="00532690">
        <w:rPr>
          <w:rFonts w:ascii="メイリオ" w:eastAsia="メイリオ" w:hAnsi="メイリオ" w:cs="メイリオ" w:hint="eastAsia"/>
          <w:b/>
          <w:szCs w:val="21"/>
        </w:rPr>
        <w:t>グループ編成</w:t>
      </w:r>
      <w:r w:rsidR="00A33DB4" w:rsidRPr="00BE4BE3">
        <w:rPr>
          <w:rFonts w:ascii="メイリオ" w:eastAsia="メイリオ" w:hAnsi="メイリオ" w:cs="メイリオ" w:hint="eastAsia"/>
          <w:b/>
          <w:szCs w:val="21"/>
        </w:rPr>
        <w:t>」</w:t>
      </w:r>
      <w:r w:rsidR="00A33DB4" w:rsidRPr="00BE4BE3">
        <w:rPr>
          <w:rFonts w:ascii="メイリオ" w:eastAsia="メイリオ" w:hAnsi="メイリオ" w:cs="メイリオ" w:hint="eastAsia"/>
          <w:szCs w:val="21"/>
        </w:rPr>
        <w:t>や</w:t>
      </w:r>
      <w:r w:rsidR="00A33DB4" w:rsidRPr="00BE4BE3">
        <w:rPr>
          <w:rFonts w:ascii="メイリオ" w:eastAsia="メイリオ" w:hAnsi="メイリオ" w:cs="メイリオ" w:hint="eastAsia"/>
          <w:b/>
          <w:szCs w:val="21"/>
        </w:rPr>
        <w:t>「</w:t>
      </w:r>
      <w:r w:rsidR="00532690">
        <w:rPr>
          <w:rFonts w:ascii="メイリオ" w:eastAsia="メイリオ" w:hAnsi="メイリオ" w:cs="メイリオ" w:hint="eastAsia"/>
          <w:b/>
          <w:szCs w:val="21"/>
        </w:rPr>
        <w:t>A型図解化とB型文章化</w:t>
      </w:r>
      <w:r w:rsidR="00A33DB4" w:rsidRPr="00BE4BE3">
        <w:rPr>
          <w:rFonts w:ascii="メイリオ" w:eastAsia="メイリオ" w:hAnsi="メイリオ" w:cs="メイリオ" w:hint="eastAsia"/>
          <w:b/>
          <w:szCs w:val="21"/>
        </w:rPr>
        <w:t>」</w:t>
      </w:r>
      <w:r w:rsidR="00A33DB4" w:rsidRPr="00BE4BE3">
        <w:rPr>
          <w:rFonts w:ascii="メイリオ" w:eastAsia="メイリオ" w:hAnsi="メイリオ" w:cs="メイリオ" w:hint="eastAsia"/>
          <w:szCs w:val="21"/>
        </w:rPr>
        <w:t>など、</w:t>
      </w:r>
      <w:r w:rsidR="00532690">
        <w:rPr>
          <w:rFonts w:ascii="メイリオ" w:eastAsia="メイリオ" w:hAnsi="メイリオ" w:cs="メイリオ" w:hint="eastAsia"/>
          <w:szCs w:val="21"/>
        </w:rPr>
        <w:t>アイデアを考える</w:t>
      </w:r>
      <w:r w:rsidRPr="00BE4BE3">
        <w:rPr>
          <w:rFonts w:ascii="メイリオ" w:eastAsia="メイリオ" w:hAnsi="メイリオ" w:cs="メイリオ" w:hint="eastAsia"/>
          <w:szCs w:val="21"/>
        </w:rPr>
        <w:t>際のポイント</w:t>
      </w:r>
      <w:r w:rsidR="00FC16C2">
        <w:rPr>
          <w:rFonts w:ascii="メイリオ" w:eastAsia="メイリオ" w:hAnsi="メイリオ" w:cs="メイリオ" w:hint="eastAsia"/>
          <w:szCs w:val="21"/>
        </w:rPr>
        <w:t>を</w:t>
      </w:r>
      <w:r w:rsidRPr="00BE4BE3">
        <w:rPr>
          <w:rFonts w:ascii="メイリオ" w:eastAsia="メイリオ" w:hAnsi="メイリオ" w:cs="メイリオ" w:hint="eastAsia"/>
          <w:szCs w:val="21"/>
        </w:rPr>
        <w:t>学ぶことができます。</w:t>
      </w:r>
      <w:r w:rsidR="00A03464">
        <w:rPr>
          <w:rFonts w:ascii="メイリオ" w:eastAsia="メイリオ" w:hAnsi="メイリオ" w:cs="メイリオ" w:hint="eastAsia"/>
          <w:szCs w:val="21"/>
        </w:rPr>
        <w:t>さらにコラムで、KJ法の正しい実践方法も紹介しています。</w:t>
      </w:r>
    </w:p>
    <w:p w:rsidR="0014207A" w:rsidRPr="00920E9A" w:rsidRDefault="004E3A47" w:rsidP="002428E9">
      <w:pPr>
        <w:adjustRightInd w:val="0"/>
        <w:snapToGrid w:val="0"/>
        <w:rPr>
          <w:rFonts w:ascii="メイリオ" w:eastAsia="メイリオ" w:hAnsi="メイリオ" w:cs="メイリオ"/>
          <w:b/>
          <w:szCs w:val="21"/>
          <w:u w:val="single"/>
        </w:rPr>
      </w:pPr>
      <w:r w:rsidRPr="00920E9A">
        <w:rPr>
          <w:rFonts w:ascii="メイリオ" w:eastAsia="メイリオ" w:hAnsi="メイリオ" w:cs="メイリオ" w:hint="eastAsia"/>
          <w:b/>
          <w:szCs w:val="21"/>
          <w:u w:val="single"/>
        </w:rPr>
        <w:t>「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企画やアイデアのひらめき</w:t>
      </w:r>
      <w:r w:rsidRPr="00920E9A">
        <w:rPr>
          <w:rFonts w:ascii="メイリオ" w:eastAsia="メイリオ" w:hAnsi="メイリオ" w:cs="メイリオ" w:hint="eastAsia"/>
          <w:b/>
          <w:szCs w:val="21"/>
          <w:u w:val="single"/>
        </w:rPr>
        <w:t>」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や「ビジネスの問題</w:t>
      </w:r>
      <w:r w:rsidR="00022021">
        <w:rPr>
          <w:rFonts w:ascii="メイリオ" w:eastAsia="メイリオ" w:hAnsi="メイリオ" w:cs="メイリオ" w:hint="eastAsia"/>
          <w:b/>
          <w:szCs w:val="21"/>
          <w:u w:val="single"/>
        </w:rPr>
        <w:t>を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解決</w:t>
      </w:r>
      <w:r w:rsidR="00022021">
        <w:rPr>
          <w:rFonts w:ascii="メイリオ" w:eastAsia="メイリオ" w:hAnsi="メイリオ" w:cs="メイリオ" w:hint="eastAsia"/>
          <w:b/>
          <w:szCs w:val="21"/>
          <w:u w:val="single"/>
        </w:rPr>
        <w:t>したい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」</w:t>
      </w:r>
      <w:r w:rsidR="00022021">
        <w:rPr>
          <w:rFonts w:ascii="メイリオ" w:eastAsia="メイリオ" w:hAnsi="メイリオ" w:cs="メイリオ" w:hint="eastAsia"/>
          <w:b/>
          <w:szCs w:val="21"/>
          <w:u w:val="single"/>
        </w:rPr>
        <w:t>などで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悩</w:t>
      </w:r>
      <w:r w:rsidR="00022021">
        <w:rPr>
          <w:rFonts w:ascii="メイリオ" w:eastAsia="メイリオ" w:hAnsi="メイリオ" w:cs="メイリオ" w:hint="eastAsia"/>
          <w:b/>
          <w:szCs w:val="21"/>
          <w:u w:val="single"/>
        </w:rPr>
        <w:t>んでいる</w:t>
      </w:r>
      <w:r w:rsidR="00532690">
        <w:rPr>
          <w:rFonts w:ascii="メイリオ" w:eastAsia="メイリオ" w:hAnsi="メイリオ" w:cs="メイリオ" w:hint="eastAsia"/>
          <w:b/>
          <w:szCs w:val="21"/>
          <w:u w:val="single"/>
        </w:rPr>
        <w:t>社会人の方はもちろん、研究論文をまとめる</w:t>
      </w:r>
      <w:r w:rsidRPr="00920E9A">
        <w:rPr>
          <w:rFonts w:ascii="メイリオ" w:eastAsia="メイリオ" w:hAnsi="メイリオ" w:cs="メイリオ" w:hint="eastAsia"/>
          <w:b/>
          <w:szCs w:val="21"/>
          <w:u w:val="single"/>
        </w:rPr>
        <w:t>大学生・中高生にも</w:t>
      </w:r>
      <w:r w:rsidR="0014207A" w:rsidRPr="00920E9A">
        <w:rPr>
          <w:rFonts w:ascii="メイリオ" w:eastAsia="メイリオ" w:hAnsi="メイリオ" w:cs="メイリオ" w:hint="eastAsia"/>
          <w:b/>
          <w:szCs w:val="21"/>
          <w:u w:val="single"/>
        </w:rPr>
        <w:t>、</w:t>
      </w:r>
      <w:r w:rsidR="00621A3B">
        <w:rPr>
          <w:rFonts w:ascii="メイリオ" w:eastAsia="メイリオ" w:hAnsi="メイリオ" w:cs="メイリオ" w:hint="eastAsia"/>
          <w:b/>
          <w:szCs w:val="21"/>
          <w:u w:val="single"/>
        </w:rPr>
        <w:t>絶対おすすめの</w:t>
      </w:r>
      <w:r w:rsidR="0014207A" w:rsidRPr="00920E9A">
        <w:rPr>
          <w:rFonts w:ascii="メイリオ" w:eastAsia="メイリオ" w:hAnsi="メイリオ" w:cs="メイリオ" w:hint="eastAsia"/>
          <w:b/>
          <w:szCs w:val="21"/>
          <w:u w:val="single"/>
        </w:rPr>
        <w:t>一冊です。</w:t>
      </w:r>
    </w:p>
    <w:p w:rsidR="0014207A" w:rsidRPr="00BE4BE3" w:rsidRDefault="0014207A" w:rsidP="002428E9">
      <w:pPr>
        <w:adjustRightInd w:val="0"/>
        <w:snapToGrid w:val="0"/>
        <w:rPr>
          <w:rFonts w:ascii="メイリオ" w:eastAsia="メイリオ" w:hAnsi="メイリオ" w:cs="メイリオ"/>
        </w:rPr>
      </w:pPr>
    </w:p>
    <w:p w:rsidR="00CD6C7A" w:rsidRPr="00BE4BE3" w:rsidRDefault="00CD6C7A" w:rsidP="002428E9">
      <w:pPr>
        <w:adjustRightInd w:val="0"/>
        <w:snapToGrid w:val="0"/>
        <w:rPr>
          <w:rFonts w:ascii="メイリオ" w:eastAsia="メイリオ" w:hAnsi="メイリオ" w:cs="メイリオ"/>
          <w:b/>
        </w:rPr>
      </w:pPr>
      <w:r w:rsidRPr="00BE4BE3">
        <w:rPr>
          <w:rFonts w:ascii="メイリオ" w:eastAsia="メイリオ" w:hAnsi="メイリオ" w:cs="メイリオ" w:hint="eastAsia"/>
          <w:b/>
        </w:rPr>
        <w:t>◇あらすじ</w:t>
      </w:r>
    </w:p>
    <w:p w:rsidR="00717871" w:rsidRDefault="00DD3279" w:rsidP="00DD3279">
      <w:pPr>
        <w:adjustRightInd w:val="0"/>
        <w:snapToGrid w:val="0"/>
        <w:rPr>
          <w:rFonts w:ascii="メイリオ" w:eastAsia="メイリオ" w:hAnsi="メイリオ" w:cs="メイリオ"/>
        </w:rPr>
      </w:pPr>
      <w:r w:rsidRPr="00DD3279">
        <w:rPr>
          <w:rFonts w:ascii="メイリオ" w:eastAsia="メイリオ" w:hAnsi="メイリオ" w:cs="メイリオ" w:hint="eastAsia"/>
        </w:rPr>
        <w:t>家具メーカーで販売員として働く千夏。豊富な商品知識を買われ、第２企画室へスカウト。企画を考える力が無いと嘆く千夏に、大谷室長はデータからアイデアを導き出すＫＪ法を伝授する。</w:t>
      </w:r>
      <w:r>
        <w:rPr>
          <w:rFonts w:ascii="メイリオ" w:eastAsia="メイリオ" w:hAnsi="メイリオ" w:cs="メイリオ" w:hint="eastAsia"/>
        </w:rPr>
        <w:t>同期の小雪も加わり、大谷の指導のもと、奮闘する二人。</w:t>
      </w:r>
      <w:r w:rsidRPr="00DD3279">
        <w:rPr>
          <w:rFonts w:ascii="メイリオ" w:eastAsia="メイリオ" w:hAnsi="メイリオ" w:cs="メイリオ" w:hint="eastAsia"/>
        </w:rPr>
        <w:t>天才的な感覚や思いつきに頼らず、新企画は生まれるのか――</w:t>
      </w:r>
    </w:p>
    <w:p w:rsidR="00B330ED" w:rsidRPr="00B330ED" w:rsidRDefault="00B330ED" w:rsidP="002428E9">
      <w:pPr>
        <w:adjustRightInd w:val="0"/>
        <w:snapToGrid w:val="0"/>
        <w:rPr>
          <w:rFonts w:ascii="メイリオ" w:eastAsia="メイリオ" w:hAnsi="メイリオ" w:cs="メイリオ"/>
        </w:rPr>
      </w:pPr>
    </w:p>
    <w:p w:rsidR="00CD6C7A" w:rsidRPr="00BE4BE3" w:rsidRDefault="00CD6C7A" w:rsidP="000B5290">
      <w:pPr>
        <w:adjustRightInd w:val="0"/>
        <w:snapToGrid w:val="0"/>
        <w:spacing w:line="240" w:lineRule="atLeast"/>
        <w:rPr>
          <w:rFonts w:ascii="メイリオ" w:eastAsia="メイリオ" w:hAnsi="メイリオ" w:cs="メイリオ"/>
        </w:rPr>
      </w:pPr>
      <w:r w:rsidRPr="00BE4BE3">
        <w:rPr>
          <w:rFonts w:ascii="メイリオ" w:eastAsia="メイリオ" w:hAnsi="メイリオ" w:cs="メイリオ" w:hint="eastAsia"/>
          <w:b/>
        </w:rPr>
        <w:t>【書誌情報】</w:t>
      </w:r>
      <w:r w:rsidRPr="00BE4BE3">
        <w:rPr>
          <w:rFonts w:ascii="メイリオ" w:eastAsia="メイリオ" w:hAnsi="メイリオ" w:cs="メイリオ" w:hint="eastAsia"/>
        </w:rPr>
        <w:t xml:space="preserve">『まんがでわかる　</w:t>
      </w:r>
      <w:r w:rsidR="00D1033C">
        <w:rPr>
          <w:rFonts w:ascii="メイリオ" w:eastAsia="メイリオ" w:hAnsi="メイリオ" w:cs="メイリオ" w:hint="eastAsia"/>
        </w:rPr>
        <w:t>発想法　ひらめきを生む技術</w:t>
      </w:r>
      <w:r w:rsidRPr="00BE4BE3">
        <w:rPr>
          <w:rFonts w:ascii="メイリオ" w:eastAsia="メイリオ" w:hAnsi="メイリオ" w:cs="メイリオ" w:hint="eastAsia"/>
        </w:rPr>
        <w:t>』</w:t>
      </w:r>
      <w:r w:rsidR="00FC16C2">
        <w:rPr>
          <w:rFonts w:ascii="メイリオ" w:eastAsia="メイリオ" w:hAnsi="メイリオ" w:cs="メイリオ" w:hint="eastAsia"/>
        </w:rPr>
        <w:t>（単行本コミック）</w:t>
      </w:r>
    </w:p>
    <w:p w:rsidR="00CD6C7A" w:rsidRPr="00BE4BE3" w:rsidRDefault="00CD6C7A" w:rsidP="000B5290">
      <w:pPr>
        <w:adjustRightInd w:val="0"/>
        <w:snapToGrid w:val="0"/>
        <w:spacing w:line="240" w:lineRule="atLeast"/>
        <w:rPr>
          <w:rFonts w:ascii="メイリオ" w:eastAsia="メイリオ" w:hAnsi="メイリオ" w:cs="メイリオ"/>
        </w:rPr>
      </w:pPr>
      <w:r w:rsidRPr="00BE4BE3">
        <w:rPr>
          <w:rFonts w:ascii="メイリオ" w:eastAsia="メイリオ" w:hAnsi="メイリオ" w:cs="メイリオ" w:hint="eastAsia"/>
        </w:rPr>
        <w:t>出版社：中央公論新社　／　原作：</w:t>
      </w:r>
      <w:r w:rsidR="00D1033C">
        <w:rPr>
          <w:rFonts w:ascii="メイリオ" w:eastAsia="メイリオ" w:hAnsi="メイリオ" w:cs="メイリオ" w:hint="eastAsia"/>
        </w:rPr>
        <w:t>川喜田二郎</w:t>
      </w:r>
      <w:r w:rsidRPr="00BE4BE3">
        <w:rPr>
          <w:rFonts w:ascii="メイリオ" w:eastAsia="メイリオ" w:hAnsi="メイリオ" w:cs="メイリオ" w:hint="eastAsia"/>
        </w:rPr>
        <w:t>、作画：</w:t>
      </w:r>
      <w:r w:rsidR="00D1033C">
        <w:rPr>
          <w:rFonts w:ascii="メイリオ" w:eastAsia="メイリオ" w:hAnsi="メイリオ" w:cs="メイリオ" w:hint="eastAsia"/>
        </w:rPr>
        <w:t>山田しぶ</w:t>
      </w:r>
      <w:r w:rsidRPr="00BE4BE3">
        <w:rPr>
          <w:rFonts w:ascii="メイリオ" w:eastAsia="メイリオ" w:hAnsi="メイリオ" w:cs="メイリオ" w:hint="eastAsia"/>
        </w:rPr>
        <w:t xml:space="preserve">　</w:t>
      </w:r>
    </w:p>
    <w:p w:rsidR="00CD6C7A" w:rsidRPr="00BE4BE3" w:rsidRDefault="00CD6C7A" w:rsidP="000B5290">
      <w:pPr>
        <w:adjustRightInd w:val="0"/>
        <w:snapToGrid w:val="0"/>
        <w:spacing w:line="240" w:lineRule="atLeast"/>
        <w:rPr>
          <w:rFonts w:ascii="メイリオ" w:eastAsia="メイリオ" w:hAnsi="メイリオ" w:cs="メイリオ"/>
        </w:rPr>
      </w:pPr>
      <w:r w:rsidRPr="00BE4BE3">
        <w:rPr>
          <w:rFonts w:ascii="メイリオ" w:eastAsia="メイリオ" w:hAnsi="メイリオ" w:cs="メイリオ" w:hint="eastAsia"/>
        </w:rPr>
        <w:t>刊行日：２０１</w:t>
      </w:r>
      <w:r w:rsidR="00D1033C">
        <w:rPr>
          <w:rFonts w:ascii="メイリオ" w:eastAsia="メイリオ" w:hAnsi="メイリオ" w:cs="メイリオ" w:hint="eastAsia"/>
        </w:rPr>
        <w:t>９</w:t>
      </w:r>
      <w:r w:rsidRPr="00BE4BE3">
        <w:rPr>
          <w:rFonts w:ascii="メイリオ" w:eastAsia="メイリオ" w:hAnsi="メイリオ" w:cs="メイリオ" w:hint="eastAsia"/>
        </w:rPr>
        <w:t>年</w:t>
      </w:r>
      <w:r w:rsidR="00D1033C">
        <w:rPr>
          <w:rFonts w:ascii="メイリオ" w:eastAsia="メイリオ" w:hAnsi="メイリオ" w:cs="メイリオ" w:hint="eastAsia"/>
        </w:rPr>
        <w:t>２</w:t>
      </w:r>
      <w:r w:rsidRPr="00BE4BE3">
        <w:rPr>
          <w:rFonts w:ascii="メイリオ" w:eastAsia="メイリオ" w:hAnsi="メイリオ" w:cs="メイリオ" w:hint="eastAsia"/>
        </w:rPr>
        <w:t>月２５日　／　定価：本体1,200円（税別）</w:t>
      </w:r>
      <w:r w:rsidR="00A33DB4" w:rsidRPr="00BE4BE3">
        <w:rPr>
          <w:rFonts w:ascii="メイリオ" w:eastAsia="メイリオ" w:hAnsi="メイリオ" w:cs="メイリオ" w:hint="eastAsia"/>
        </w:rPr>
        <w:t xml:space="preserve">／　</w:t>
      </w:r>
      <w:r w:rsidRPr="00BE4BE3">
        <w:rPr>
          <w:rFonts w:ascii="メイリオ" w:eastAsia="メイリオ" w:hAnsi="メイリオ" w:cs="メイリオ" w:hint="eastAsia"/>
        </w:rPr>
        <w:t>判型：四六判、</w:t>
      </w:r>
      <w:r w:rsidR="00D1033C">
        <w:rPr>
          <w:rFonts w:ascii="メイリオ" w:eastAsia="メイリオ" w:hAnsi="メイリオ" w:cs="メイリオ" w:hint="eastAsia"/>
        </w:rPr>
        <w:t>１６０</w:t>
      </w:r>
      <w:r w:rsidRPr="00BE4BE3">
        <w:rPr>
          <w:rFonts w:ascii="メイリオ" w:eastAsia="メイリオ" w:hAnsi="メイリオ" w:cs="メイリオ" w:hint="eastAsia"/>
        </w:rPr>
        <w:t>ページ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681"/>
        <w:gridCol w:w="5953"/>
      </w:tblGrid>
      <w:tr w:rsidR="00CD6C7A" w:rsidRPr="00BE4BE3" w:rsidTr="00DE42E5">
        <w:trPr>
          <w:trHeight w:val="431"/>
        </w:trPr>
        <w:tc>
          <w:tcPr>
            <w:tcW w:w="3681" w:type="dxa"/>
          </w:tcPr>
          <w:p w:rsidR="00DE42E5" w:rsidRDefault="00CD6C7A">
            <w:pPr>
              <w:rPr>
                <w:rFonts w:asciiTheme="majorEastAsia" w:eastAsiaTheme="majorEastAsia" w:hAnsiTheme="majorEastAsia" w:cs="メイリオ"/>
                <w:b/>
                <w:sz w:val="18"/>
                <w:szCs w:val="18"/>
              </w:rPr>
            </w:pPr>
            <w:r w:rsidRPr="00DE42E5">
              <w:rPr>
                <w:rFonts w:asciiTheme="majorEastAsia" w:eastAsiaTheme="majorEastAsia" w:hAnsiTheme="majorEastAsia" w:cs="メイリオ" w:hint="eastAsia"/>
                <w:b/>
                <w:sz w:val="18"/>
                <w:szCs w:val="18"/>
              </w:rPr>
              <w:t>【お問い合わせ】</w:t>
            </w:r>
          </w:p>
          <w:p w:rsidR="00CD6C7A" w:rsidRPr="00DE42E5" w:rsidRDefault="00CD6C7A">
            <w:pPr>
              <w:rPr>
                <w:rFonts w:asciiTheme="majorEastAsia" w:eastAsiaTheme="majorEastAsia" w:hAnsiTheme="majorEastAsia" w:cs="メイリオ"/>
                <w:sz w:val="18"/>
                <w:szCs w:val="18"/>
              </w:rPr>
            </w:pP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中央公論新社　販売部</w:t>
            </w:r>
          </w:p>
          <w:p w:rsidR="00CD6C7A" w:rsidRPr="00DE42E5" w:rsidRDefault="000B5290" w:rsidP="002428E9">
            <w:pPr>
              <w:rPr>
                <w:rFonts w:asciiTheme="majorEastAsia" w:eastAsiaTheme="majorEastAsia" w:hAnsiTheme="majorEastAsia" w:cs="メイリオ"/>
                <w:sz w:val="18"/>
                <w:szCs w:val="18"/>
              </w:rPr>
            </w:pPr>
            <w:r w:rsidRPr="00BB53D0">
              <w:rPr>
                <w:rFonts w:ascii="ＭＳ ゴシック" w:eastAsia="ＭＳ ゴシック" w:hAnsi="ＭＳ ゴシック" w:cs="メイリオ" w:hint="eastAsia"/>
                <w:sz w:val="18"/>
                <w:szCs w:val="18"/>
              </w:rPr>
              <w:t>TEL 03-5299-1730 FAX</w:t>
            </w:r>
            <w:r w:rsidRPr="00BB53D0">
              <w:rPr>
                <w:rFonts w:ascii="ＭＳ ゴシック" w:eastAsia="ＭＳ ゴシック" w:hAnsi="ＭＳ ゴシック" w:cs="メイリオ"/>
                <w:sz w:val="18"/>
                <w:szCs w:val="18"/>
              </w:rPr>
              <w:t xml:space="preserve"> 03-5299-194</w:t>
            </w:r>
            <w:r>
              <w:rPr>
                <w:rFonts w:ascii="ＭＳ ゴシック" w:eastAsia="ＭＳ ゴシック" w:hAnsi="ＭＳ ゴシック" w:cs="メイリオ" w:hint="eastAsia"/>
                <w:sz w:val="18"/>
                <w:szCs w:val="18"/>
              </w:rPr>
              <w:t>6</w:t>
            </w:r>
          </w:p>
        </w:tc>
        <w:tc>
          <w:tcPr>
            <w:tcW w:w="5953" w:type="dxa"/>
          </w:tcPr>
          <w:p w:rsidR="00DE42E5" w:rsidRDefault="00CD6C7A">
            <w:pPr>
              <w:rPr>
                <w:rFonts w:asciiTheme="majorEastAsia" w:eastAsiaTheme="majorEastAsia" w:hAnsiTheme="majorEastAsia" w:cs="メイリオ"/>
                <w:b/>
                <w:sz w:val="18"/>
                <w:szCs w:val="18"/>
              </w:rPr>
            </w:pPr>
            <w:r w:rsidRPr="00DE42E5">
              <w:rPr>
                <w:rFonts w:asciiTheme="majorEastAsia" w:eastAsiaTheme="majorEastAsia" w:hAnsiTheme="majorEastAsia" w:cs="メイリオ" w:hint="eastAsia"/>
                <w:b/>
                <w:sz w:val="18"/>
                <w:szCs w:val="18"/>
              </w:rPr>
              <w:t>【内容についてのお問い合わせ】</w:t>
            </w:r>
          </w:p>
          <w:p w:rsidR="00CD6C7A" w:rsidRPr="00DE42E5" w:rsidRDefault="00CD6C7A">
            <w:pPr>
              <w:rPr>
                <w:rFonts w:asciiTheme="majorEastAsia" w:eastAsiaTheme="majorEastAsia" w:hAnsiTheme="majorEastAsia" w:cs="メイリオ"/>
                <w:sz w:val="18"/>
                <w:szCs w:val="18"/>
              </w:rPr>
            </w:pP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中央公論新社　編集部（担当：齊藤）</w:t>
            </w:r>
          </w:p>
          <w:p w:rsidR="00CD6C7A" w:rsidRPr="00DE42E5" w:rsidRDefault="00CD6C7A" w:rsidP="002428E9">
            <w:pPr>
              <w:rPr>
                <w:rFonts w:asciiTheme="majorEastAsia" w:eastAsiaTheme="majorEastAsia" w:hAnsiTheme="majorEastAsia" w:cs="メイリオ"/>
                <w:sz w:val="18"/>
                <w:szCs w:val="18"/>
              </w:rPr>
            </w:pP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TEL 03-5299-18</w:t>
            </w:r>
            <w:r w:rsidR="00D1033C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4</w:t>
            </w: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0</w:t>
            </w:r>
            <w:r w:rsidR="002428E9"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 xml:space="preserve"> </w:t>
            </w: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FAX 03-5299-19</w:t>
            </w:r>
            <w:r w:rsidR="00D1033C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29</w:t>
            </w:r>
            <w:r w:rsidR="002428E9"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 xml:space="preserve"> </w:t>
            </w:r>
            <w:r w:rsidRPr="00DE42E5">
              <w:rPr>
                <w:rFonts w:asciiTheme="majorEastAsia" w:eastAsiaTheme="majorEastAsia" w:hAnsiTheme="majorEastAsia" w:cs="メイリオ" w:hint="eastAsia"/>
                <w:sz w:val="18"/>
                <w:szCs w:val="18"/>
              </w:rPr>
              <w:t>E-Mail t-saito@chuko.co.jp</w:t>
            </w:r>
          </w:p>
        </w:tc>
      </w:tr>
    </w:tbl>
    <w:p w:rsidR="002164BE" w:rsidRPr="00BE4BE3" w:rsidRDefault="002164BE" w:rsidP="00283336">
      <w:pPr>
        <w:rPr>
          <w:rFonts w:ascii="メイリオ" w:eastAsia="メイリオ" w:hAnsi="メイリオ" w:cs="メイリオ"/>
        </w:rPr>
      </w:pPr>
    </w:p>
    <w:sectPr w:rsidR="002164BE" w:rsidRPr="00BE4BE3" w:rsidSect="0069505D">
      <w:headerReference w:type="default" r:id="rId7"/>
      <w:pgSz w:w="11906" w:h="16838"/>
      <w:pgMar w:top="1440" w:right="1077" w:bottom="567" w:left="1077" w:header="851" w:footer="992" w:gutter="0"/>
      <w:cols w:space="425"/>
      <w:docGrid w:type="lines" w:linePitch="3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0C" w:rsidRDefault="00155F0C" w:rsidP="00CD6C7A">
      <w:r>
        <w:separator/>
      </w:r>
    </w:p>
  </w:endnote>
  <w:endnote w:type="continuationSeparator" w:id="0">
    <w:p w:rsidR="00155F0C" w:rsidRDefault="00155F0C" w:rsidP="00CD6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ＤＦＧ平成ゴシック体W7">
    <w:panose1 w:val="020B0700000000000000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Ｇ平成ゴシック体W3">
    <w:panose1 w:val="020B0300000000000000"/>
    <w:charset w:val="80"/>
    <w:family w:val="modern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0C" w:rsidRDefault="00155F0C" w:rsidP="00CD6C7A">
      <w:r>
        <w:separator/>
      </w:r>
    </w:p>
  </w:footnote>
  <w:footnote w:type="continuationSeparator" w:id="0">
    <w:p w:rsidR="00155F0C" w:rsidRDefault="00155F0C" w:rsidP="00CD6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shd w:val="clear" w:color="auto" w:fill="A6A6A6" w:themeFill="background1" w:themeFillShade="A6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223"/>
      <w:gridCol w:w="1529"/>
    </w:tblGrid>
    <w:tr w:rsidR="00CD6C7A" w:rsidTr="00CD6C7A">
      <w:trPr>
        <w:trHeight w:val="169"/>
        <w:jc w:val="right"/>
      </w:trPr>
      <w:tc>
        <w:tcPr>
          <w:tcW w:w="0" w:type="auto"/>
          <w:shd w:val="clear" w:color="auto" w:fill="A6A6A6" w:themeFill="background1" w:themeFillShade="A6"/>
          <w:vAlign w:val="center"/>
        </w:tcPr>
        <w:p w:rsidR="00CD6C7A" w:rsidRPr="00CD6C7A" w:rsidRDefault="0014207A">
          <w:pPr>
            <w:pStyle w:val="a3"/>
            <w:rPr>
              <w:rFonts w:ascii="ＤＦＧ平成ゴシック体W3" w:eastAsia="ＤＦＧ平成ゴシック体W3"/>
              <w:b/>
              <w:caps/>
              <w:color w:val="FFFFFF" w:themeColor="background1"/>
              <w:sz w:val="18"/>
              <w:szCs w:val="18"/>
            </w:rPr>
          </w:pPr>
          <w:r>
            <w:rPr>
              <w:rFonts w:ascii="ＤＦＧ平成ゴシック体W3" w:eastAsia="ＤＦＧ平成ゴシック体W3" w:hint="eastAsia"/>
              <w:b/>
              <w:caps/>
              <w:color w:val="FFFFFF" w:themeColor="background1"/>
              <w:sz w:val="18"/>
              <w:szCs w:val="18"/>
            </w:rPr>
            <w:t>新刊のご案内</w:t>
          </w:r>
        </w:p>
      </w:tc>
      <w:tc>
        <w:tcPr>
          <w:tcW w:w="0" w:type="auto"/>
          <w:shd w:val="clear" w:color="auto" w:fill="A6A6A6" w:themeFill="background1" w:themeFillShade="A6"/>
          <w:vAlign w:val="center"/>
        </w:tcPr>
        <w:p w:rsidR="00CD6C7A" w:rsidRDefault="00CD6C7A">
          <w:pPr>
            <w:pStyle w:val="a3"/>
            <w:jc w:val="right"/>
            <w:rPr>
              <w:caps/>
              <w:color w:val="FFFFFF" w:themeColor="background1"/>
            </w:rPr>
          </w:pPr>
        </w:p>
      </w:tc>
    </w:tr>
  </w:tbl>
  <w:p w:rsidR="00CD6C7A" w:rsidRPr="00CD6C7A" w:rsidRDefault="00CD6C7A" w:rsidP="00CD6C7A">
    <w:pPr>
      <w:pStyle w:val="a3"/>
      <w:jc w:val="right"/>
      <w:rPr>
        <w:sz w:val="18"/>
        <w:szCs w:val="18"/>
      </w:rPr>
    </w:pPr>
    <w:r w:rsidRPr="00CD6C7A">
      <w:rPr>
        <w:rFonts w:hint="eastAsia"/>
        <w:sz w:val="18"/>
        <w:szCs w:val="18"/>
      </w:rPr>
      <w:t>201</w:t>
    </w:r>
    <w:r w:rsidR="00D1033C">
      <w:rPr>
        <w:rFonts w:hint="eastAsia"/>
        <w:sz w:val="18"/>
        <w:szCs w:val="18"/>
      </w:rPr>
      <w:t>9</w:t>
    </w:r>
    <w:r w:rsidRPr="00CD6C7A">
      <w:rPr>
        <w:rFonts w:hint="eastAsia"/>
        <w:sz w:val="18"/>
        <w:szCs w:val="18"/>
      </w:rPr>
      <w:t>年</w:t>
    </w:r>
    <w:r w:rsidRPr="00CD6C7A">
      <w:rPr>
        <w:rFonts w:hint="eastAsia"/>
        <w:sz w:val="18"/>
        <w:szCs w:val="18"/>
      </w:rPr>
      <w:t>2</w:t>
    </w:r>
    <w:r w:rsidRPr="00CD6C7A">
      <w:rPr>
        <w:rFonts w:hint="eastAsia"/>
        <w:sz w:val="18"/>
        <w:szCs w:val="18"/>
      </w:rPr>
      <w:t>月</w:t>
    </w:r>
    <w:r w:rsidR="00D1033C">
      <w:rPr>
        <w:rFonts w:hint="eastAsia"/>
        <w:sz w:val="18"/>
        <w:szCs w:val="18"/>
      </w:rPr>
      <w:t>15</w:t>
    </w:r>
    <w:r w:rsidRPr="00CD6C7A">
      <w:rPr>
        <w:rFonts w:hint="eastAsia"/>
        <w:sz w:val="18"/>
        <w:szCs w:val="18"/>
      </w:rPr>
      <w:t>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C7A"/>
    <w:rsid w:val="00022021"/>
    <w:rsid w:val="00065C60"/>
    <w:rsid w:val="000B5290"/>
    <w:rsid w:val="000E1260"/>
    <w:rsid w:val="0014207A"/>
    <w:rsid w:val="00146E98"/>
    <w:rsid w:val="00155F0C"/>
    <w:rsid w:val="001958AF"/>
    <w:rsid w:val="001E5ECD"/>
    <w:rsid w:val="002164BE"/>
    <w:rsid w:val="002428E9"/>
    <w:rsid w:val="00283336"/>
    <w:rsid w:val="002913F9"/>
    <w:rsid w:val="003E7600"/>
    <w:rsid w:val="00401C55"/>
    <w:rsid w:val="00410506"/>
    <w:rsid w:val="00422FB4"/>
    <w:rsid w:val="00471096"/>
    <w:rsid w:val="004E3A47"/>
    <w:rsid w:val="004F3F00"/>
    <w:rsid w:val="00532690"/>
    <w:rsid w:val="00621A3B"/>
    <w:rsid w:val="0069505D"/>
    <w:rsid w:val="00717871"/>
    <w:rsid w:val="00762791"/>
    <w:rsid w:val="00791B38"/>
    <w:rsid w:val="008377D7"/>
    <w:rsid w:val="008735EF"/>
    <w:rsid w:val="00892239"/>
    <w:rsid w:val="00920E9A"/>
    <w:rsid w:val="00980CDE"/>
    <w:rsid w:val="00A03464"/>
    <w:rsid w:val="00A142F2"/>
    <w:rsid w:val="00A33DB4"/>
    <w:rsid w:val="00B330ED"/>
    <w:rsid w:val="00B732FD"/>
    <w:rsid w:val="00BC34D8"/>
    <w:rsid w:val="00BC5477"/>
    <w:rsid w:val="00BE4BE3"/>
    <w:rsid w:val="00C45093"/>
    <w:rsid w:val="00C6146E"/>
    <w:rsid w:val="00CD6C7A"/>
    <w:rsid w:val="00CD735B"/>
    <w:rsid w:val="00D1033C"/>
    <w:rsid w:val="00D23B97"/>
    <w:rsid w:val="00D30699"/>
    <w:rsid w:val="00D90F28"/>
    <w:rsid w:val="00DC555B"/>
    <w:rsid w:val="00DD3279"/>
    <w:rsid w:val="00DE1622"/>
    <w:rsid w:val="00DE42E5"/>
    <w:rsid w:val="00EE09A6"/>
    <w:rsid w:val="00F2245A"/>
    <w:rsid w:val="00F96B9A"/>
    <w:rsid w:val="00FC16C2"/>
    <w:rsid w:val="00FD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199A647-D844-493A-AC4F-2DBF545E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6C7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D6C7A"/>
  </w:style>
  <w:style w:type="paragraph" w:styleId="a5">
    <w:name w:val="footer"/>
    <w:basedOn w:val="a"/>
    <w:link w:val="a6"/>
    <w:uiPriority w:val="99"/>
    <w:unhideWhenUsed/>
    <w:rsid w:val="00CD6C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D6C7A"/>
  </w:style>
  <w:style w:type="table" w:styleId="a7">
    <w:name w:val="Table Grid"/>
    <w:basedOn w:val="a1"/>
    <w:uiPriority w:val="39"/>
    <w:rsid w:val="00CD6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t-saito</dc:creator>
  <cp:keywords/>
  <dc:description/>
  <cp:lastModifiedBy>t-saito</cp:lastModifiedBy>
  <cp:revision>18</cp:revision>
  <cp:lastPrinted>2017-12-13T01:09:00Z</cp:lastPrinted>
  <dcterms:created xsi:type="dcterms:W3CDTF">2017-12-12T07:47:00Z</dcterms:created>
  <dcterms:modified xsi:type="dcterms:W3CDTF">2019-02-19T01:38:00Z</dcterms:modified>
</cp:coreProperties>
</file>