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3F006" w14:textId="45DC9004" w:rsidR="00081A45" w:rsidRPr="006C07E2" w:rsidRDefault="00081A45" w:rsidP="000E77A2">
      <w:pPr>
        <w:rPr>
          <w:sz w:val="22"/>
          <w:szCs w:val="22"/>
        </w:rPr>
      </w:pPr>
      <w:r w:rsidRPr="006C07E2">
        <w:rPr>
          <w:sz w:val="22"/>
          <w:szCs w:val="22"/>
        </w:rPr>
        <w:t>報道関係各位</w:t>
      </w:r>
    </w:p>
    <w:p w14:paraId="5AB95084" w14:textId="34D9F9AD" w:rsidR="001471EE" w:rsidRPr="006C07E2" w:rsidRDefault="005D439F" w:rsidP="00081A45">
      <w:pPr>
        <w:jc w:val="right"/>
      </w:pPr>
      <w:r w:rsidRPr="006C07E2">
        <w:rPr>
          <w:rFonts w:hint="cs"/>
        </w:rPr>
        <w:t>201</w:t>
      </w:r>
      <w:r w:rsidR="00FB60FD" w:rsidRPr="006C07E2">
        <w:rPr>
          <w:rFonts w:hint="cs"/>
        </w:rPr>
        <w:t>9</w:t>
      </w:r>
      <w:r w:rsidR="00D962DE" w:rsidRPr="006C07E2">
        <w:rPr>
          <w:rFonts w:hint="cs"/>
        </w:rPr>
        <w:t>年</w:t>
      </w:r>
      <w:r w:rsidR="00BA4C1B" w:rsidRPr="006C07E2">
        <w:rPr>
          <w:rFonts w:hint="cs"/>
        </w:rPr>
        <w:t xml:space="preserve"> </w:t>
      </w:r>
      <w:r w:rsidR="00D37F4C" w:rsidRPr="006C07E2">
        <w:rPr>
          <w:rFonts w:hint="eastAsia"/>
        </w:rPr>
        <w:t>8</w:t>
      </w:r>
      <w:r w:rsidR="002529B2" w:rsidRPr="006C07E2">
        <w:rPr>
          <w:rFonts w:hint="cs"/>
        </w:rPr>
        <w:t>月</w:t>
      </w:r>
      <w:r w:rsidR="00D37F4C" w:rsidRPr="006C07E2">
        <w:rPr>
          <w:rFonts w:hint="eastAsia"/>
        </w:rPr>
        <w:t>29</w:t>
      </w:r>
      <w:r w:rsidR="00D962DE" w:rsidRPr="006C07E2">
        <w:rPr>
          <w:rFonts w:hint="cs"/>
        </w:rPr>
        <w:t>日</w:t>
      </w:r>
    </w:p>
    <w:p w14:paraId="280E201F" w14:textId="77777777" w:rsidR="00081A45" w:rsidRPr="006C07E2" w:rsidRDefault="00081A45" w:rsidP="00081A45">
      <w:pPr>
        <w:jc w:val="right"/>
      </w:pPr>
    </w:p>
    <w:p w14:paraId="3EFE10CA" w14:textId="77777777" w:rsidR="00081A45" w:rsidRPr="006C07E2" w:rsidRDefault="00BF1CF9" w:rsidP="0078315E">
      <w:pPr>
        <w:jc w:val="center"/>
        <w:rPr>
          <w:rFonts w:ascii="ＭＳ ゴシック" w:eastAsia="ＭＳ ゴシック" w:hAnsi="ＭＳ ゴシック" w:cs="Noto Nastaliq Urdu"/>
          <w:b/>
          <w:color w:val="0D45A0" w:themeColor="accent1"/>
          <w:sz w:val="36"/>
          <w:szCs w:val="36"/>
        </w:rPr>
      </w:pPr>
      <w:r w:rsidRPr="006C07E2">
        <w:rPr>
          <w:rFonts w:ascii="ＭＳ ゴシック" w:eastAsia="ＭＳ ゴシック" w:hAnsi="ＭＳ ゴシック" w:cs="Noto Nastaliq Urdu" w:hint="eastAsia"/>
          <w:b/>
          <w:color w:val="0D45A0" w:themeColor="accent1"/>
          <w:sz w:val="36"/>
          <w:szCs w:val="36"/>
        </w:rPr>
        <w:t>「</w:t>
      </w:r>
      <w:r w:rsidRPr="006C07E2">
        <w:rPr>
          <w:rFonts w:ascii="ＭＳ ゴシック" w:eastAsia="ＭＳ ゴシック" w:hAnsi="ＭＳ ゴシック" w:cs="Noto Nastaliq Urdu"/>
          <w:b/>
          <w:color w:val="0D45A0" w:themeColor="accent1"/>
          <w:sz w:val="36"/>
          <w:szCs w:val="36"/>
        </w:rPr>
        <w:t xml:space="preserve">Paidy </w:t>
      </w:r>
      <w:r w:rsidRPr="006C07E2">
        <w:rPr>
          <w:rFonts w:ascii="ＭＳ ゴシック" w:eastAsia="ＭＳ ゴシック" w:hAnsi="ＭＳ ゴシック" w:cs="Noto Nastaliq Urdu" w:hint="eastAsia"/>
          <w:b/>
          <w:color w:val="0D45A0" w:themeColor="accent1"/>
          <w:sz w:val="36"/>
          <w:szCs w:val="36"/>
        </w:rPr>
        <w:t>翌月払い」</w:t>
      </w:r>
      <w:r w:rsidR="00081A45" w:rsidRPr="006C07E2">
        <w:rPr>
          <w:rFonts w:ascii="ＭＳ ゴシック" w:eastAsia="ＭＳ ゴシック" w:hAnsi="ＭＳ ゴシック" w:cs="Noto Nastaliq Urdu" w:hint="eastAsia"/>
          <w:b/>
          <w:color w:val="0D45A0" w:themeColor="accent1"/>
          <w:sz w:val="36"/>
          <w:szCs w:val="36"/>
        </w:rPr>
        <w:t>がペイジェント</w:t>
      </w:r>
      <w:r w:rsidR="0078315E" w:rsidRPr="006C07E2">
        <w:rPr>
          <w:rFonts w:ascii="ＭＳ ゴシック" w:eastAsia="ＭＳ ゴシック" w:hAnsi="ＭＳ ゴシック" w:cs="Noto Nastaliq Urdu" w:hint="eastAsia"/>
          <w:b/>
          <w:color w:val="0D45A0" w:themeColor="accent1"/>
          <w:sz w:val="36"/>
          <w:szCs w:val="36"/>
        </w:rPr>
        <w:t>と包括契約</w:t>
      </w:r>
      <w:r w:rsidR="00081A45" w:rsidRPr="006C07E2">
        <w:rPr>
          <w:rFonts w:ascii="ＭＳ ゴシック" w:eastAsia="ＭＳ ゴシック" w:hAnsi="ＭＳ ゴシック" w:cs="Noto Nastaliq Urdu" w:hint="eastAsia"/>
          <w:b/>
          <w:color w:val="0D45A0" w:themeColor="accent1"/>
          <w:sz w:val="36"/>
          <w:szCs w:val="36"/>
        </w:rPr>
        <w:t>による</w:t>
      </w:r>
    </w:p>
    <w:p w14:paraId="0406E522" w14:textId="2FDD6602" w:rsidR="00BF1CF9" w:rsidRPr="006C07E2" w:rsidRDefault="00081A45" w:rsidP="0078315E">
      <w:pPr>
        <w:jc w:val="center"/>
        <w:rPr>
          <w:rFonts w:ascii="ＭＳ ゴシック" w:eastAsia="ＭＳ ゴシック" w:hAnsi="ＭＳ ゴシック" w:cs="Noto Nastaliq Urdu"/>
          <w:b/>
          <w:color w:val="0D45A0" w:themeColor="accent1"/>
          <w:sz w:val="36"/>
          <w:szCs w:val="36"/>
        </w:rPr>
      </w:pPr>
      <w:r w:rsidRPr="006C07E2">
        <w:rPr>
          <w:rFonts w:ascii="ＭＳ ゴシック" w:eastAsia="ＭＳ ゴシック" w:hAnsi="ＭＳ ゴシック" w:cs="Noto Nastaliq Urdu" w:hint="eastAsia"/>
          <w:b/>
          <w:color w:val="0D45A0" w:themeColor="accent1"/>
          <w:sz w:val="36"/>
          <w:szCs w:val="36"/>
        </w:rPr>
        <w:t>決済サービスを提供開始</w:t>
      </w:r>
    </w:p>
    <w:p w14:paraId="7E5F27DF" w14:textId="2389A2BB" w:rsidR="00C37092" w:rsidRPr="006C07E2" w:rsidRDefault="00C37092" w:rsidP="00C37092">
      <w:pPr>
        <w:rPr>
          <w:rFonts w:ascii="ＭＳ ゴシック" w:eastAsia="ＭＳ ゴシック" w:hAnsi="ＭＳ ゴシック" w:cs="Noto Nastaliq Urdu" w:hint="eastAsia"/>
          <w:b/>
          <w:color w:val="0D45A0" w:themeColor="accent1"/>
          <w:sz w:val="36"/>
          <w:szCs w:val="36"/>
        </w:rPr>
      </w:pPr>
    </w:p>
    <w:p w14:paraId="6BE24877" w14:textId="32142BF1" w:rsidR="00C37092" w:rsidRPr="006C07E2" w:rsidRDefault="00C37092" w:rsidP="00C37092">
      <w:pPr>
        <w:jc w:val="center"/>
        <w:rPr>
          <w:rFonts w:ascii="ＭＳ ゴシック" w:eastAsia="ＭＳ ゴシック" w:hAnsi="ＭＳ ゴシック" w:cs="Noto Nastaliq Urdu" w:hint="eastAsia"/>
          <w:b/>
          <w:color w:val="0D45A0" w:themeColor="accent1"/>
          <w:sz w:val="36"/>
          <w:szCs w:val="36"/>
        </w:rPr>
      </w:pPr>
      <w:r w:rsidRPr="006C07E2">
        <w:rPr>
          <w:rFonts w:ascii="ＭＳ ゴシック" w:eastAsia="ＭＳ ゴシック" w:hAnsi="ＭＳ ゴシック" w:cs="Noto Nastaliq Urdu"/>
          <w:b/>
          <w:noProof/>
          <w:color w:val="0D45A0" w:themeColor="accent1"/>
          <w:sz w:val="36"/>
          <w:szCs w:val="36"/>
        </w:rPr>
        <w:drawing>
          <wp:inline distT="0" distB="0" distL="0" distR="0" wp14:anchorId="2ED6A35F" wp14:editId="528E2451">
            <wp:extent cx="5702300" cy="13208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idy_paygent_logo.png"/>
                    <pic:cNvPicPr/>
                  </pic:nvPicPr>
                  <pic:blipFill>
                    <a:blip r:embed="rId8"/>
                    <a:stretch>
                      <a:fillRect/>
                    </a:stretch>
                  </pic:blipFill>
                  <pic:spPr>
                    <a:xfrm>
                      <a:off x="0" y="0"/>
                      <a:ext cx="5702300" cy="1320800"/>
                    </a:xfrm>
                    <a:prstGeom prst="rect">
                      <a:avLst/>
                    </a:prstGeom>
                  </pic:spPr>
                </pic:pic>
              </a:graphicData>
            </a:graphic>
          </wp:inline>
        </w:drawing>
      </w:r>
    </w:p>
    <w:p w14:paraId="677CE376" w14:textId="3D2F1AFB" w:rsidR="00755F72" w:rsidRPr="006C07E2" w:rsidRDefault="00755F72" w:rsidP="007E7A06">
      <w:pPr>
        <w:rPr>
          <w:rFonts w:ascii="ＭＳ ゴシック" w:eastAsia="ＭＳ ゴシック" w:hAnsi="ＭＳ ゴシック"/>
          <w:color w:val="14181B" w:themeColor="background2" w:themeShade="1A"/>
          <w:sz w:val="22"/>
          <w:szCs w:val="22"/>
        </w:rPr>
      </w:pPr>
    </w:p>
    <w:p w14:paraId="24F4CF09" w14:textId="2EB03383" w:rsidR="00DA1884" w:rsidRPr="006C07E2" w:rsidRDefault="00755F72" w:rsidP="00081A45">
      <w:pPr>
        <w:rPr>
          <w:rFonts w:ascii="ＭＳ ゴシック" w:eastAsia="ＭＳ ゴシック" w:hAnsi="ＭＳ ゴシック"/>
          <w:color w:val="14181B" w:themeColor="background2" w:themeShade="1A"/>
          <w:sz w:val="22"/>
          <w:szCs w:val="22"/>
        </w:rPr>
      </w:pPr>
      <w:r w:rsidRPr="006C07E2">
        <w:rPr>
          <w:rFonts w:ascii="ＭＳ ゴシック" w:eastAsia="ＭＳ ゴシック" w:hAnsi="ＭＳ ゴシック" w:hint="eastAsia"/>
          <w:color w:val="14181B" w:themeColor="background2" w:themeShade="1A"/>
          <w:sz w:val="22"/>
          <w:szCs w:val="22"/>
        </w:rPr>
        <w:t>株式会社</w:t>
      </w:r>
      <w:r w:rsidRPr="006C07E2">
        <w:rPr>
          <w:rFonts w:ascii="ＭＳ ゴシック" w:eastAsia="ＭＳ ゴシック" w:hAnsi="ＭＳ ゴシック"/>
          <w:color w:val="14181B" w:themeColor="background2" w:themeShade="1A"/>
          <w:sz w:val="22"/>
          <w:szCs w:val="22"/>
        </w:rPr>
        <w:t xml:space="preserve"> Paidy（本社 : 東京都港区、代表取締役社長：杉江 陸、以下</w:t>
      </w:r>
      <w:r w:rsidR="00DA66F1" w:rsidRPr="006C07E2">
        <w:rPr>
          <w:rFonts w:ascii="ＭＳ ゴシック" w:eastAsia="ＭＳ ゴシック" w:hAnsi="ＭＳ ゴシック" w:hint="eastAsia"/>
          <w:color w:val="14181B" w:themeColor="background2" w:themeShade="1A"/>
          <w:sz w:val="22"/>
          <w:szCs w:val="22"/>
        </w:rPr>
        <w:t>「</w:t>
      </w:r>
      <w:r w:rsidRPr="006C07E2">
        <w:rPr>
          <w:rFonts w:ascii="ＭＳ ゴシック" w:eastAsia="ＭＳ ゴシック" w:hAnsi="ＭＳ ゴシック"/>
          <w:color w:val="14181B" w:themeColor="background2" w:themeShade="1A"/>
          <w:sz w:val="22"/>
          <w:szCs w:val="22"/>
        </w:rPr>
        <w:t>Paidy</w:t>
      </w:r>
      <w:r w:rsidR="00DA66F1" w:rsidRPr="006C07E2">
        <w:rPr>
          <w:rFonts w:ascii="ＭＳ ゴシック" w:eastAsia="ＭＳ ゴシック" w:hAnsi="ＭＳ ゴシック" w:hint="eastAsia"/>
          <w:color w:val="14181B" w:themeColor="background2" w:themeShade="1A"/>
          <w:sz w:val="22"/>
          <w:szCs w:val="22"/>
        </w:rPr>
        <w:t>」</w:t>
      </w:r>
      <w:r w:rsidRPr="006C07E2">
        <w:rPr>
          <w:rFonts w:ascii="ＭＳ ゴシック" w:eastAsia="ＭＳ ゴシック" w:hAnsi="ＭＳ ゴシック"/>
          <w:color w:val="14181B" w:themeColor="background2" w:themeShade="1A"/>
          <w:sz w:val="22"/>
          <w:szCs w:val="22"/>
        </w:rPr>
        <w:t>）</w:t>
      </w:r>
      <w:r w:rsidRPr="006C07E2">
        <w:rPr>
          <w:rFonts w:ascii="ＭＳ ゴシック" w:eastAsia="ＭＳ ゴシック" w:hAnsi="ＭＳ ゴシック" w:hint="eastAsia"/>
          <w:color w:val="14181B" w:themeColor="background2" w:themeShade="1A"/>
          <w:sz w:val="22"/>
          <w:szCs w:val="22"/>
        </w:rPr>
        <w:t>は、</w:t>
      </w:r>
      <w:r w:rsidR="00081A45" w:rsidRPr="006C07E2">
        <w:rPr>
          <w:rFonts w:ascii="ＭＳ ゴシック" w:eastAsia="ＭＳ ゴシック" w:hAnsi="ＭＳ ゴシック" w:hint="eastAsia"/>
          <w:color w:val="14181B" w:themeColor="background2" w:themeShade="1A"/>
          <w:sz w:val="22"/>
          <w:szCs w:val="22"/>
        </w:rPr>
        <w:t>株式会社ペイジェント（本社：東京都渋谷区、代表取締役</w:t>
      </w:r>
      <w:r w:rsidR="00B07CA9" w:rsidRPr="006C07E2">
        <w:rPr>
          <w:rFonts w:ascii="ＭＳ ゴシック" w:eastAsia="ＭＳ ゴシック" w:hAnsi="ＭＳ ゴシック" w:hint="eastAsia"/>
          <w:color w:val="14181B" w:themeColor="background2" w:themeShade="1A"/>
          <w:sz w:val="22"/>
          <w:szCs w:val="22"/>
        </w:rPr>
        <w:t>社長</w:t>
      </w:r>
      <w:r w:rsidR="00081A45" w:rsidRPr="006C07E2">
        <w:rPr>
          <w:rFonts w:ascii="ＭＳ ゴシック" w:eastAsia="ＭＳ ゴシック" w:hAnsi="ＭＳ ゴシック" w:hint="eastAsia"/>
          <w:color w:val="14181B" w:themeColor="background2" w:themeShade="1A"/>
          <w:sz w:val="22"/>
          <w:szCs w:val="22"/>
        </w:rPr>
        <w:t>：</w:t>
      </w:r>
      <w:r w:rsidR="00B07CA9" w:rsidRPr="006C07E2">
        <w:rPr>
          <w:rFonts w:ascii="ＭＳ ゴシック" w:eastAsia="ＭＳ ゴシック" w:hAnsi="ＭＳ ゴシック" w:hint="eastAsia"/>
          <w:color w:val="14181B" w:themeColor="background2" w:themeShade="1A"/>
          <w:sz w:val="22"/>
          <w:szCs w:val="22"/>
        </w:rPr>
        <w:t>河合 正博</w:t>
      </w:r>
      <w:r w:rsidR="00081A45" w:rsidRPr="006C07E2">
        <w:rPr>
          <w:rFonts w:ascii="ＭＳ ゴシック" w:eastAsia="ＭＳ ゴシック" w:hAnsi="ＭＳ ゴシック"/>
          <w:color w:val="14181B" w:themeColor="background2" w:themeShade="1A"/>
          <w:sz w:val="22"/>
          <w:szCs w:val="22"/>
        </w:rPr>
        <w:t>、以下</w:t>
      </w:r>
      <w:r w:rsidR="00DA66F1" w:rsidRPr="006C07E2">
        <w:rPr>
          <w:rFonts w:ascii="ＭＳ ゴシック" w:eastAsia="ＭＳ ゴシック" w:hAnsi="ＭＳ ゴシック" w:hint="eastAsia"/>
          <w:color w:val="14181B" w:themeColor="background2" w:themeShade="1A"/>
          <w:sz w:val="22"/>
          <w:szCs w:val="22"/>
        </w:rPr>
        <w:t>「</w:t>
      </w:r>
      <w:r w:rsidR="00081A45" w:rsidRPr="006C07E2">
        <w:rPr>
          <w:rFonts w:ascii="ＭＳ ゴシック" w:eastAsia="ＭＳ ゴシック" w:hAnsi="ＭＳ ゴシック"/>
          <w:color w:val="14181B" w:themeColor="background2" w:themeShade="1A"/>
          <w:sz w:val="22"/>
          <w:szCs w:val="22"/>
        </w:rPr>
        <w:t>ペイジェント</w:t>
      </w:r>
      <w:r w:rsidR="00DA66F1" w:rsidRPr="006C07E2">
        <w:rPr>
          <w:rFonts w:ascii="ＭＳ ゴシック" w:eastAsia="ＭＳ ゴシック" w:hAnsi="ＭＳ ゴシック" w:hint="eastAsia"/>
          <w:color w:val="14181B" w:themeColor="background2" w:themeShade="1A"/>
          <w:sz w:val="22"/>
          <w:szCs w:val="22"/>
        </w:rPr>
        <w:t>」</w:t>
      </w:r>
      <w:r w:rsidR="00081A45" w:rsidRPr="006C07E2">
        <w:rPr>
          <w:rFonts w:ascii="ＭＳ ゴシック" w:eastAsia="ＭＳ ゴシック" w:hAnsi="ＭＳ ゴシック"/>
          <w:color w:val="14181B" w:themeColor="background2" w:themeShade="1A"/>
          <w:sz w:val="22"/>
          <w:szCs w:val="22"/>
        </w:rPr>
        <w:t>）</w:t>
      </w:r>
      <w:r w:rsidR="00081A45" w:rsidRPr="006C07E2">
        <w:rPr>
          <w:rFonts w:ascii="ＭＳ ゴシック" w:eastAsia="ＭＳ ゴシック" w:hAnsi="ＭＳ ゴシック" w:hint="eastAsia"/>
          <w:color w:val="14181B" w:themeColor="background2" w:themeShade="1A"/>
          <w:sz w:val="22"/>
          <w:szCs w:val="22"/>
        </w:rPr>
        <w:t>が提供する決済代行サービス</w:t>
      </w:r>
      <w:r w:rsidR="00B92FF7" w:rsidRPr="006C07E2">
        <w:rPr>
          <w:rFonts w:ascii="ＭＳ ゴシック" w:eastAsia="ＭＳ ゴシック" w:hAnsi="ＭＳ ゴシック" w:hint="eastAsia"/>
          <w:color w:val="14181B" w:themeColor="background2" w:themeShade="1A"/>
          <w:sz w:val="22"/>
          <w:szCs w:val="22"/>
        </w:rPr>
        <w:t>について、ペイジェントと包括加盟店契約</w:t>
      </w:r>
      <w:r w:rsidR="00B92FF7" w:rsidRPr="006C07E2">
        <w:rPr>
          <w:rFonts w:ascii="ＭＳ ゴシック" w:eastAsia="ＭＳ ゴシック" w:hAnsi="ＭＳ ゴシック"/>
          <w:color w:val="14181B" w:themeColor="background2" w:themeShade="1A"/>
          <w:sz w:val="22"/>
          <w:szCs w:val="22"/>
        </w:rPr>
        <w:t>(</w:t>
      </w:r>
      <w:r w:rsidR="00B92FF7" w:rsidRPr="006C07E2">
        <w:rPr>
          <w:rFonts w:ascii="ＭＳ ゴシック" w:eastAsia="ＭＳ ゴシック" w:hAnsi="ＭＳ ゴシック" w:hint="eastAsia"/>
          <w:color w:val="14181B" w:themeColor="background2" w:themeShade="1A"/>
          <w:sz w:val="22"/>
          <w:szCs w:val="22"/>
        </w:rPr>
        <w:t>以下「包括契約」</w:t>
      </w:r>
      <w:r w:rsidR="00B92FF7" w:rsidRPr="006C07E2">
        <w:rPr>
          <w:rFonts w:ascii="ＭＳ ゴシック" w:eastAsia="ＭＳ ゴシック" w:hAnsi="ＭＳ ゴシック"/>
          <w:color w:val="14181B" w:themeColor="background2" w:themeShade="1A"/>
          <w:sz w:val="22"/>
          <w:szCs w:val="22"/>
        </w:rPr>
        <w:t>)</w:t>
      </w:r>
      <w:r w:rsidR="00B92FF7" w:rsidRPr="006C07E2">
        <w:rPr>
          <w:rFonts w:ascii="ＭＳ ゴシック" w:eastAsia="ＭＳ ゴシック" w:hAnsi="ＭＳ ゴシック" w:hint="eastAsia"/>
          <w:color w:val="14181B" w:themeColor="background2" w:themeShade="1A"/>
          <w:sz w:val="22"/>
          <w:szCs w:val="22"/>
        </w:rPr>
        <w:t>を締結いたしましたことを本日お知らせいたします。</w:t>
      </w:r>
    </w:p>
    <w:p w14:paraId="21C54CF1" w14:textId="118F941C" w:rsidR="003E5AA0" w:rsidRPr="006C07E2" w:rsidRDefault="003E5AA0" w:rsidP="00FA6756">
      <w:pPr>
        <w:rPr>
          <w:rFonts w:ascii="ＭＳ ゴシック" w:eastAsia="ＭＳ ゴシック" w:hAnsi="ＭＳ ゴシック" w:cs="Noto Nastaliq Urdu"/>
          <w:sz w:val="22"/>
          <w:szCs w:val="22"/>
        </w:rPr>
      </w:pPr>
    </w:p>
    <w:p w14:paraId="5AFA72F5" w14:textId="38B4F23F" w:rsidR="00E7141C" w:rsidRPr="006C07E2" w:rsidRDefault="005C0B86" w:rsidP="00E7141C">
      <w:pPr>
        <w:rPr>
          <w:rFonts w:ascii="ＭＳ ゴシック" w:eastAsia="ＭＳ ゴシック" w:hAnsi="ＭＳ ゴシック" w:cs="Noto Nastaliq Urdu"/>
          <w:sz w:val="22"/>
          <w:szCs w:val="22"/>
        </w:rPr>
      </w:pPr>
      <w:r w:rsidRPr="006C07E2">
        <w:rPr>
          <w:rFonts w:ascii="ＭＳ ゴシック" w:eastAsia="ＭＳ ゴシック" w:hAnsi="ＭＳ ゴシック" w:cs="Noto Nastaliq Urdu"/>
          <w:sz w:val="22"/>
          <w:szCs w:val="22"/>
        </w:rPr>
        <w:t>2018年度</w:t>
      </w:r>
      <w:r w:rsidR="006878BC" w:rsidRPr="006C07E2">
        <w:rPr>
          <w:rFonts w:ascii="ＭＳ ゴシック" w:eastAsia="ＭＳ ゴシック" w:hAnsi="ＭＳ ゴシック" w:cs="Noto Nastaliq Urdu" w:hint="eastAsia"/>
          <w:sz w:val="22"/>
          <w:szCs w:val="22"/>
        </w:rPr>
        <w:t>の</w:t>
      </w:r>
      <w:r w:rsidR="006878BC" w:rsidRPr="006C07E2">
        <w:rPr>
          <w:rFonts w:ascii="ＭＳ ゴシック" w:eastAsia="ＭＳ ゴシック" w:hAnsi="ＭＳ ゴシック" w:cs="Noto Nastaliq Urdu"/>
          <w:sz w:val="22"/>
          <w:szCs w:val="22"/>
        </w:rPr>
        <w:t>EC</w:t>
      </w:r>
      <w:r w:rsidR="006878BC" w:rsidRPr="006C07E2">
        <w:rPr>
          <w:rFonts w:ascii="ＭＳ ゴシック" w:eastAsia="ＭＳ ゴシック" w:hAnsi="ＭＳ ゴシック" w:cs="Noto Nastaliq Urdu" w:hint="eastAsia"/>
          <w:sz w:val="22"/>
          <w:szCs w:val="22"/>
        </w:rPr>
        <w:t>における</w:t>
      </w:r>
      <w:r w:rsidRPr="006C07E2">
        <w:rPr>
          <w:rFonts w:ascii="ＭＳ ゴシック" w:eastAsia="ＭＳ ゴシック" w:hAnsi="ＭＳ ゴシック" w:cs="Noto Nastaliq Urdu"/>
          <w:sz w:val="22"/>
          <w:szCs w:val="22"/>
        </w:rPr>
        <w:t>決済代行サービス市場は、国内EC市場の成長を背景に前年度比118.8%の2,884億円</w:t>
      </w:r>
      <w:r w:rsidRPr="006C07E2">
        <w:rPr>
          <w:rFonts w:ascii="ＭＳ ゴシック" w:eastAsia="ＭＳ ゴシック" w:hAnsi="ＭＳ ゴシック" w:cs="Noto Nastaliq Urdu" w:hint="eastAsia"/>
          <w:sz w:val="22"/>
          <w:szCs w:val="22"/>
        </w:rPr>
        <w:t>を記録しています。今後の見通しとして、2</w:t>
      </w:r>
      <w:r w:rsidRPr="006C07E2">
        <w:rPr>
          <w:rFonts w:ascii="ＭＳ ゴシック" w:eastAsia="ＭＳ ゴシック" w:hAnsi="ＭＳ ゴシック" w:cs="Noto Nastaliq Urdu"/>
          <w:sz w:val="22"/>
          <w:szCs w:val="22"/>
        </w:rPr>
        <w:t>019年度以降も高成長が続き、2019年度から2023年度まで年平均成長率16.2％で推移し、6,000億円を超える市場規模に拡大すると</w:t>
      </w:r>
      <w:r w:rsidR="00E7141C" w:rsidRPr="006C07E2">
        <w:rPr>
          <w:rFonts w:ascii="ＭＳ ゴシック" w:eastAsia="ＭＳ ゴシック" w:hAnsi="ＭＳ ゴシック" w:cs="Noto Nastaliq Urdu" w:hint="eastAsia"/>
          <w:sz w:val="22"/>
          <w:szCs w:val="22"/>
        </w:rPr>
        <w:t>見込まれています</w:t>
      </w:r>
      <w:r w:rsidR="00E7141C" w:rsidRPr="006C07E2">
        <w:rPr>
          <w:rFonts w:ascii="ＭＳ ゴシック" w:eastAsia="ＭＳ ゴシック" w:hAnsi="ＭＳ ゴシック" w:cs="Noto Nastaliq Urdu" w:hint="eastAsia"/>
          <w:sz w:val="22"/>
          <w:szCs w:val="22"/>
          <w:vertAlign w:val="superscript"/>
        </w:rPr>
        <w:t>※</w:t>
      </w:r>
      <w:r w:rsidR="004224DC" w:rsidRPr="006C07E2">
        <w:rPr>
          <w:rFonts w:ascii="ＭＳ ゴシック" w:eastAsia="ＭＳ ゴシック" w:hAnsi="ＭＳ ゴシック" w:cs="Noto Nastaliq Urdu"/>
          <w:sz w:val="22"/>
          <w:szCs w:val="22"/>
          <w:vertAlign w:val="superscript"/>
        </w:rPr>
        <w:t>1</w:t>
      </w:r>
      <w:r w:rsidR="00E7141C" w:rsidRPr="006C07E2">
        <w:rPr>
          <w:rFonts w:ascii="ＭＳ ゴシック" w:eastAsia="ＭＳ ゴシック" w:hAnsi="ＭＳ ゴシック" w:cs="Noto Nastaliq Urdu" w:hint="eastAsia"/>
          <w:sz w:val="22"/>
          <w:szCs w:val="22"/>
        </w:rPr>
        <w:t>。こうした近年の</w:t>
      </w:r>
      <w:r w:rsidR="00E7141C" w:rsidRPr="006C07E2">
        <w:rPr>
          <w:rFonts w:ascii="ＭＳ ゴシック" w:eastAsia="ＭＳ ゴシック" w:hAnsi="ＭＳ ゴシック" w:cs="Noto Nastaliq Urdu"/>
          <w:sz w:val="22"/>
          <w:szCs w:val="22"/>
        </w:rPr>
        <w:t>決済代行サービス市場</w:t>
      </w:r>
      <w:r w:rsidR="00E7141C" w:rsidRPr="006C07E2">
        <w:rPr>
          <w:rFonts w:ascii="ＭＳ ゴシック" w:eastAsia="ＭＳ ゴシック" w:hAnsi="ＭＳ ゴシック" w:cs="Noto Nastaliq Urdu" w:hint="eastAsia"/>
          <w:sz w:val="22"/>
          <w:szCs w:val="22"/>
        </w:rPr>
        <w:t>の活況を受け、</w:t>
      </w:r>
      <w:r w:rsidR="00E7141C" w:rsidRPr="006C07E2">
        <w:rPr>
          <w:rFonts w:ascii="ＭＳ ゴシック" w:eastAsia="ＭＳ ゴシック" w:hAnsi="ＭＳ ゴシック" w:cs="Noto Nastaliq Urdu"/>
          <w:sz w:val="22"/>
          <w:szCs w:val="22"/>
        </w:rPr>
        <w:t>Paidy は</w:t>
      </w:r>
      <w:r w:rsidR="00E7141C" w:rsidRPr="006C07E2">
        <w:rPr>
          <w:rFonts w:ascii="ＭＳ ゴシック" w:eastAsia="ＭＳ ゴシック" w:hAnsi="ＭＳ ゴシック" w:cs="Noto Nastaliq Urdu" w:hint="eastAsia"/>
          <w:sz w:val="22"/>
          <w:szCs w:val="22"/>
        </w:rPr>
        <w:t>ペイジェントとの包括契約を通して、</w:t>
      </w:r>
      <w:r w:rsidR="00E7141C" w:rsidRPr="006C07E2">
        <w:rPr>
          <w:rFonts w:ascii="ＭＳ ゴシック" w:eastAsia="ＭＳ ゴシック" w:hAnsi="ＭＳ ゴシック" w:cs="Noto Nastaliq Urdu"/>
          <w:sz w:val="22"/>
          <w:szCs w:val="22"/>
        </w:rPr>
        <w:t>同市場のさらなる</w:t>
      </w:r>
      <w:r w:rsidR="00E7141C" w:rsidRPr="006C07E2">
        <w:rPr>
          <w:rFonts w:ascii="ＭＳ ゴシック" w:eastAsia="ＭＳ ゴシック" w:hAnsi="ＭＳ ゴシック" w:cs="Noto Nastaliq Urdu" w:hint="eastAsia"/>
          <w:sz w:val="22"/>
          <w:szCs w:val="22"/>
        </w:rPr>
        <w:t>活性化を推進してまいります。</w:t>
      </w:r>
    </w:p>
    <w:p w14:paraId="48A64E00" w14:textId="77777777" w:rsidR="00DA66F1" w:rsidRPr="006C07E2" w:rsidRDefault="00DA66F1" w:rsidP="00E7141C">
      <w:pPr>
        <w:rPr>
          <w:rFonts w:ascii="ＭＳ ゴシック" w:eastAsia="ＭＳ ゴシック" w:hAnsi="ＭＳ ゴシック" w:cs="Noto Nastaliq Urdu"/>
          <w:sz w:val="22"/>
          <w:szCs w:val="22"/>
        </w:rPr>
      </w:pPr>
    </w:p>
    <w:p w14:paraId="5C9E6C9C" w14:textId="375EB784" w:rsidR="00DA66F1" w:rsidRPr="006C07E2" w:rsidRDefault="00DA66F1" w:rsidP="00E7141C">
      <w:pPr>
        <w:rPr>
          <w:sz w:val="16"/>
          <w:szCs w:val="16"/>
        </w:rPr>
      </w:pPr>
      <w:r w:rsidRPr="006C07E2">
        <w:rPr>
          <w:rFonts w:hint="eastAsia"/>
          <w:sz w:val="16"/>
          <w:szCs w:val="16"/>
        </w:rPr>
        <w:t>(※</w:t>
      </w:r>
      <w:r w:rsidRPr="006C07E2">
        <w:rPr>
          <w:sz w:val="16"/>
          <w:szCs w:val="16"/>
        </w:rPr>
        <w:t xml:space="preserve">1)出典元: </w:t>
      </w:r>
      <w:r w:rsidRPr="006C07E2">
        <w:rPr>
          <w:rFonts w:hint="eastAsia"/>
          <w:sz w:val="16"/>
          <w:szCs w:val="16"/>
        </w:rPr>
        <w:t xml:space="preserve">ミック経済研究所調べ </w:t>
      </w:r>
      <w:hyperlink r:id="rId9" w:history="1">
        <w:r w:rsidRPr="006C07E2">
          <w:rPr>
            <w:rStyle w:val="af0"/>
            <w:sz w:val="16"/>
            <w:szCs w:val="16"/>
          </w:rPr>
          <w:t>https://mic-r.co.jp/mr/01560/</w:t>
        </w:r>
      </w:hyperlink>
    </w:p>
    <w:p w14:paraId="7D0E2ED5" w14:textId="317035C9" w:rsidR="005C0B86" w:rsidRPr="006C07E2" w:rsidRDefault="005C0B86" w:rsidP="00B92FF7">
      <w:pPr>
        <w:rPr>
          <w:rFonts w:ascii="ＭＳ ゴシック" w:eastAsia="ＭＳ ゴシック" w:hAnsi="ＭＳ ゴシック" w:cs="Noto Nastaliq Urdu"/>
          <w:sz w:val="22"/>
          <w:szCs w:val="22"/>
        </w:rPr>
      </w:pPr>
    </w:p>
    <w:p w14:paraId="0D896716" w14:textId="4A364C83" w:rsidR="00B92FF7" w:rsidRPr="006C07E2" w:rsidRDefault="00E7141C" w:rsidP="00B92FF7">
      <w:pPr>
        <w:rPr>
          <w:rFonts w:ascii="ＭＳ ゴシック" w:eastAsia="ＭＳ ゴシック" w:hAnsi="ＭＳ ゴシック" w:cs="Noto Nastaliq Urdu"/>
          <w:sz w:val="22"/>
          <w:szCs w:val="22"/>
        </w:rPr>
      </w:pPr>
      <w:r w:rsidRPr="006C07E2">
        <w:rPr>
          <w:rFonts w:ascii="ＭＳ ゴシック" w:eastAsia="ＭＳ ゴシック" w:hAnsi="ＭＳ ゴシック" w:cs="Noto Nastaliq Urdu" w:hint="eastAsia"/>
          <w:sz w:val="22"/>
          <w:szCs w:val="22"/>
        </w:rPr>
        <w:t>【ペイジェントの</w:t>
      </w:r>
      <w:r w:rsidRPr="006C07E2">
        <w:rPr>
          <w:rFonts w:ascii="ＭＳ ゴシック" w:eastAsia="ＭＳ ゴシック" w:hAnsi="ＭＳ ゴシック" w:cs="Noto Nastaliq Urdu"/>
          <w:sz w:val="22"/>
          <w:szCs w:val="22"/>
        </w:rPr>
        <w:t>概要および Paidy</w:t>
      </w:r>
      <w:r w:rsidRPr="006C07E2">
        <w:rPr>
          <w:rFonts w:ascii="ＭＳ ゴシック" w:eastAsia="ＭＳ ゴシック" w:hAnsi="ＭＳ ゴシック" w:cs="Noto Nastaliq Urdu" w:hint="eastAsia"/>
          <w:sz w:val="22"/>
          <w:szCs w:val="22"/>
        </w:rPr>
        <w:t>と</w:t>
      </w:r>
      <w:r w:rsidRPr="006C07E2">
        <w:rPr>
          <w:rFonts w:ascii="ＭＳ ゴシック" w:eastAsia="ＭＳ ゴシック" w:hAnsi="ＭＳ ゴシック" w:cs="Noto Nastaliq Urdu"/>
          <w:sz w:val="22"/>
          <w:szCs w:val="22"/>
        </w:rPr>
        <w:t>の</w:t>
      </w:r>
      <w:r w:rsidRPr="006C07E2">
        <w:rPr>
          <w:rFonts w:ascii="ＭＳ ゴシック" w:eastAsia="ＭＳ ゴシック" w:hAnsi="ＭＳ ゴシック" w:cs="Noto Nastaliq Urdu" w:hint="eastAsia"/>
          <w:sz w:val="22"/>
          <w:szCs w:val="22"/>
        </w:rPr>
        <w:t>包括契約締結における</w:t>
      </w:r>
      <w:r w:rsidRPr="006C07E2">
        <w:rPr>
          <w:rFonts w:ascii="ＭＳ ゴシック" w:eastAsia="ＭＳ ゴシック" w:hAnsi="ＭＳ ゴシック" w:cs="Noto Nastaliq Urdu"/>
          <w:sz w:val="22"/>
          <w:szCs w:val="22"/>
        </w:rPr>
        <w:t>背景】</w:t>
      </w:r>
    </w:p>
    <w:p w14:paraId="07B73C6C" w14:textId="591D83C6" w:rsidR="00E770EC" w:rsidRPr="006C07E2" w:rsidRDefault="00E7141C" w:rsidP="00E7141C">
      <w:pPr>
        <w:rPr>
          <w:rFonts w:ascii="ＭＳ ゴシック" w:eastAsia="ＭＳ ゴシック" w:hAnsi="ＭＳ ゴシック" w:cs="Noto Nastaliq Urdu"/>
          <w:sz w:val="22"/>
          <w:szCs w:val="22"/>
        </w:rPr>
      </w:pPr>
      <w:r w:rsidRPr="006C07E2">
        <w:rPr>
          <w:rFonts w:ascii="ＭＳ ゴシック" w:eastAsia="ＭＳ ゴシック" w:hAnsi="ＭＳ ゴシック" w:cs="Noto Nastaliq Urdu" w:hint="eastAsia"/>
          <w:sz w:val="22"/>
          <w:szCs w:val="22"/>
        </w:rPr>
        <w:t>ペイジェントは、クレジットカード決済や各種オンライン決済サービスなど、様々な決済手段のニーズに対し、最適な決済方法を提供する総合決済サービス</w:t>
      </w:r>
      <w:r w:rsidR="0095604E" w:rsidRPr="006C07E2">
        <w:rPr>
          <w:rFonts w:ascii="ＭＳ ゴシック" w:eastAsia="ＭＳ ゴシック" w:hAnsi="ＭＳ ゴシック" w:cs="Noto Nastaliq Urdu" w:hint="eastAsia"/>
          <w:sz w:val="22"/>
          <w:szCs w:val="22"/>
        </w:rPr>
        <w:t>です。</w:t>
      </w:r>
      <w:r w:rsidRPr="006C07E2">
        <w:rPr>
          <w:rFonts w:ascii="ＭＳ ゴシック" w:eastAsia="ＭＳ ゴシック" w:hAnsi="ＭＳ ゴシック" w:cs="Noto Nastaliq Urdu" w:hint="eastAsia"/>
          <w:sz w:val="22"/>
          <w:szCs w:val="22"/>
        </w:rPr>
        <w:t>安定した経営基盤を持ち</w:t>
      </w:r>
      <w:r w:rsidR="003875EE" w:rsidRPr="006C07E2">
        <w:rPr>
          <w:rFonts w:ascii="ＭＳ ゴシック" w:eastAsia="ＭＳ ゴシック" w:hAnsi="ＭＳ ゴシック" w:cs="Noto Nastaliq Urdu" w:hint="eastAsia"/>
          <w:sz w:val="22"/>
          <w:szCs w:val="22"/>
        </w:rPr>
        <w:t>、</w:t>
      </w:r>
      <w:r w:rsidRPr="006C07E2">
        <w:rPr>
          <w:rFonts w:ascii="ＭＳ ゴシック" w:eastAsia="ＭＳ ゴシック" w:hAnsi="ＭＳ ゴシック" w:cs="Noto Nastaliq Urdu" w:hint="eastAsia"/>
          <w:sz w:val="22"/>
          <w:szCs w:val="22"/>
        </w:rPr>
        <w:t>高い信頼性を誇</w:t>
      </w:r>
      <w:r w:rsidR="0095604E" w:rsidRPr="006C07E2">
        <w:rPr>
          <w:rFonts w:ascii="ＭＳ ゴシック" w:eastAsia="ＭＳ ゴシック" w:hAnsi="ＭＳ ゴシック" w:cs="Noto Nastaliq Urdu" w:hint="eastAsia"/>
          <w:sz w:val="22"/>
          <w:szCs w:val="22"/>
        </w:rPr>
        <w:t>ってい</w:t>
      </w:r>
      <w:r w:rsidRPr="006C07E2">
        <w:rPr>
          <w:rFonts w:ascii="ＭＳ ゴシック" w:eastAsia="ＭＳ ゴシック" w:hAnsi="ＭＳ ゴシック" w:cs="Noto Nastaliq Urdu" w:hint="eastAsia"/>
          <w:sz w:val="22"/>
          <w:szCs w:val="22"/>
        </w:rPr>
        <w:t>ます。</w:t>
      </w:r>
      <w:r w:rsidR="00A4048C" w:rsidRPr="006C07E2">
        <w:rPr>
          <w:rFonts w:ascii="ＭＳ ゴシック" w:eastAsia="ＭＳ ゴシック" w:hAnsi="ＭＳ ゴシック" w:cs="Noto Nastaliq Urdu"/>
          <w:sz w:val="22"/>
          <w:szCs w:val="22"/>
        </w:rPr>
        <w:t>Paidy</w:t>
      </w:r>
      <w:r w:rsidR="00A4048C" w:rsidRPr="006C07E2">
        <w:rPr>
          <w:rFonts w:ascii="ＭＳ ゴシック" w:eastAsia="ＭＳ ゴシック" w:hAnsi="ＭＳ ゴシック" w:cs="Noto Nastaliq Urdu" w:hint="eastAsia"/>
          <w:sz w:val="22"/>
          <w:szCs w:val="22"/>
        </w:rPr>
        <w:t>は、</w:t>
      </w:r>
      <w:r w:rsidR="00A4048C" w:rsidRPr="006C07E2">
        <w:rPr>
          <w:rFonts w:ascii="ＭＳ ゴシック" w:eastAsia="ＭＳ ゴシック" w:hAnsi="ＭＳ ゴシック" w:cs="Noto Nastaliq Urdu"/>
          <w:sz w:val="22"/>
          <w:szCs w:val="22"/>
        </w:rPr>
        <w:t>2017</w:t>
      </w:r>
      <w:r w:rsidR="00A4048C" w:rsidRPr="006C07E2">
        <w:rPr>
          <w:rFonts w:ascii="ＭＳ ゴシック" w:eastAsia="ＭＳ ゴシック" w:hAnsi="ＭＳ ゴシック" w:cs="Noto Nastaliq Urdu" w:hint="eastAsia"/>
          <w:sz w:val="22"/>
          <w:szCs w:val="22"/>
        </w:rPr>
        <w:t>年にペイジェントと連携し、「</w:t>
      </w:r>
      <w:r w:rsidR="00A4048C" w:rsidRPr="006C07E2">
        <w:rPr>
          <w:rFonts w:ascii="ＭＳ ゴシック" w:eastAsia="ＭＳ ゴシック" w:hAnsi="ＭＳ ゴシック" w:cs="Noto Nastaliq Urdu"/>
          <w:sz w:val="22"/>
          <w:szCs w:val="22"/>
        </w:rPr>
        <w:t>Paidy 翌月払い」</w:t>
      </w:r>
      <w:r w:rsidR="00A4048C" w:rsidRPr="006C07E2">
        <w:rPr>
          <w:rFonts w:ascii="ＭＳ ゴシック" w:eastAsia="ＭＳ ゴシック" w:hAnsi="ＭＳ ゴシック" w:cs="Noto Nastaliq Urdu" w:hint="eastAsia"/>
          <w:sz w:val="22"/>
          <w:szCs w:val="22"/>
        </w:rPr>
        <w:t>を同社へ提供開始いたしまし</w:t>
      </w:r>
      <w:r w:rsidR="00B0406E" w:rsidRPr="006C07E2">
        <w:rPr>
          <w:rFonts w:ascii="ＭＳ ゴシック" w:eastAsia="ＭＳ ゴシック" w:hAnsi="ＭＳ ゴシック" w:cs="Noto Nastaliq Urdu" w:hint="eastAsia"/>
          <w:sz w:val="22"/>
          <w:szCs w:val="22"/>
        </w:rPr>
        <w:t>た</w:t>
      </w:r>
      <w:r w:rsidR="00A4048C" w:rsidRPr="006C07E2">
        <w:rPr>
          <w:rFonts w:ascii="ＭＳ ゴシック" w:eastAsia="ＭＳ ゴシック" w:hAnsi="ＭＳ ゴシック" w:cs="Noto Nastaliq Urdu" w:hint="eastAsia"/>
          <w:sz w:val="22"/>
          <w:szCs w:val="22"/>
        </w:rPr>
        <w:t>が、</w:t>
      </w:r>
      <w:r w:rsidRPr="006C07E2">
        <w:rPr>
          <w:rFonts w:ascii="ＭＳ ゴシック" w:eastAsia="ＭＳ ゴシック" w:hAnsi="ＭＳ ゴシック" w:cs="Noto Nastaliq Urdu" w:hint="eastAsia"/>
          <w:sz w:val="22"/>
          <w:szCs w:val="22"/>
        </w:rPr>
        <w:t>今回</w:t>
      </w:r>
      <w:r w:rsidR="00A4048C" w:rsidRPr="006C07E2">
        <w:rPr>
          <w:rFonts w:ascii="ＭＳ ゴシック" w:eastAsia="ＭＳ ゴシック" w:hAnsi="ＭＳ ゴシック" w:cs="Noto Nastaliq Urdu" w:hint="eastAsia"/>
          <w:sz w:val="22"/>
          <w:szCs w:val="22"/>
        </w:rPr>
        <w:t>包括契約を結ぶこと</w:t>
      </w:r>
      <w:r w:rsidR="00B0406E" w:rsidRPr="006C07E2">
        <w:rPr>
          <w:rFonts w:ascii="ＭＳ ゴシック" w:eastAsia="ＭＳ ゴシック" w:hAnsi="ＭＳ ゴシック" w:cs="Noto Nastaliq Urdu" w:hint="eastAsia"/>
          <w:sz w:val="22"/>
          <w:szCs w:val="22"/>
        </w:rPr>
        <w:t>により</w:t>
      </w:r>
      <w:r w:rsidRPr="006C07E2">
        <w:rPr>
          <w:rFonts w:ascii="ＭＳ ゴシック" w:eastAsia="ＭＳ ゴシック" w:hAnsi="ＭＳ ゴシック" w:cs="Noto Nastaliq Urdu"/>
          <w:sz w:val="22"/>
          <w:szCs w:val="22"/>
        </w:rPr>
        <w:t>、</w:t>
      </w:r>
      <w:r w:rsidR="00B0406E" w:rsidRPr="006C07E2">
        <w:rPr>
          <w:rFonts w:ascii="ＭＳ ゴシック" w:eastAsia="ＭＳ ゴシック" w:hAnsi="ＭＳ ゴシック" w:cs="Noto Nastaliq Urdu" w:hint="eastAsia"/>
          <w:sz w:val="22"/>
          <w:szCs w:val="22"/>
        </w:rPr>
        <w:t>契約手続、システム連携、入金管理など、今まで</w:t>
      </w:r>
      <w:r w:rsidR="00B0406E" w:rsidRPr="006C07E2">
        <w:rPr>
          <w:rFonts w:ascii="ＭＳ ゴシック" w:eastAsia="ＭＳ ゴシック" w:hAnsi="ＭＳ ゴシック" w:cs="Noto Nastaliq Urdu"/>
          <w:sz w:val="22"/>
          <w:szCs w:val="22"/>
        </w:rPr>
        <w:t>EC事業者</w:t>
      </w:r>
      <w:r w:rsidR="007B2FB3" w:rsidRPr="006C07E2">
        <w:rPr>
          <w:rFonts w:ascii="ＭＳ ゴシック" w:eastAsia="ＭＳ ゴシック" w:hAnsi="ＭＳ ゴシック" w:cs="Noto Nastaliq Urdu" w:hint="eastAsia"/>
          <w:sz w:val="22"/>
          <w:szCs w:val="22"/>
        </w:rPr>
        <w:t>様</w:t>
      </w:r>
      <w:r w:rsidR="00B0406E" w:rsidRPr="006C07E2">
        <w:rPr>
          <w:rFonts w:ascii="ＭＳ ゴシック" w:eastAsia="ＭＳ ゴシック" w:hAnsi="ＭＳ ゴシック" w:cs="Noto Nastaliq Urdu"/>
          <w:sz w:val="22"/>
          <w:szCs w:val="22"/>
        </w:rPr>
        <w:t>が</w:t>
      </w:r>
      <w:r w:rsidR="00B0406E" w:rsidRPr="006C07E2">
        <w:rPr>
          <w:rFonts w:ascii="ＭＳ ゴシック" w:eastAsia="ＭＳ ゴシック" w:hAnsi="ＭＳ ゴシック" w:cs="Noto Nastaliq Urdu" w:hint="eastAsia"/>
          <w:sz w:val="22"/>
          <w:szCs w:val="22"/>
        </w:rPr>
        <w:t>行なっていた</w:t>
      </w:r>
      <w:r w:rsidR="00B0406E" w:rsidRPr="006C07E2">
        <w:rPr>
          <w:rFonts w:ascii="ＭＳ ゴシック" w:eastAsia="ＭＳ ゴシック" w:hAnsi="ＭＳ ゴシック" w:cs="Noto Nastaliq Urdu"/>
          <w:sz w:val="22"/>
          <w:szCs w:val="22"/>
        </w:rPr>
        <w:t>手続き</w:t>
      </w:r>
      <w:r w:rsidR="00B0406E" w:rsidRPr="006C07E2">
        <w:rPr>
          <w:rFonts w:ascii="ＭＳ ゴシック" w:eastAsia="ＭＳ ゴシック" w:hAnsi="ＭＳ ゴシック" w:cs="Noto Nastaliq Urdu" w:hint="eastAsia"/>
          <w:sz w:val="22"/>
          <w:szCs w:val="22"/>
        </w:rPr>
        <w:t>を</w:t>
      </w:r>
      <w:r w:rsidR="00B0406E" w:rsidRPr="006C07E2">
        <w:rPr>
          <w:rFonts w:ascii="ＭＳ ゴシック" w:eastAsia="ＭＳ ゴシック" w:hAnsi="ＭＳ ゴシック" w:cs="Noto Nastaliq Urdu"/>
          <w:sz w:val="22"/>
          <w:szCs w:val="22"/>
        </w:rPr>
        <w:t>一本化</w:t>
      </w:r>
      <w:r w:rsidR="00B0406E" w:rsidRPr="006C07E2">
        <w:rPr>
          <w:rFonts w:ascii="ＭＳ ゴシック" w:eastAsia="ＭＳ ゴシック" w:hAnsi="ＭＳ ゴシック" w:cs="Noto Nastaliq Urdu" w:hint="eastAsia"/>
          <w:sz w:val="22"/>
          <w:szCs w:val="22"/>
        </w:rPr>
        <w:t>することで</w:t>
      </w:r>
      <w:r w:rsidR="00B0406E" w:rsidRPr="006C07E2">
        <w:rPr>
          <w:rFonts w:ascii="ＭＳ ゴシック" w:eastAsia="ＭＳ ゴシック" w:hAnsi="ＭＳ ゴシック" w:cs="Noto Nastaliq Urdu"/>
          <w:sz w:val="22"/>
          <w:szCs w:val="22"/>
        </w:rPr>
        <w:t>、さらに</w:t>
      </w:r>
      <w:r w:rsidR="004224DC" w:rsidRPr="006C07E2">
        <w:rPr>
          <w:rFonts w:ascii="ＭＳ ゴシック" w:eastAsia="ＭＳ ゴシック" w:hAnsi="ＭＳ ゴシック" w:cs="Noto Nastaliq Urdu" w:hint="eastAsia"/>
          <w:sz w:val="22"/>
          <w:szCs w:val="22"/>
        </w:rPr>
        <w:t>利便性</w:t>
      </w:r>
      <w:r w:rsidR="00B0406E" w:rsidRPr="006C07E2">
        <w:rPr>
          <w:rFonts w:ascii="ＭＳ ゴシック" w:eastAsia="ＭＳ ゴシック" w:hAnsi="ＭＳ ゴシック" w:cs="Noto Nastaliq Urdu"/>
          <w:sz w:val="22"/>
          <w:szCs w:val="22"/>
        </w:rPr>
        <w:t>の高いトータルサービスのご提供が</w:t>
      </w:r>
      <w:r w:rsidR="00B0406E" w:rsidRPr="006C07E2">
        <w:rPr>
          <w:rFonts w:ascii="ＭＳ ゴシック" w:eastAsia="ＭＳ ゴシック" w:hAnsi="ＭＳ ゴシック" w:cs="Noto Nastaliq Urdu" w:hint="eastAsia"/>
          <w:sz w:val="22"/>
          <w:szCs w:val="22"/>
        </w:rPr>
        <w:t>可能となりました。</w:t>
      </w:r>
      <w:r w:rsidR="00DA1884" w:rsidRPr="006C07E2">
        <w:rPr>
          <w:rFonts w:ascii="ＭＳ ゴシック" w:eastAsia="ＭＳ ゴシック" w:hAnsi="ＭＳ ゴシック" w:cs="Noto Nastaliq Urdu" w:hint="eastAsia"/>
          <w:sz w:val="22"/>
          <w:szCs w:val="22"/>
        </w:rPr>
        <w:t>今回の契約は、翌月おまとめ払いとして、初の包括契約となります。</w:t>
      </w:r>
    </w:p>
    <w:p w14:paraId="30318883" w14:textId="21085FB4" w:rsidR="008A2334" w:rsidRPr="006C07E2" w:rsidRDefault="008A2334" w:rsidP="00A21D0F"/>
    <w:p w14:paraId="594C3E2D" w14:textId="66C5241B" w:rsidR="00E7141C" w:rsidRPr="006C07E2" w:rsidRDefault="00A4048C" w:rsidP="00A21D0F">
      <w:r w:rsidRPr="006C07E2">
        <w:rPr>
          <w:rFonts w:hint="eastAsia"/>
          <w:sz w:val="22"/>
        </w:rPr>
        <w:t>今回の包括契約について、ペイジェント</w:t>
      </w:r>
      <w:r w:rsidR="000B38CF" w:rsidRPr="006C07E2">
        <w:rPr>
          <w:rFonts w:ascii="Arial" w:hAnsi="Arial" w:cs="Arial" w:hint="eastAsia"/>
          <w:color w:val="000000"/>
          <w:sz w:val="22"/>
          <w:shd w:val="clear" w:color="auto" w:fill="FFFFFF"/>
        </w:rPr>
        <w:t>営業部部長　駒津啓太郎</w:t>
      </w:r>
      <w:r w:rsidRPr="006C07E2">
        <w:rPr>
          <w:rFonts w:hint="eastAsia"/>
          <w:sz w:val="22"/>
        </w:rPr>
        <w:t>氏は次のように述べています。</w:t>
      </w:r>
    </w:p>
    <w:p w14:paraId="078EC1B0" w14:textId="1C961FC4" w:rsidR="00371E28" w:rsidRPr="006C07E2" w:rsidRDefault="00A4048C" w:rsidP="00A4048C">
      <w:pPr>
        <w:rPr>
          <w:rFonts w:ascii="ＭＳ ゴシック" w:eastAsia="ＭＳ ゴシック" w:hAnsi="ＭＳ ゴシック" w:cs="Noto Nastaliq Urdu"/>
          <w:sz w:val="22"/>
          <w:szCs w:val="22"/>
        </w:rPr>
      </w:pPr>
      <w:r w:rsidRPr="006C07E2">
        <w:rPr>
          <w:rFonts w:hint="eastAsia"/>
        </w:rPr>
        <w:t>「</w:t>
      </w:r>
      <w:r w:rsidR="00371E28" w:rsidRPr="006C07E2">
        <w:rPr>
          <w:rFonts w:ascii="ＭＳ ゴシック" w:eastAsia="ＭＳ ゴシック" w:hAnsi="ＭＳ ゴシック" w:cs="Noto Nastaliq Urdu" w:hint="eastAsia"/>
          <w:sz w:val="22"/>
          <w:szCs w:val="22"/>
        </w:rPr>
        <w:t>Paidy</w:t>
      </w:r>
      <w:r w:rsidR="00DA66F1" w:rsidRPr="006C07E2">
        <w:rPr>
          <w:rFonts w:ascii="ＭＳ ゴシック" w:eastAsia="ＭＳ ゴシック" w:hAnsi="ＭＳ ゴシック" w:cs="Noto Nastaliq Urdu" w:hint="eastAsia"/>
          <w:sz w:val="22"/>
          <w:szCs w:val="22"/>
        </w:rPr>
        <w:t>様</w:t>
      </w:r>
      <w:r w:rsidR="00371E28" w:rsidRPr="006C07E2">
        <w:rPr>
          <w:rFonts w:ascii="ＭＳ ゴシック" w:eastAsia="ＭＳ ゴシック" w:hAnsi="ＭＳ ゴシック" w:cs="Noto Nastaliq Urdu" w:hint="eastAsia"/>
          <w:sz w:val="22"/>
          <w:szCs w:val="22"/>
        </w:rPr>
        <w:t>は、決済時のフローの簡便さ等から弊社の取引先からの支持も高く、多数の取引先にご導入頂いている決済手段です。</w:t>
      </w:r>
    </w:p>
    <w:p w14:paraId="3A205878" w14:textId="2482CAAE" w:rsidR="00A4048C" w:rsidRPr="006C07E2" w:rsidRDefault="00371E28" w:rsidP="00A4048C">
      <w:pPr>
        <w:rPr>
          <w:rFonts w:ascii="ＭＳ ゴシック" w:eastAsia="ＭＳ ゴシック" w:hAnsi="ＭＳ ゴシック" w:cs="Noto Nastaliq Urdu"/>
          <w:sz w:val="22"/>
          <w:szCs w:val="22"/>
        </w:rPr>
      </w:pPr>
      <w:r w:rsidRPr="006C07E2">
        <w:rPr>
          <w:rFonts w:ascii="ＭＳ ゴシック" w:eastAsia="ＭＳ ゴシック" w:hAnsi="ＭＳ ゴシック" w:cs="Noto Nastaliq Urdu" w:hint="eastAsia"/>
          <w:sz w:val="22"/>
          <w:szCs w:val="22"/>
        </w:rPr>
        <w:t>今回、包括契約の締結に</w:t>
      </w:r>
      <w:r w:rsidR="003875EE" w:rsidRPr="006C07E2">
        <w:rPr>
          <w:rFonts w:ascii="ＭＳ ゴシック" w:eastAsia="ＭＳ ゴシック" w:hAnsi="ＭＳ ゴシック" w:cs="Noto Nastaliq Urdu" w:hint="eastAsia"/>
          <w:sz w:val="22"/>
          <w:szCs w:val="22"/>
        </w:rPr>
        <w:t>あ</w:t>
      </w:r>
      <w:r w:rsidRPr="006C07E2">
        <w:rPr>
          <w:rFonts w:ascii="ＭＳ ゴシック" w:eastAsia="ＭＳ ゴシック" w:hAnsi="ＭＳ ゴシック" w:cs="Noto Nastaliq Urdu" w:hint="eastAsia"/>
          <w:sz w:val="22"/>
          <w:szCs w:val="22"/>
        </w:rPr>
        <w:t>たり、</w:t>
      </w:r>
      <w:r w:rsidR="003875EE" w:rsidRPr="006C07E2">
        <w:rPr>
          <w:rFonts w:ascii="ＭＳ ゴシック" w:eastAsia="ＭＳ ゴシック" w:hAnsi="ＭＳ ゴシック" w:cs="Noto Nastaliq Urdu" w:hint="eastAsia"/>
          <w:sz w:val="22"/>
          <w:szCs w:val="22"/>
        </w:rPr>
        <w:t>他決済手段との</w:t>
      </w:r>
      <w:r w:rsidRPr="006C07E2">
        <w:rPr>
          <w:rFonts w:ascii="ＭＳ ゴシック" w:eastAsia="ＭＳ ゴシック" w:hAnsi="ＭＳ ゴシック" w:cs="Noto Nastaliq Urdu" w:hint="eastAsia"/>
          <w:sz w:val="22"/>
          <w:szCs w:val="22"/>
        </w:rPr>
        <w:t>精算</w:t>
      </w:r>
      <w:r w:rsidR="003875EE" w:rsidRPr="006C07E2">
        <w:rPr>
          <w:rFonts w:ascii="ＭＳ ゴシック" w:eastAsia="ＭＳ ゴシック" w:hAnsi="ＭＳ ゴシック" w:cs="Noto Nastaliq Urdu" w:hint="eastAsia"/>
          <w:sz w:val="22"/>
          <w:szCs w:val="22"/>
        </w:rPr>
        <w:t>一本化</w:t>
      </w:r>
      <w:r w:rsidR="00AD019A" w:rsidRPr="006C07E2">
        <w:rPr>
          <w:rFonts w:ascii="ＭＳ ゴシック" w:eastAsia="ＭＳ ゴシック" w:hAnsi="ＭＳ ゴシック" w:cs="Noto Nastaliq Urdu" w:hint="eastAsia"/>
          <w:sz w:val="22"/>
          <w:szCs w:val="22"/>
        </w:rPr>
        <w:t>も</w:t>
      </w:r>
      <w:r w:rsidRPr="006C07E2">
        <w:rPr>
          <w:rFonts w:ascii="ＭＳ ゴシック" w:eastAsia="ＭＳ ゴシック" w:hAnsi="ＭＳ ゴシック" w:cs="Noto Nastaliq Urdu" w:hint="eastAsia"/>
          <w:sz w:val="22"/>
          <w:szCs w:val="22"/>
        </w:rPr>
        <w:t>含めた提供が可能となる事で、サービスレベルの向上を図る事が可能となりました。これにより、Paidy</w:t>
      </w:r>
      <w:r w:rsidR="00DA66F1" w:rsidRPr="006C07E2">
        <w:rPr>
          <w:rFonts w:ascii="ＭＳ ゴシック" w:eastAsia="ＭＳ ゴシック" w:hAnsi="ＭＳ ゴシック" w:cs="Noto Nastaliq Urdu" w:hint="eastAsia"/>
          <w:sz w:val="22"/>
          <w:szCs w:val="22"/>
        </w:rPr>
        <w:t>様</w:t>
      </w:r>
      <w:r w:rsidRPr="006C07E2">
        <w:rPr>
          <w:rFonts w:ascii="ＭＳ ゴシック" w:eastAsia="ＭＳ ゴシック" w:hAnsi="ＭＳ ゴシック" w:cs="Noto Nastaliq Urdu" w:hint="eastAsia"/>
          <w:sz w:val="22"/>
          <w:szCs w:val="22"/>
        </w:rPr>
        <w:t>の導入がさらに加速する事を期待しています</w:t>
      </w:r>
      <w:r w:rsidR="003875EE" w:rsidRPr="006C07E2">
        <w:rPr>
          <w:rFonts w:ascii="ＭＳ ゴシック" w:eastAsia="ＭＳ ゴシック" w:hAnsi="ＭＳ ゴシック" w:cs="Noto Nastaliq Urdu" w:hint="eastAsia"/>
          <w:sz w:val="22"/>
          <w:szCs w:val="22"/>
        </w:rPr>
        <w:t>。</w:t>
      </w:r>
      <w:r w:rsidR="00A4048C" w:rsidRPr="006C07E2">
        <w:rPr>
          <w:rFonts w:ascii="ＭＳ ゴシック" w:eastAsia="ＭＳ ゴシック" w:hAnsi="ＭＳ ゴシック" w:cs="Noto Nastaliq Urdu" w:hint="eastAsia"/>
          <w:sz w:val="22"/>
          <w:szCs w:val="22"/>
        </w:rPr>
        <w:t>」</w:t>
      </w:r>
    </w:p>
    <w:p w14:paraId="0528094D" w14:textId="6BF971A9" w:rsidR="00E7141C" w:rsidRPr="006C07E2" w:rsidRDefault="00E7141C" w:rsidP="00A21D0F"/>
    <w:p w14:paraId="1118939E" w14:textId="77777777" w:rsidR="00A21D0F" w:rsidRPr="006C07E2" w:rsidRDefault="00A21D0F" w:rsidP="00B949E0">
      <w:pPr>
        <w:rPr>
          <w:sz w:val="22"/>
          <w:szCs w:val="22"/>
        </w:rPr>
      </w:pPr>
    </w:p>
    <w:p w14:paraId="239D6F6C" w14:textId="1C9B13D2" w:rsidR="009B3115" w:rsidRPr="006C07E2" w:rsidRDefault="004326EC" w:rsidP="004326EC">
      <w:pPr>
        <w:spacing w:beforeLines="50" w:before="120"/>
        <w:rPr>
          <w:rFonts w:ascii="ＭＳ ゴシック" w:eastAsia="ＭＳ ゴシック" w:hAnsi="ＭＳ ゴシック" w:cs="Noto Nastaliq Urdu"/>
          <w:b/>
          <w:sz w:val="22"/>
          <w:szCs w:val="22"/>
        </w:rPr>
      </w:pPr>
      <w:r w:rsidRPr="006C07E2">
        <w:rPr>
          <w:rFonts w:ascii="ＭＳ ゴシック" w:eastAsia="ＭＳ ゴシック" w:hAnsi="ＭＳ ゴシック" w:cs="Arial"/>
          <w:b/>
          <w:bCs/>
          <w:color w:val="212121"/>
          <w:sz w:val="22"/>
          <w:szCs w:val="22"/>
        </w:rPr>
        <w:t>■</w:t>
      </w:r>
      <w:r w:rsidRPr="006C07E2">
        <w:rPr>
          <w:rFonts w:ascii="ＭＳ ゴシック" w:eastAsia="ＭＳ ゴシック" w:hAnsi="ＭＳ ゴシック" w:cs="Noto Nastaliq Urdu" w:hint="cs"/>
          <w:b/>
          <w:sz w:val="22"/>
          <w:szCs w:val="22"/>
        </w:rPr>
        <w:t>「Paidy 翌月払い」について</w:t>
      </w:r>
    </w:p>
    <w:p w14:paraId="18476B94" w14:textId="3CC3F24A" w:rsidR="00797B65" w:rsidRPr="006C07E2" w:rsidRDefault="00797B65" w:rsidP="00797B65">
      <w:pPr>
        <w:spacing w:beforeLines="50" w:before="120"/>
        <w:rPr>
          <w:rFonts w:ascii="ＭＳ ゴシック" w:eastAsia="ＭＳ ゴシック" w:hAnsi="ＭＳ ゴシック" w:cs="Noto Nastaliq Urdu"/>
          <w:sz w:val="22"/>
          <w:szCs w:val="22"/>
        </w:rPr>
      </w:pPr>
      <w:r w:rsidRPr="006C07E2">
        <w:rPr>
          <w:rFonts w:ascii="ＭＳ ゴシック" w:eastAsia="ＭＳ ゴシック" w:hAnsi="ＭＳ ゴシック" w:cs="Noto Nastaliq Urdu" w:hint="eastAsia"/>
          <w:sz w:val="22"/>
          <w:szCs w:val="22"/>
        </w:rPr>
        <w:t>「</w:t>
      </w:r>
      <w:r w:rsidRPr="006C07E2">
        <w:rPr>
          <w:rFonts w:ascii="ＭＳ ゴシック" w:eastAsia="ＭＳ ゴシック" w:hAnsi="ＭＳ ゴシック" w:cs="Noto Nastaliq Urdu"/>
          <w:sz w:val="22"/>
          <w:szCs w:val="22"/>
        </w:rPr>
        <w:t>Paidy 翌月払い」は、翌月おまとめ払いのEC向け決済サービスとして2014年10月にサービスの提供を開始いたしました。決済はメールアドレスと携帯電話番号、SMS（ショート</w:t>
      </w:r>
      <w:r w:rsidR="00D547C5" w:rsidRPr="006C07E2">
        <w:rPr>
          <w:rFonts w:ascii="ＭＳ ゴシック" w:eastAsia="ＭＳ ゴシック" w:hAnsi="ＭＳ ゴシック" w:cs="Noto Nastaliq Urdu" w:hint="eastAsia"/>
          <w:sz w:val="22"/>
          <w:szCs w:val="22"/>
        </w:rPr>
        <w:t>メッセージサービス</w:t>
      </w:r>
      <w:r w:rsidRPr="006C07E2">
        <w:rPr>
          <w:rFonts w:ascii="ＭＳ ゴシック" w:eastAsia="ＭＳ ゴシック" w:hAnsi="ＭＳ ゴシック" w:cs="Noto Nastaliq Urdu"/>
          <w:sz w:val="22"/>
          <w:szCs w:val="22"/>
        </w:rPr>
        <w:t>）もしくは</w:t>
      </w:r>
      <w:r w:rsidRPr="006C07E2">
        <w:rPr>
          <w:rFonts w:ascii="ＭＳ ゴシック" w:eastAsia="ＭＳ ゴシック" w:hAnsi="ＭＳ ゴシック" w:cs="Noto Nastaliq Urdu"/>
          <w:sz w:val="22"/>
          <w:szCs w:val="22"/>
        </w:rPr>
        <w:lastRenderedPageBreak/>
        <w:t>自動音声で案内する、ご本人確認のための4桁の認証コードの入力だけで瞬時に行われ、事前の会員登録は不要、クレジットカードがなくてもご利用いただけます。「Paidy 翌月払い」で決済した代金は、翌月まとめてコンビニエンスストアや銀行振込、口座振替でお支払いいただけますので、お客様には安心・簡単・便利に</w:t>
      </w:r>
      <w:r w:rsidRPr="006C07E2">
        <w:rPr>
          <w:rFonts w:ascii="ＭＳ ゴシック" w:eastAsia="ＭＳ ゴシック" w:hAnsi="ＭＳ ゴシック" w:cs="Noto Nastaliq Urdu" w:hint="eastAsia"/>
          <w:sz w:val="22"/>
          <w:szCs w:val="22"/>
        </w:rPr>
        <w:t>オンラインショッピングをお楽しみいただけます。クレジットカードを持っていない、あるいは利用に抵抗があるお客様にも簡単にご利用いただけるため、「</w:t>
      </w:r>
      <w:r w:rsidRPr="006C07E2">
        <w:rPr>
          <w:rFonts w:ascii="ＭＳ ゴシック" w:eastAsia="ＭＳ ゴシック" w:hAnsi="ＭＳ ゴシック" w:cs="Noto Nastaliq Urdu"/>
          <w:sz w:val="22"/>
          <w:szCs w:val="22"/>
        </w:rPr>
        <w:t>Paidy 翌月払い」の導入企業様においては、新規顧客の獲得やコンバージョン率の向上が期待できます。また、お客様の購入時に決済が確定するため、前払いキャンセルによる機会損失や、代引きによるキャンセルリスクは発生いたしません。返金処理も簡便です。売上金の入金100％保証に加えて、導入企業様が負担する費用は決済手数料のみとなっています。安心・簡単・便利な決済サービスと</w:t>
      </w:r>
      <w:r w:rsidRPr="006C07E2">
        <w:rPr>
          <w:rFonts w:ascii="ＭＳ ゴシック" w:eastAsia="ＭＳ ゴシック" w:hAnsi="ＭＳ ゴシック" w:cs="Noto Nastaliq Urdu" w:hint="eastAsia"/>
          <w:sz w:val="22"/>
          <w:szCs w:val="22"/>
        </w:rPr>
        <w:t>してユーザーに評価され、</w:t>
      </w:r>
      <w:r w:rsidRPr="006C07E2">
        <w:rPr>
          <w:rFonts w:ascii="ＭＳ ゴシック" w:eastAsia="ＭＳ ゴシック" w:hAnsi="ＭＳ ゴシック" w:cs="Noto Nastaliq Urdu" w:hint="cs"/>
          <w:sz w:val="22"/>
          <w:szCs w:val="22"/>
        </w:rPr>
        <w:t>アカウント数は</w:t>
      </w:r>
      <w:r w:rsidRPr="006C07E2">
        <w:rPr>
          <w:rFonts w:ascii="ＭＳ ゴシック" w:eastAsia="ＭＳ ゴシック" w:hAnsi="ＭＳ ゴシック" w:cs="Noto Nastaliq Urdu"/>
          <w:sz w:val="22"/>
          <w:szCs w:val="22"/>
        </w:rPr>
        <w:t>2</w:t>
      </w:r>
      <w:r w:rsidR="00B0406E" w:rsidRPr="006C07E2">
        <w:rPr>
          <w:rFonts w:ascii="ＭＳ ゴシック" w:eastAsia="ＭＳ ゴシック" w:hAnsi="ＭＳ ゴシック" w:cs="Noto Nastaliq Urdu"/>
          <w:sz w:val="22"/>
          <w:szCs w:val="22"/>
        </w:rPr>
        <w:t>4</w:t>
      </w:r>
      <w:r w:rsidRPr="006C07E2">
        <w:rPr>
          <w:rFonts w:ascii="ＭＳ ゴシック" w:eastAsia="ＭＳ ゴシック" w:hAnsi="ＭＳ ゴシック" w:cs="Noto Nastaliq Urdu"/>
          <w:sz w:val="22"/>
          <w:szCs w:val="22"/>
        </w:rPr>
        <w:t>0</w:t>
      </w:r>
      <w:r w:rsidR="005B6582" w:rsidRPr="006C07E2">
        <w:rPr>
          <w:rFonts w:ascii="ＭＳ ゴシック" w:eastAsia="ＭＳ ゴシック" w:hAnsi="ＭＳ ゴシック" w:cs="Noto Nastaliq Urdu" w:hint="eastAsia"/>
          <w:sz w:val="22"/>
          <w:szCs w:val="22"/>
        </w:rPr>
        <w:t>万を超えております</w:t>
      </w:r>
      <w:r w:rsidRPr="006C07E2">
        <w:rPr>
          <w:rFonts w:ascii="ＭＳ ゴシック" w:eastAsia="ＭＳ ゴシック" w:hAnsi="ＭＳ ゴシック" w:cs="Noto Nastaliq Urdu" w:hint="eastAsia"/>
          <w:sz w:val="22"/>
          <w:szCs w:val="22"/>
        </w:rPr>
        <w:t>。</w:t>
      </w:r>
      <w:r w:rsidRPr="006C07E2">
        <w:rPr>
          <w:rFonts w:ascii="ＭＳ ゴシック" w:eastAsia="ＭＳ ゴシック" w:hAnsi="ＭＳ ゴシック" w:cs="Noto Nastaliq Urdu" w:hint="cs"/>
          <w:sz w:val="22"/>
          <w:szCs w:val="22"/>
        </w:rPr>
        <w:t>（201</w:t>
      </w:r>
      <w:r w:rsidRPr="006C07E2">
        <w:rPr>
          <w:rFonts w:ascii="ＭＳ ゴシック" w:eastAsia="ＭＳ ゴシック" w:hAnsi="ＭＳ ゴシック" w:cs="Noto Nastaliq Urdu"/>
          <w:sz w:val="22"/>
          <w:szCs w:val="22"/>
        </w:rPr>
        <w:t>9</w:t>
      </w:r>
      <w:r w:rsidRPr="006C07E2">
        <w:rPr>
          <w:rFonts w:ascii="ＭＳ ゴシック" w:eastAsia="ＭＳ ゴシック" w:hAnsi="ＭＳ ゴシック" w:cs="Noto Nastaliq Urdu" w:hint="cs"/>
          <w:sz w:val="22"/>
          <w:szCs w:val="22"/>
        </w:rPr>
        <w:t>年</w:t>
      </w:r>
      <w:r w:rsidR="00B0406E" w:rsidRPr="006C07E2">
        <w:rPr>
          <w:rFonts w:ascii="ＭＳ ゴシック" w:eastAsia="ＭＳ ゴシック" w:hAnsi="ＭＳ ゴシック" w:cs="Noto Nastaliq Urdu"/>
          <w:sz w:val="22"/>
          <w:szCs w:val="22"/>
        </w:rPr>
        <w:t>8</w:t>
      </w:r>
      <w:r w:rsidRPr="006C07E2">
        <w:rPr>
          <w:rFonts w:ascii="ＭＳ ゴシック" w:eastAsia="ＭＳ ゴシック" w:hAnsi="ＭＳ ゴシック" w:cs="Noto Nastaliq Urdu" w:hint="cs"/>
          <w:sz w:val="22"/>
          <w:szCs w:val="22"/>
        </w:rPr>
        <w:t>月時点）。</w:t>
      </w:r>
    </w:p>
    <w:p w14:paraId="43B464AB" w14:textId="77777777" w:rsidR="00667793" w:rsidRPr="006C07E2" w:rsidRDefault="00667793" w:rsidP="00A02948">
      <w:pPr>
        <w:rPr>
          <w:rFonts w:ascii="ＭＳ ゴシック" w:eastAsia="ＭＳ ゴシック" w:hAnsi="ＭＳ ゴシック" w:cs="Noto Nastaliq Urdu"/>
          <w:b/>
          <w:sz w:val="22"/>
          <w:szCs w:val="22"/>
        </w:rPr>
      </w:pPr>
    </w:p>
    <w:p w14:paraId="5AE33264" w14:textId="0C6918F4" w:rsidR="00A02948" w:rsidRPr="006C07E2" w:rsidRDefault="00A02948" w:rsidP="00A02948">
      <w:pPr>
        <w:rPr>
          <w:rFonts w:ascii="ＭＳ ゴシック" w:eastAsia="ＭＳ ゴシック" w:hAnsi="ＭＳ ゴシック" w:cs="Noto Nastaliq Urdu"/>
          <w:b/>
          <w:sz w:val="22"/>
          <w:szCs w:val="22"/>
        </w:rPr>
      </w:pPr>
      <w:r w:rsidRPr="006C07E2">
        <w:rPr>
          <w:rFonts w:ascii="ＭＳ ゴシック" w:eastAsia="ＭＳ ゴシック" w:hAnsi="ＭＳ ゴシック" w:cs="Noto Nastaliq Urdu" w:hint="cs"/>
          <w:b/>
          <w:sz w:val="22"/>
          <w:szCs w:val="22"/>
        </w:rPr>
        <w:t>【株式会社 Paidy について】</w:t>
      </w:r>
    </w:p>
    <w:p w14:paraId="59110BEE" w14:textId="221DD156" w:rsidR="00A02948" w:rsidRPr="006C07E2" w:rsidRDefault="00916880" w:rsidP="00A02948">
      <w:pPr>
        <w:rPr>
          <w:rFonts w:ascii="ＭＳ ゴシック" w:eastAsia="ＭＳ ゴシック" w:hAnsi="ＭＳ ゴシック" w:cs="Noto Nastaliq Urdu"/>
          <w:sz w:val="22"/>
          <w:szCs w:val="22"/>
        </w:rPr>
      </w:pPr>
      <w:r w:rsidRPr="006C07E2">
        <w:rPr>
          <w:rFonts w:ascii="ＭＳ ゴシック" w:eastAsia="ＭＳ ゴシック" w:hAnsi="ＭＳ ゴシック" w:cs="Noto Nastaliq Urdu" w:hint="eastAsia"/>
          <w:sz w:val="22"/>
          <w:szCs w:val="22"/>
        </w:rPr>
        <w:t>株式会社</w:t>
      </w:r>
      <w:r w:rsidRPr="006C07E2">
        <w:rPr>
          <w:rFonts w:ascii="ＭＳ ゴシック" w:eastAsia="ＭＳ ゴシック" w:hAnsi="ＭＳ ゴシック" w:cs="Noto Nastaliq Urdu"/>
          <w:sz w:val="22"/>
          <w:szCs w:val="22"/>
        </w:rPr>
        <w:t>Paidyは、より</w:t>
      </w:r>
      <w:r w:rsidR="004E396C" w:rsidRPr="006C07E2">
        <w:rPr>
          <w:rFonts w:ascii="ＭＳ ゴシック" w:eastAsia="ＭＳ ゴシック" w:hAnsi="ＭＳ ゴシック" w:cs="Noto Nastaliq Urdu" w:hint="eastAsia"/>
          <w:sz w:val="22"/>
          <w:szCs w:val="22"/>
        </w:rPr>
        <w:t>よい</w:t>
      </w:r>
      <w:r w:rsidRPr="006C07E2">
        <w:rPr>
          <w:rFonts w:ascii="ＭＳ ゴシック" w:eastAsia="ＭＳ ゴシック" w:hAnsi="ＭＳ ゴシック" w:cs="Noto Nastaliq Urdu"/>
          <w:sz w:val="22"/>
          <w:szCs w:val="22"/>
        </w:rPr>
        <w:t>ファイナンシャル・サービスを実現することを目的に設立されました。幅広い年齢層のお客様が利用可能な、カードのいらないカンタン決済サービス「Paidy翌月払い」 をメインサービスとして提供しています。</w:t>
      </w:r>
    </w:p>
    <w:p w14:paraId="7E038EFC" w14:textId="77777777" w:rsidR="00A02948" w:rsidRPr="006C07E2" w:rsidRDefault="00A02948" w:rsidP="00A02948">
      <w:pPr>
        <w:rPr>
          <w:rFonts w:ascii="ＭＳ ゴシック" w:eastAsia="ＭＳ ゴシック" w:hAnsi="ＭＳ ゴシック" w:cs="Noto Nastaliq Urdu"/>
          <w:sz w:val="22"/>
          <w:szCs w:val="22"/>
        </w:rPr>
      </w:pPr>
    </w:p>
    <w:p w14:paraId="69915E78" w14:textId="1FEE70E6" w:rsidR="00A02948" w:rsidRPr="006C07E2" w:rsidRDefault="00A02948" w:rsidP="00A02948">
      <w:pPr>
        <w:rPr>
          <w:rFonts w:ascii="ＭＳ ゴシック" w:eastAsia="ＭＳ ゴシック" w:hAnsi="ＭＳ ゴシック" w:cs="Noto Nastaliq Urdu"/>
          <w:sz w:val="22"/>
          <w:szCs w:val="22"/>
        </w:rPr>
      </w:pPr>
      <w:r w:rsidRPr="006C07E2">
        <w:rPr>
          <w:rFonts w:ascii="ＭＳ ゴシック" w:eastAsia="ＭＳ ゴシック" w:hAnsi="ＭＳ ゴシック" w:cs="Noto Nastaliq Urdu" w:hint="cs"/>
          <w:sz w:val="22"/>
          <w:szCs w:val="22"/>
        </w:rPr>
        <w:t>所在地：</w:t>
      </w:r>
      <w:r w:rsidR="00F9229D" w:rsidRPr="006C07E2">
        <w:rPr>
          <w:rFonts w:ascii="ＭＳ ゴシック" w:eastAsia="ＭＳ ゴシック" w:hAnsi="ＭＳ ゴシック" w:cs="Noto Nastaliq Urdu" w:hint="cs"/>
          <w:sz w:val="22"/>
          <w:szCs w:val="22"/>
        </w:rPr>
        <w:t>東京都港区南青山1-24-3 WeWork乃木坂 3階</w:t>
      </w:r>
    </w:p>
    <w:p w14:paraId="08E2046E" w14:textId="77777777" w:rsidR="00A02948" w:rsidRPr="006C07E2" w:rsidRDefault="00A02948" w:rsidP="00A02948">
      <w:pPr>
        <w:rPr>
          <w:rFonts w:ascii="ＭＳ ゴシック" w:eastAsia="ＭＳ ゴシック" w:hAnsi="ＭＳ ゴシック" w:cs="Noto Nastaliq Urdu"/>
          <w:sz w:val="22"/>
          <w:szCs w:val="22"/>
        </w:rPr>
      </w:pPr>
      <w:r w:rsidRPr="006C07E2">
        <w:rPr>
          <w:rFonts w:ascii="ＭＳ ゴシック" w:eastAsia="ＭＳ ゴシック" w:hAnsi="ＭＳ ゴシック" w:cs="Noto Nastaliq Urdu" w:hint="cs"/>
          <w:sz w:val="22"/>
          <w:szCs w:val="22"/>
        </w:rPr>
        <w:t>代表取締役会長：ラッセル・カマー</w:t>
      </w:r>
    </w:p>
    <w:p w14:paraId="61D0937A" w14:textId="41B583D6" w:rsidR="00A02948" w:rsidRPr="006C07E2" w:rsidRDefault="00A02948" w:rsidP="00A02948">
      <w:pPr>
        <w:rPr>
          <w:rFonts w:ascii="ＭＳ ゴシック" w:eastAsia="ＭＳ ゴシック" w:hAnsi="ＭＳ ゴシック" w:cs="Noto Nastaliq Urdu"/>
          <w:sz w:val="22"/>
          <w:szCs w:val="22"/>
        </w:rPr>
      </w:pPr>
      <w:r w:rsidRPr="006C07E2">
        <w:rPr>
          <w:rFonts w:ascii="ＭＳ ゴシック" w:eastAsia="ＭＳ ゴシック" w:hAnsi="ＭＳ ゴシック" w:cs="Noto Nastaliq Urdu" w:hint="cs"/>
          <w:sz w:val="22"/>
          <w:szCs w:val="22"/>
        </w:rPr>
        <w:t>代表取締役社長：杉江 陸</w:t>
      </w:r>
    </w:p>
    <w:p w14:paraId="6B8F9097" w14:textId="4B52FAF0" w:rsidR="00B10393" w:rsidRPr="006C07E2" w:rsidRDefault="00B10393" w:rsidP="00A02948">
      <w:pPr>
        <w:rPr>
          <w:rStyle w:val="af0"/>
          <w:rFonts w:ascii="ＭＳ ゴシック" w:eastAsia="ＭＳ ゴシック" w:hAnsi="ＭＳ ゴシック" w:cs="Noto Nastaliq Urdu"/>
          <w:color w:val="auto"/>
          <w:sz w:val="22"/>
          <w:szCs w:val="22"/>
        </w:rPr>
      </w:pPr>
      <w:r w:rsidRPr="006C07E2">
        <w:rPr>
          <w:rFonts w:ascii="ＭＳ ゴシック" w:eastAsia="ＭＳ ゴシック" w:hAnsi="ＭＳ ゴシック" w:cs="Noto Nastaliq Urdu" w:hint="eastAsia"/>
          <w:sz w:val="22"/>
          <w:szCs w:val="22"/>
        </w:rPr>
        <w:t>U</w:t>
      </w:r>
      <w:r w:rsidRPr="006C07E2">
        <w:rPr>
          <w:rFonts w:ascii="ＭＳ ゴシック" w:eastAsia="ＭＳ ゴシック" w:hAnsi="ＭＳ ゴシック" w:cs="Noto Nastaliq Urdu"/>
          <w:sz w:val="22"/>
          <w:szCs w:val="22"/>
        </w:rPr>
        <w:t xml:space="preserve">RL: </w:t>
      </w:r>
      <w:hyperlink r:id="rId10" w:history="1">
        <w:r w:rsidRPr="006C07E2">
          <w:rPr>
            <w:rStyle w:val="af0"/>
            <w:rFonts w:ascii="ＭＳ ゴシック" w:eastAsia="ＭＳ ゴシック" w:hAnsi="ＭＳ ゴシック" w:cs="Noto Nastaliq Urdu"/>
            <w:color w:val="auto"/>
            <w:sz w:val="22"/>
            <w:szCs w:val="22"/>
          </w:rPr>
          <w:t>https://paidy.com/</w:t>
        </w:r>
      </w:hyperlink>
    </w:p>
    <w:p w14:paraId="3715D042" w14:textId="77777777" w:rsidR="00A02948" w:rsidRPr="006C07E2" w:rsidRDefault="00A02948" w:rsidP="00141186">
      <w:pPr>
        <w:rPr>
          <w:rFonts w:ascii="ＭＳ ゴシック" w:eastAsia="ＭＳ ゴシック" w:hAnsi="ＭＳ ゴシック" w:cs="Noto Nastaliq Urdu"/>
          <w:sz w:val="22"/>
          <w:szCs w:val="22"/>
        </w:rPr>
      </w:pPr>
    </w:p>
    <w:p w14:paraId="779FA971" w14:textId="77777777" w:rsidR="000D1336" w:rsidRPr="006C07E2" w:rsidRDefault="000D1336" w:rsidP="0013025D">
      <w:pPr>
        <w:pStyle w:val="a7"/>
        <w:rPr>
          <w:rFonts w:ascii="ＭＳ ゴシック" w:eastAsia="ＭＳ ゴシック" w:hAnsi="ＭＳ ゴシック" w:cs="Noto Nastaliq Urdu"/>
          <w:sz w:val="22"/>
          <w:szCs w:val="22"/>
        </w:rPr>
      </w:pPr>
      <w:r w:rsidRPr="006C07E2">
        <w:rPr>
          <w:rFonts w:ascii="ＭＳ ゴシック" w:eastAsia="ＭＳ ゴシック" w:hAnsi="ＭＳ ゴシック" w:cs="Noto Nastaliq Urdu" w:hint="eastAsia"/>
          <w:sz w:val="22"/>
          <w:szCs w:val="22"/>
        </w:rPr>
        <w:t>【本件お問い合わせ先】</w:t>
      </w:r>
    </w:p>
    <w:p w14:paraId="43343AED" w14:textId="364892B4" w:rsidR="000D1336" w:rsidRPr="006C07E2" w:rsidRDefault="000D1336" w:rsidP="0013025D">
      <w:pPr>
        <w:pStyle w:val="a7"/>
        <w:rPr>
          <w:rFonts w:ascii="ＭＳ ゴシック" w:eastAsia="ＭＳ ゴシック" w:hAnsi="ＭＳ ゴシック" w:cs="Noto Nastaliq Urdu"/>
          <w:sz w:val="22"/>
          <w:szCs w:val="22"/>
        </w:rPr>
      </w:pPr>
      <w:r w:rsidRPr="006C07E2">
        <w:rPr>
          <w:rFonts w:ascii="ＭＳ ゴシック" w:eastAsia="ＭＳ ゴシック" w:hAnsi="ＭＳ ゴシック" w:cs="Noto Nastaliq Urdu" w:hint="eastAsia"/>
          <w:sz w:val="22"/>
          <w:szCs w:val="22"/>
          <w:lang w:eastAsia="zh-CN"/>
        </w:rPr>
        <w:t>株式会社</w:t>
      </w:r>
      <w:r w:rsidRPr="006C07E2">
        <w:rPr>
          <w:rFonts w:ascii="ＭＳ ゴシック" w:eastAsia="ＭＳ ゴシック" w:hAnsi="ＭＳ ゴシック" w:cs="Noto Nastaliq Urdu"/>
          <w:sz w:val="22"/>
          <w:szCs w:val="22"/>
          <w:lang w:eastAsia="zh-CN"/>
        </w:rPr>
        <w:t>Paidy</w:t>
      </w:r>
      <w:r w:rsidRPr="006C07E2">
        <w:rPr>
          <w:rFonts w:ascii="ＭＳ ゴシック" w:eastAsia="ＭＳ ゴシック" w:hAnsi="ＭＳ ゴシック" w:cs="Noto Nastaliq Urdu"/>
          <w:sz w:val="22"/>
          <w:szCs w:val="22"/>
        </w:rPr>
        <w:t xml:space="preserve"> </w:t>
      </w:r>
      <w:bookmarkStart w:id="0" w:name="_GoBack"/>
      <w:bookmarkEnd w:id="0"/>
      <w:r w:rsidRPr="006C07E2">
        <w:rPr>
          <w:rFonts w:ascii="ＭＳ ゴシック" w:eastAsia="ＭＳ ゴシック" w:hAnsi="ＭＳ ゴシック" w:cs="Noto Nastaliq Urdu" w:hint="eastAsia"/>
          <w:sz w:val="22"/>
          <w:szCs w:val="22"/>
          <w:lang w:eastAsia="zh-CN"/>
        </w:rPr>
        <w:t>担当：</w:t>
      </w:r>
      <w:r w:rsidRPr="006C07E2">
        <w:rPr>
          <w:rFonts w:ascii="ＭＳ ゴシック" w:eastAsia="ＭＳ ゴシック" w:hAnsi="ＭＳ ゴシック" w:cs="Noto Nastaliq Urdu" w:hint="eastAsia"/>
          <w:sz w:val="22"/>
          <w:szCs w:val="22"/>
        </w:rPr>
        <w:t>沖村祥子</w:t>
      </w:r>
      <w:r w:rsidR="00B10393" w:rsidRPr="006C07E2">
        <w:rPr>
          <w:rFonts w:ascii="ＭＳ ゴシック" w:eastAsia="ＭＳ ゴシック" w:hAnsi="ＭＳ ゴシック" w:cs="Noto Nastaliq Urdu" w:hint="eastAsia"/>
          <w:sz w:val="22"/>
          <w:szCs w:val="22"/>
        </w:rPr>
        <w:t xml:space="preserve"> </w:t>
      </w:r>
    </w:p>
    <w:p w14:paraId="1652C112" w14:textId="77777777" w:rsidR="00E13CFF" w:rsidRPr="006C07E2" w:rsidRDefault="00381211" w:rsidP="0013025D">
      <w:pPr>
        <w:pStyle w:val="a7"/>
        <w:rPr>
          <w:rFonts w:ascii="ＭＳ ゴシック" w:eastAsia="ＭＳ ゴシック" w:hAnsi="ＭＳ ゴシック" w:cs="Noto Nastaliq Urdu"/>
          <w:sz w:val="22"/>
          <w:szCs w:val="22"/>
        </w:rPr>
      </w:pPr>
      <w:r w:rsidRPr="006C07E2">
        <w:rPr>
          <w:rFonts w:ascii="ＭＳ ゴシック" w:eastAsia="ＭＳ ゴシック" w:hAnsi="ＭＳ ゴシック" w:cs="Noto Nastaliq Urdu"/>
          <w:sz w:val="22"/>
          <w:szCs w:val="22"/>
        </w:rPr>
        <w:t xml:space="preserve">Tel: 03-5544-8729 </w:t>
      </w:r>
    </w:p>
    <w:p w14:paraId="4BC9224F" w14:textId="77777777" w:rsidR="00E13CFF" w:rsidRPr="006C07E2" w:rsidRDefault="00C33835" w:rsidP="0013025D">
      <w:pPr>
        <w:pStyle w:val="a7"/>
        <w:rPr>
          <w:rStyle w:val="af0"/>
          <w:rFonts w:ascii="ＭＳ ゴシック" w:eastAsia="ＭＳ ゴシック" w:hAnsi="ＭＳ ゴシック" w:cs="Noto Nastaliq Urdu"/>
          <w:color w:val="14181B" w:themeColor="background2" w:themeShade="1A"/>
          <w:sz w:val="22"/>
          <w:szCs w:val="22"/>
          <w:u w:val="none"/>
        </w:rPr>
      </w:pPr>
      <w:r w:rsidRPr="006C07E2">
        <w:rPr>
          <w:rStyle w:val="af0"/>
          <w:rFonts w:ascii="ＭＳ ゴシック" w:eastAsia="ＭＳ ゴシック" w:hAnsi="ＭＳ ゴシック" w:cs="Noto Nastaliq Urdu"/>
          <w:color w:val="14181B" w:themeColor="background2" w:themeShade="1A"/>
          <w:sz w:val="22"/>
          <w:szCs w:val="22"/>
          <w:u w:val="none"/>
        </w:rPr>
        <w:t xml:space="preserve">Mobile: 080-6745-9787 </w:t>
      </w:r>
    </w:p>
    <w:p w14:paraId="623FFF53" w14:textId="129DD38A" w:rsidR="00607AF7" w:rsidRPr="006C07E2" w:rsidRDefault="000D1336" w:rsidP="0013025D">
      <w:pPr>
        <w:pStyle w:val="a7"/>
        <w:rPr>
          <w:rStyle w:val="af0"/>
          <w:rFonts w:ascii="ＭＳ ゴシック" w:eastAsia="ＭＳ ゴシック" w:hAnsi="ＭＳ ゴシック" w:cs="Noto Nastaliq Urdu"/>
          <w:color w:val="auto"/>
          <w:sz w:val="22"/>
          <w:szCs w:val="22"/>
          <w:u w:val="none"/>
        </w:rPr>
      </w:pPr>
      <w:r w:rsidRPr="006C07E2">
        <w:rPr>
          <w:rFonts w:ascii="ＭＳ ゴシック" w:eastAsia="ＭＳ ゴシック" w:hAnsi="ＭＳ ゴシック" w:cs="Noto Nastaliq Urdu"/>
          <w:sz w:val="22"/>
          <w:szCs w:val="22"/>
        </w:rPr>
        <w:t>Email：</w:t>
      </w:r>
      <w:hyperlink r:id="rId11" w:history="1">
        <w:r w:rsidRPr="006C07E2">
          <w:rPr>
            <w:rStyle w:val="af0"/>
            <w:rFonts w:ascii="ＭＳ ゴシック" w:eastAsia="ＭＳ ゴシック" w:hAnsi="ＭＳ ゴシック" w:cs="Noto Nastaliq Urdu"/>
            <w:color w:val="auto"/>
            <w:sz w:val="22"/>
            <w:szCs w:val="22"/>
          </w:rPr>
          <w:t>shoko.okimura@paidy.com</w:t>
        </w:r>
      </w:hyperlink>
      <w:r w:rsidRPr="006C07E2">
        <w:rPr>
          <w:rStyle w:val="af0"/>
          <w:rFonts w:ascii="ＭＳ ゴシック" w:eastAsia="ＭＳ ゴシック" w:hAnsi="ＭＳ ゴシック" w:cs="Noto Nastaliq Urdu"/>
          <w:color w:val="auto"/>
          <w:sz w:val="22"/>
          <w:szCs w:val="22"/>
          <w:u w:val="none"/>
        </w:rPr>
        <w:t xml:space="preserve"> </w:t>
      </w:r>
    </w:p>
    <w:p w14:paraId="3D52BD93" w14:textId="77777777" w:rsidR="00AD019A" w:rsidRPr="006C07E2" w:rsidRDefault="00AD019A" w:rsidP="00FB4863"/>
    <w:p w14:paraId="47C7CC61" w14:textId="77777777" w:rsidR="00AD019A" w:rsidRPr="006C07E2" w:rsidRDefault="00AD019A" w:rsidP="00FB4863"/>
    <w:p w14:paraId="62B87D6B" w14:textId="14C999F7" w:rsidR="00AD019A" w:rsidRPr="006C07E2" w:rsidRDefault="00AD019A" w:rsidP="00AD019A">
      <w:pPr>
        <w:rPr>
          <w:rFonts w:ascii="ＭＳ ゴシック" w:eastAsia="ＭＳ ゴシック" w:hAnsi="ＭＳ ゴシック" w:cs="Noto Nastaliq Urdu"/>
          <w:b/>
          <w:sz w:val="22"/>
          <w:szCs w:val="22"/>
        </w:rPr>
      </w:pPr>
      <w:r w:rsidRPr="006C07E2">
        <w:rPr>
          <w:rFonts w:ascii="ＭＳ ゴシック" w:eastAsia="ＭＳ ゴシック" w:hAnsi="ＭＳ ゴシック" w:cs="Noto Nastaliq Urdu" w:hint="cs"/>
          <w:b/>
          <w:sz w:val="22"/>
          <w:szCs w:val="22"/>
        </w:rPr>
        <w:t>【株式会社ペイジェントについて】</w:t>
      </w:r>
    </w:p>
    <w:p w14:paraId="3EE51D40" w14:textId="6350A77F" w:rsidR="00AD019A" w:rsidRPr="006C07E2" w:rsidRDefault="004224DC" w:rsidP="00AD019A">
      <w:pPr>
        <w:rPr>
          <w:rFonts w:ascii="ＭＳ ゴシック" w:eastAsia="ＭＳ ゴシック" w:hAnsi="ＭＳ ゴシック" w:cs="Noto Nastaliq Urdu"/>
          <w:sz w:val="22"/>
          <w:szCs w:val="22"/>
        </w:rPr>
      </w:pPr>
      <w:r w:rsidRPr="006C07E2">
        <w:rPr>
          <w:rFonts w:ascii="ＭＳ ゴシック" w:eastAsia="ＭＳ ゴシック" w:hAnsi="ＭＳ ゴシック" w:cs="Noto Nastaliq Urdu" w:hint="eastAsia"/>
          <w:sz w:val="22"/>
          <w:szCs w:val="22"/>
        </w:rPr>
        <w:t>株式会社</w:t>
      </w:r>
      <w:r w:rsidR="00AD019A" w:rsidRPr="006C07E2">
        <w:rPr>
          <w:rFonts w:ascii="ＭＳ ゴシック" w:eastAsia="ＭＳ ゴシック" w:hAnsi="ＭＳ ゴシック" w:cs="Noto Nastaliq Urdu"/>
          <w:sz w:val="22"/>
          <w:szCs w:val="22"/>
        </w:rPr>
        <w:t>NTTデータと三菱UFJニコス</w:t>
      </w:r>
      <w:r w:rsidRPr="006C07E2">
        <w:rPr>
          <w:rFonts w:ascii="ＭＳ ゴシック" w:eastAsia="ＭＳ ゴシック" w:hAnsi="ＭＳ ゴシック" w:cs="Noto Nastaliq Urdu" w:hint="eastAsia"/>
          <w:sz w:val="22"/>
          <w:szCs w:val="22"/>
        </w:rPr>
        <w:t>株式会社</w:t>
      </w:r>
      <w:r w:rsidR="00AD019A" w:rsidRPr="006C07E2">
        <w:rPr>
          <w:rFonts w:ascii="ＭＳ ゴシック" w:eastAsia="ＭＳ ゴシック" w:hAnsi="ＭＳ ゴシック" w:cs="Noto Nastaliq Urdu"/>
          <w:sz w:val="22"/>
          <w:szCs w:val="22"/>
        </w:rPr>
        <w:t>の合弁会社で</w:t>
      </w:r>
      <w:r w:rsidR="00A60778" w:rsidRPr="006C07E2">
        <w:rPr>
          <w:rFonts w:ascii="ＭＳ ゴシック" w:eastAsia="ＭＳ ゴシック" w:hAnsi="ＭＳ ゴシック" w:cs="Noto Nastaliq Urdu"/>
          <w:sz w:val="22"/>
          <w:szCs w:val="22"/>
        </w:rPr>
        <w:t>、</w:t>
      </w:r>
      <w:r w:rsidR="00A60778" w:rsidRPr="006C07E2">
        <w:rPr>
          <w:rFonts w:ascii="ＭＳ ゴシック" w:eastAsia="ＭＳ ゴシック" w:hAnsi="ＭＳ ゴシック" w:cs="Noto Nastaliq Urdu" w:hint="eastAsia"/>
          <w:sz w:val="22"/>
          <w:szCs w:val="22"/>
        </w:rPr>
        <w:t>オンライン事業者向けに決済代行サービスを提供しています。</w:t>
      </w:r>
    </w:p>
    <w:p w14:paraId="736F48D5" w14:textId="7C94422B" w:rsidR="00AD019A" w:rsidRPr="006C07E2" w:rsidRDefault="00AD019A" w:rsidP="00AD019A">
      <w:pPr>
        <w:rPr>
          <w:rFonts w:ascii="ＭＳ ゴシック" w:eastAsia="ＭＳ ゴシック" w:hAnsi="ＭＳ ゴシック" w:cs="Noto Nastaliq Urdu"/>
          <w:sz w:val="22"/>
          <w:szCs w:val="22"/>
        </w:rPr>
      </w:pPr>
      <w:r w:rsidRPr="006C07E2">
        <w:rPr>
          <w:rFonts w:ascii="ＭＳ ゴシック" w:eastAsia="ＭＳ ゴシック" w:hAnsi="ＭＳ ゴシック" w:cs="Noto Nastaliq Urdu" w:hint="eastAsia"/>
          <w:sz w:val="22"/>
          <w:szCs w:val="22"/>
        </w:rPr>
        <w:t>クレジットカード決済や後払い決済、スマートフォンキャリア決済など豊富な決済手段</w:t>
      </w:r>
      <w:r w:rsidR="00A60778" w:rsidRPr="006C07E2">
        <w:rPr>
          <w:rFonts w:ascii="ＭＳ ゴシック" w:eastAsia="ＭＳ ゴシック" w:hAnsi="ＭＳ ゴシック" w:cs="Noto Nastaliq Urdu" w:hint="eastAsia"/>
          <w:sz w:val="22"/>
          <w:szCs w:val="22"/>
        </w:rPr>
        <w:t>に対応</w:t>
      </w:r>
      <w:r w:rsidR="00AB1468" w:rsidRPr="006C07E2">
        <w:rPr>
          <w:rFonts w:ascii="ＭＳ ゴシック" w:eastAsia="ＭＳ ゴシック" w:hAnsi="ＭＳ ゴシック" w:cs="Noto Nastaliq Urdu" w:hint="eastAsia"/>
          <w:sz w:val="22"/>
          <w:szCs w:val="22"/>
        </w:rPr>
        <w:t>。</w:t>
      </w:r>
    </w:p>
    <w:p w14:paraId="3A4F4007" w14:textId="4DCA0D4E" w:rsidR="00AD019A" w:rsidRPr="006C07E2" w:rsidRDefault="00AD019A">
      <w:pPr>
        <w:rPr>
          <w:rFonts w:ascii="ＭＳ ゴシック" w:eastAsia="ＭＳ ゴシック" w:hAnsi="ＭＳ ゴシック" w:cs="Noto Nastaliq Urdu"/>
          <w:sz w:val="22"/>
          <w:szCs w:val="22"/>
        </w:rPr>
      </w:pPr>
      <w:r w:rsidRPr="006C07E2">
        <w:rPr>
          <w:rFonts w:ascii="ＭＳ ゴシック" w:eastAsia="ＭＳ ゴシック" w:hAnsi="ＭＳ ゴシック" w:cs="Noto Nastaliq Urdu" w:hint="eastAsia"/>
          <w:sz w:val="22"/>
          <w:szCs w:val="22"/>
        </w:rPr>
        <w:t>迅速な入金処理が特長で、</w:t>
      </w:r>
      <w:r w:rsidR="004224DC" w:rsidRPr="006C07E2">
        <w:rPr>
          <w:rFonts w:ascii="ＭＳ ゴシック" w:eastAsia="ＭＳ ゴシック" w:hAnsi="ＭＳ ゴシック" w:cs="Noto Nastaliq Urdu" w:hint="eastAsia"/>
          <w:sz w:val="22"/>
          <w:szCs w:val="22"/>
        </w:rPr>
        <w:t>物販やデジタルコンテンツ販売、サービス提供など、幅広い業種で</w:t>
      </w:r>
      <w:r w:rsidR="00E715DA" w:rsidRPr="006C07E2">
        <w:rPr>
          <w:rFonts w:ascii="ＭＳ ゴシック" w:eastAsia="ＭＳ ゴシック" w:hAnsi="ＭＳ ゴシック" w:cs="Noto Nastaliq Urdu" w:hint="eastAsia"/>
          <w:sz w:val="22"/>
          <w:szCs w:val="22"/>
        </w:rPr>
        <w:t>15,000を超える加盟店様に、</w:t>
      </w:r>
      <w:r w:rsidRPr="006C07E2">
        <w:rPr>
          <w:rFonts w:ascii="ＭＳ ゴシック" w:eastAsia="ＭＳ ゴシック" w:hAnsi="ＭＳ ゴシック" w:cs="Noto Nastaliq Urdu" w:hint="eastAsia"/>
          <w:sz w:val="22"/>
          <w:szCs w:val="22"/>
        </w:rPr>
        <w:t>利用されています。</w:t>
      </w:r>
      <w:r w:rsidRPr="006C07E2">
        <w:rPr>
          <w:rFonts w:ascii="ＭＳ ゴシック" w:eastAsia="ＭＳ ゴシック" w:hAnsi="ＭＳ ゴシック" w:cs="Noto Nastaliq Urdu"/>
          <w:sz w:val="22"/>
          <w:szCs w:val="22"/>
        </w:rPr>
        <w:cr/>
      </w:r>
    </w:p>
    <w:p w14:paraId="0D582988" w14:textId="6796666C" w:rsidR="00AD019A" w:rsidRPr="006C07E2" w:rsidRDefault="00AD019A" w:rsidP="00AD019A">
      <w:pPr>
        <w:rPr>
          <w:rFonts w:ascii="ＭＳ ゴシック" w:eastAsia="ＭＳ ゴシック" w:hAnsi="ＭＳ ゴシック" w:cs="Noto Nastaliq Urdu"/>
          <w:sz w:val="22"/>
          <w:szCs w:val="22"/>
        </w:rPr>
      </w:pPr>
      <w:r w:rsidRPr="006C07E2">
        <w:rPr>
          <w:rFonts w:ascii="ＭＳ ゴシック" w:eastAsia="ＭＳ ゴシック" w:hAnsi="ＭＳ ゴシック" w:cs="Noto Nastaliq Urdu" w:hint="cs"/>
          <w:sz w:val="22"/>
          <w:szCs w:val="22"/>
        </w:rPr>
        <w:t>所在地：東京都渋谷区渋谷</w:t>
      </w:r>
      <w:r w:rsidRPr="006C07E2">
        <w:rPr>
          <w:rFonts w:ascii="ＭＳ ゴシック" w:eastAsia="ＭＳ ゴシック" w:hAnsi="ＭＳ ゴシック" w:cs="Noto Nastaliq Urdu" w:hint="eastAsia"/>
          <w:sz w:val="22"/>
          <w:szCs w:val="22"/>
        </w:rPr>
        <w:t>2-21-1</w:t>
      </w:r>
      <w:r w:rsidRPr="006C07E2">
        <w:rPr>
          <w:rFonts w:ascii="ＭＳ ゴシック" w:eastAsia="ＭＳ ゴシック" w:hAnsi="ＭＳ ゴシック" w:cs="Noto Nastaliq Urdu" w:hint="cs"/>
          <w:sz w:val="22"/>
          <w:szCs w:val="22"/>
        </w:rPr>
        <w:t xml:space="preserve"> 渋谷ヒカリエ</w:t>
      </w:r>
    </w:p>
    <w:p w14:paraId="090C693B" w14:textId="78D2F117" w:rsidR="00AD019A" w:rsidRPr="006C07E2" w:rsidRDefault="00AD019A" w:rsidP="00AD019A">
      <w:pPr>
        <w:rPr>
          <w:rFonts w:ascii="ＭＳ ゴシック" w:eastAsia="ＭＳ ゴシック" w:hAnsi="ＭＳ ゴシック" w:cs="Noto Nastaliq Urdu"/>
          <w:sz w:val="22"/>
          <w:szCs w:val="22"/>
        </w:rPr>
      </w:pPr>
      <w:r w:rsidRPr="006C07E2">
        <w:rPr>
          <w:rFonts w:ascii="ＭＳ ゴシック" w:eastAsia="ＭＳ ゴシック" w:hAnsi="ＭＳ ゴシック" w:cs="Noto Nastaliq Urdu" w:hint="cs"/>
          <w:sz w:val="22"/>
          <w:szCs w:val="22"/>
        </w:rPr>
        <w:t>代表取締役社長：河合 正博</w:t>
      </w:r>
    </w:p>
    <w:p w14:paraId="40606834" w14:textId="76E1996C" w:rsidR="00AD019A" w:rsidRPr="006C07E2" w:rsidRDefault="00AD019A" w:rsidP="00AD019A">
      <w:r w:rsidRPr="006C07E2">
        <w:rPr>
          <w:rFonts w:ascii="ＭＳ ゴシック" w:eastAsia="ＭＳ ゴシック" w:hAnsi="ＭＳ ゴシック" w:cs="Noto Nastaliq Urdu" w:hint="eastAsia"/>
          <w:sz w:val="22"/>
          <w:szCs w:val="22"/>
        </w:rPr>
        <w:t>U</w:t>
      </w:r>
      <w:r w:rsidRPr="006C07E2">
        <w:rPr>
          <w:rFonts w:ascii="ＭＳ ゴシック" w:eastAsia="ＭＳ ゴシック" w:hAnsi="ＭＳ ゴシック" w:cs="Noto Nastaliq Urdu"/>
          <w:sz w:val="22"/>
          <w:szCs w:val="22"/>
        </w:rPr>
        <w:t xml:space="preserve">RL: </w:t>
      </w:r>
      <w:hyperlink r:id="rId12" w:history="1">
        <w:r w:rsidRPr="006C07E2">
          <w:rPr>
            <w:rStyle w:val="af0"/>
          </w:rPr>
          <w:t>https://www.paygent.co.jp/</w:t>
        </w:r>
      </w:hyperlink>
    </w:p>
    <w:p w14:paraId="11FFE81B" w14:textId="77777777" w:rsidR="00AD019A" w:rsidRPr="006C07E2" w:rsidRDefault="00AD019A" w:rsidP="00AD019A">
      <w:pPr>
        <w:rPr>
          <w:rFonts w:ascii="ＭＳ ゴシック" w:eastAsia="ＭＳ ゴシック" w:hAnsi="ＭＳ ゴシック" w:cs="Noto Nastaliq Urdu"/>
          <w:sz w:val="22"/>
          <w:szCs w:val="22"/>
        </w:rPr>
      </w:pPr>
    </w:p>
    <w:p w14:paraId="4D8A6FCD" w14:textId="77777777" w:rsidR="00AD019A" w:rsidRPr="006C07E2" w:rsidRDefault="00AD019A" w:rsidP="00AD019A">
      <w:pPr>
        <w:pStyle w:val="a7"/>
        <w:rPr>
          <w:rFonts w:ascii="ＭＳ ゴシック" w:eastAsia="ＭＳ ゴシック" w:hAnsi="ＭＳ ゴシック" w:cs="Noto Nastaliq Urdu"/>
          <w:sz w:val="22"/>
          <w:szCs w:val="22"/>
        </w:rPr>
      </w:pPr>
      <w:r w:rsidRPr="006C07E2">
        <w:rPr>
          <w:rFonts w:ascii="ＭＳ ゴシック" w:eastAsia="ＭＳ ゴシック" w:hAnsi="ＭＳ ゴシック" w:cs="Noto Nastaliq Urdu" w:hint="eastAsia"/>
          <w:sz w:val="22"/>
          <w:szCs w:val="22"/>
        </w:rPr>
        <w:t>【本件お問い合わせ先】</w:t>
      </w:r>
    </w:p>
    <w:p w14:paraId="54EF9F27" w14:textId="77777777" w:rsidR="00AD019A" w:rsidRPr="006C07E2" w:rsidRDefault="00AD019A" w:rsidP="00AD019A">
      <w:pPr>
        <w:rPr>
          <w:rFonts w:ascii="ＭＳ ゴシック" w:eastAsia="ＭＳ ゴシック" w:hAnsi="ＭＳ ゴシック" w:cs="Noto Nastaliq Urdu"/>
          <w:sz w:val="22"/>
          <w:szCs w:val="22"/>
          <w:lang w:eastAsia="zh-CN"/>
        </w:rPr>
      </w:pPr>
      <w:r w:rsidRPr="006C07E2">
        <w:rPr>
          <w:rFonts w:ascii="ＭＳ ゴシック" w:eastAsia="ＭＳ ゴシック" w:hAnsi="ＭＳ ゴシック" w:cs="Noto Nastaliq Urdu" w:hint="eastAsia"/>
          <w:sz w:val="22"/>
          <w:szCs w:val="22"/>
          <w:lang w:eastAsia="zh-CN"/>
        </w:rPr>
        <w:t>株式会社ペイジェント</w:t>
      </w:r>
    </w:p>
    <w:p w14:paraId="07B9747C" w14:textId="4DE4E5D7" w:rsidR="00AD019A" w:rsidRPr="006C07E2" w:rsidRDefault="00AD019A" w:rsidP="00AD019A">
      <w:pPr>
        <w:rPr>
          <w:rFonts w:ascii="ＭＳ ゴシック" w:eastAsia="ＭＳ ゴシック" w:hAnsi="ＭＳ ゴシック" w:cs="Noto Nastaliq Urdu"/>
          <w:sz w:val="22"/>
          <w:szCs w:val="22"/>
        </w:rPr>
      </w:pPr>
      <w:r w:rsidRPr="006C07E2">
        <w:rPr>
          <w:rFonts w:ascii="ＭＳ ゴシック" w:eastAsia="ＭＳ ゴシック" w:hAnsi="ＭＳ ゴシック" w:cs="Noto Nastaliq Urdu" w:hint="eastAsia"/>
          <w:sz w:val="22"/>
          <w:szCs w:val="22"/>
          <w:lang w:eastAsia="zh-CN"/>
        </w:rPr>
        <w:t>システム部 プロダクト企画グループ</w:t>
      </w:r>
    </w:p>
    <w:p w14:paraId="70B6804D" w14:textId="77777777" w:rsidR="00AD019A" w:rsidRPr="006C07E2" w:rsidRDefault="00AD019A" w:rsidP="00AD019A">
      <w:pPr>
        <w:rPr>
          <w:rFonts w:ascii="ＭＳ ゴシック" w:eastAsia="ＭＳ ゴシック" w:hAnsi="ＭＳ ゴシック" w:cs="Noto Nastaliq Urdu"/>
          <w:sz w:val="22"/>
          <w:szCs w:val="22"/>
          <w:lang w:eastAsia="zh-CN"/>
        </w:rPr>
      </w:pPr>
      <w:r w:rsidRPr="006C07E2">
        <w:rPr>
          <w:rFonts w:ascii="ＭＳ ゴシック" w:eastAsia="ＭＳ ゴシック" w:hAnsi="ＭＳ ゴシック" w:cs="Noto Nastaliq Urdu" w:hint="eastAsia"/>
          <w:sz w:val="22"/>
          <w:szCs w:val="22"/>
          <w:lang w:eastAsia="zh-CN"/>
        </w:rPr>
        <w:t>担当：中川</w:t>
      </w:r>
      <w:r w:rsidRPr="006C07E2">
        <w:rPr>
          <w:rFonts w:ascii="ＭＳ ゴシック" w:eastAsia="ＭＳ ゴシック" w:hAnsi="ＭＳ ゴシック" w:cs="Noto Nastaliq Urdu"/>
          <w:sz w:val="22"/>
          <w:szCs w:val="22"/>
          <w:lang w:eastAsia="zh-CN"/>
        </w:rPr>
        <w:t xml:space="preserve"> 泰輔</w:t>
      </w:r>
    </w:p>
    <w:p w14:paraId="24650036" w14:textId="77777777" w:rsidR="00AD019A" w:rsidRPr="006C07E2" w:rsidRDefault="00AD019A" w:rsidP="00AD019A">
      <w:pPr>
        <w:rPr>
          <w:rFonts w:ascii="ＭＳ ゴシック" w:eastAsia="ＭＳ ゴシック" w:hAnsi="ＭＳ ゴシック" w:cs="Noto Nastaliq Urdu"/>
          <w:sz w:val="22"/>
          <w:szCs w:val="22"/>
          <w:lang w:eastAsia="zh-CN"/>
        </w:rPr>
      </w:pPr>
      <w:r w:rsidRPr="006C07E2">
        <w:rPr>
          <w:rFonts w:ascii="ＭＳ ゴシック" w:eastAsia="ＭＳ ゴシック" w:hAnsi="ＭＳ ゴシック" w:cs="Noto Nastaliq Urdu"/>
          <w:sz w:val="22"/>
          <w:szCs w:val="22"/>
          <w:lang w:eastAsia="zh-CN"/>
        </w:rPr>
        <w:t>TEL：03-4366-7270</w:t>
      </w:r>
    </w:p>
    <w:p w14:paraId="2A3F8AB1" w14:textId="4AF5E71F" w:rsidR="00AD019A" w:rsidRDefault="00AD019A" w:rsidP="00FB4863">
      <w:pPr>
        <w:rPr>
          <w:rFonts w:ascii="ＭＳ ゴシック" w:eastAsia="ＭＳ ゴシック" w:hAnsi="ＭＳ ゴシック" w:cs="Noto Nastaliq Urdu"/>
          <w:sz w:val="22"/>
          <w:szCs w:val="22"/>
        </w:rPr>
      </w:pPr>
      <w:r w:rsidRPr="006C07E2">
        <w:rPr>
          <w:rFonts w:ascii="ＭＳ ゴシック" w:eastAsia="ＭＳ ゴシック" w:hAnsi="ＭＳ ゴシック" w:cs="Noto Nastaliq Urdu"/>
          <w:sz w:val="22"/>
          <w:szCs w:val="22"/>
          <w:lang w:eastAsia="zh-CN"/>
        </w:rPr>
        <w:t>E-Mail：</w:t>
      </w:r>
      <w:hyperlink r:id="rId13" w:history="1">
        <w:r w:rsidRPr="006C07E2">
          <w:rPr>
            <w:rStyle w:val="af0"/>
            <w:rFonts w:ascii="ＭＳ ゴシック" w:eastAsia="ＭＳ ゴシック" w:hAnsi="ＭＳ ゴシック" w:cs="Noto Nastaliq Urdu"/>
            <w:sz w:val="22"/>
            <w:szCs w:val="22"/>
            <w:lang w:eastAsia="zh-CN"/>
          </w:rPr>
          <w:t>info2006@paygent.co.jp</w:t>
        </w:r>
      </w:hyperlink>
    </w:p>
    <w:p w14:paraId="6152572C" w14:textId="77777777" w:rsidR="00AD019A" w:rsidRPr="00FB4863" w:rsidRDefault="00AD019A" w:rsidP="00FB4863"/>
    <w:sectPr w:rsidR="00AD019A" w:rsidRPr="00FB4863" w:rsidSect="0013025D">
      <w:headerReference w:type="default" r:id="rId14"/>
      <w:footerReference w:type="default" r:id="rId15"/>
      <w:pgSz w:w="11900" w:h="16840" w:code="9"/>
      <w:pgMar w:top="720" w:right="720" w:bottom="720" w:left="72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B5D1B" w14:textId="77777777" w:rsidR="0074513C" w:rsidRDefault="0074513C" w:rsidP="003973CD">
      <w:r>
        <w:separator/>
      </w:r>
    </w:p>
  </w:endnote>
  <w:endnote w:type="continuationSeparator" w:id="0">
    <w:p w14:paraId="477D01D7" w14:textId="77777777" w:rsidR="0074513C" w:rsidRDefault="0074513C" w:rsidP="0039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Noto Nastaliq Urdu">
    <w:altName w:val="Segoe UI"/>
    <w:panose1 w:val="020B0502040504020204"/>
    <w:charset w:val="B2"/>
    <w:family w:val="swiss"/>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iragino Kaku Gothic Pro W3">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EEA5" w14:textId="335EB70B" w:rsidR="00BC5326" w:rsidRDefault="00BC5326">
    <w:pPr>
      <w:pStyle w:val="a5"/>
    </w:pPr>
    <w:r w:rsidRPr="005D439F">
      <w:rPr>
        <w:rFonts w:ascii="游明朝" w:eastAsia="Hiragino Kaku Gothic Pro W3" w:hAnsi="游明朝" w:cs="Times New Roman"/>
        <w:noProof/>
        <w:color w:val="002060"/>
        <w:kern w:val="2"/>
      </w:rPr>
      <w:drawing>
        <wp:anchor distT="0" distB="0" distL="114300" distR="114300" simplePos="0" relativeHeight="251663360" behindDoc="1" locked="0" layoutInCell="1" allowOverlap="1" wp14:anchorId="53A0F00B" wp14:editId="7CC50A9A">
          <wp:simplePos x="0" y="0"/>
          <wp:positionH relativeFrom="column">
            <wp:posOffset>5835813</wp:posOffset>
          </wp:positionH>
          <wp:positionV relativeFrom="paragraph">
            <wp:posOffset>-612140</wp:posOffset>
          </wp:positionV>
          <wp:extent cx="1260000" cy="126000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a:off x="0" y="0"/>
                    <a:ext cx="1260000" cy="126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91107" w14:textId="77777777" w:rsidR="0074513C" w:rsidRDefault="0074513C" w:rsidP="003973CD">
      <w:r>
        <w:separator/>
      </w:r>
    </w:p>
  </w:footnote>
  <w:footnote w:type="continuationSeparator" w:id="0">
    <w:p w14:paraId="173CF21B" w14:textId="77777777" w:rsidR="0074513C" w:rsidRDefault="0074513C" w:rsidP="00397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2A04B" w14:textId="6A0339E6" w:rsidR="00760F23" w:rsidRDefault="00776437" w:rsidP="00E8005D">
    <w:pPr>
      <w:pStyle w:val="a7"/>
      <w:rPr>
        <w:rFonts w:ascii="Arial Black" w:hAnsi="Arial Black" w:cs="Arial Black"/>
        <w:sz w:val="36"/>
        <w:szCs w:val="36"/>
      </w:rPr>
    </w:pPr>
    <w:r w:rsidRPr="005D439F">
      <w:rPr>
        <w:rFonts w:ascii="游明朝" w:eastAsia="Hiragino Kaku Gothic Pro W3" w:hAnsi="游明朝" w:cs="Times New Roman"/>
        <w:noProof/>
        <w:color w:val="002060"/>
        <w:kern w:val="2"/>
        <w:sz w:val="24"/>
        <w:szCs w:val="24"/>
      </w:rPr>
      <w:drawing>
        <wp:anchor distT="0" distB="0" distL="114300" distR="114300" simplePos="0" relativeHeight="251661312" behindDoc="1" locked="0" layoutInCell="1" allowOverlap="1" wp14:anchorId="38023767" wp14:editId="1618BAB8">
          <wp:simplePos x="0" y="0"/>
          <wp:positionH relativeFrom="column">
            <wp:posOffset>-473238</wp:posOffset>
          </wp:positionH>
          <wp:positionV relativeFrom="paragraph">
            <wp:posOffset>-215900</wp:posOffset>
          </wp:positionV>
          <wp:extent cx="1259840" cy="125984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r w:rsidRPr="00021D99">
      <w:rPr>
        <w:noProof/>
      </w:rPr>
      <w:drawing>
        <wp:anchor distT="0" distB="0" distL="114300" distR="114300" simplePos="0" relativeHeight="251659264" behindDoc="0" locked="0" layoutInCell="1" allowOverlap="1" wp14:anchorId="115BE931" wp14:editId="18D11F93">
          <wp:simplePos x="0" y="0"/>
          <wp:positionH relativeFrom="column">
            <wp:posOffset>5849148</wp:posOffset>
          </wp:positionH>
          <wp:positionV relativeFrom="paragraph">
            <wp:posOffset>-74295</wp:posOffset>
          </wp:positionV>
          <wp:extent cx="620395" cy="325120"/>
          <wp:effectExtent l="0" t="0" r="1905" b="5080"/>
          <wp:wrapSquare wrapText="bothSides"/>
          <wp:docPr id="6" name="図 6" descr="../Downloads/Contents%202/paidy_logo/paidy_logo/paidy_logo_nosha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Contents%202/paidy_logo/paidy_logo/paidy_logo_noshadow.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0395" cy="325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772089" w14:textId="27789CF2" w:rsidR="00BC5326" w:rsidRPr="005D439F" w:rsidRDefault="00BC5326" w:rsidP="00760F23">
    <w:pPr>
      <w:pStyle w:val="a7"/>
      <w:ind w:firstLineChars="400" w:firstLine="1440"/>
      <w:rPr>
        <w:rFonts w:ascii="Arial Black" w:hAnsi="Arial Black" w:cs="Arial Black"/>
      </w:rPr>
    </w:pPr>
    <w:r>
      <w:rPr>
        <w:rFonts w:ascii="Arial Black" w:hAnsi="Arial Black" w:cs="Arial Black"/>
        <w:sz w:val="36"/>
        <w:szCs w:val="36"/>
      </w:rPr>
      <w:t xml:space="preserve">                </w:t>
    </w:r>
    <w:r w:rsidR="003E23A1">
      <w:rPr>
        <w:rFonts w:ascii="Arial Black" w:hAnsi="Arial Black" w:cs="Arial Black"/>
        <w:sz w:val="36"/>
        <w:szCs w:val="36"/>
      </w:rPr>
      <w:t xml:space="preserve"> </w:t>
    </w:r>
    <w:r w:rsidR="00E770EC">
      <w:rPr>
        <w:rFonts w:ascii="Arial Black" w:hAnsi="Arial Black" w:cs="Arial Black"/>
        <w:sz w:val="36"/>
        <w:szCs w:val="36"/>
      </w:rPr>
      <w:t xml:space="preserve"> PRESS</w:t>
    </w:r>
    <w:r>
      <w:rPr>
        <w:rFonts w:ascii="Arial Black" w:hAnsi="Arial Black" w:cs="Arial Black"/>
        <w:sz w:val="36"/>
        <w:szCs w:val="36"/>
      </w:rPr>
      <w:t xml:space="preserve"> RELEASE</w:t>
    </w:r>
    <w:r>
      <w:rPr>
        <w:rFonts w:ascii="Arial Black" w:hAnsi="Arial Black" w:cs="Arial Black" w:hint="eastAsia"/>
        <w:sz w:val="36"/>
        <w:szCs w:val="36"/>
      </w:rPr>
      <w:t xml:space="preserve"> </w:t>
    </w:r>
  </w:p>
  <w:p w14:paraId="79280640" w14:textId="4696FE13" w:rsidR="00BC5326" w:rsidRDefault="00BC5326">
    <w:pPr>
      <w:pStyle w:val="a3"/>
    </w:pPr>
    <w:r>
      <w:rPr>
        <w:rFonts w:ascii="Arial Black" w:hAnsi="Arial Black" w:cs="Arial Black"/>
        <w:noProof/>
        <w:sz w:val="36"/>
        <w:szCs w:val="36"/>
      </w:rPr>
      <mc:AlternateContent>
        <mc:Choice Requires="wps">
          <w:drawing>
            <wp:anchor distT="4294967295" distB="4294967295" distL="114300" distR="114300" simplePos="0" relativeHeight="251658240" behindDoc="1" locked="0" layoutInCell="1" allowOverlap="1" wp14:anchorId="488CBDBD" wp14:editId="104C02E4">
              <wp:simplePos x="0" y="0"/>
              <wp:positionH relativeFrom="column">
                <wp:posOffset>-15341</wp:posOffset>
              </wp:positionH>
              <wp:positionV relativeFrom="paragraph">
                <wp:posOffset>34108</wp:posOffset>
              </wp:positionV>
              <wp:extent cx="6665111" cy="0"/>
              <wp:effectExtent l="25400" t="25400" r="27940" b="254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5111" cy="0"/>
                      </a:xfrm>
                      <a:prstGeom prst="line">
                        <a:avLst/>
                      </a:prstGeom>
                      <a:noFill/>
                      <a:ln w="19080" cap="sq">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872612D" id="直線コネクタ 2" o:spid="_x0000_s1026" style="position:absolute;left:0;text-align:left;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2pt,2.7pt" to="523.6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" strokeweight=".53mm">
              <v:stroke endcap="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D7E9FF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B04D764"/>
    <w:lvl w:ilvl="0">
      <w:start w:val="1"/>
      <w:numFmt w:val="decimal"/>
      <w:lvlText w:val="%1."/>
      <w:lvlJc w:val="left"/>
      <w:pPr>
        <w:tabs>
          <w:tab w:val="num" w:pos="2061"/>
        </w:tabs>
        <w:ind w:left="2061" w:hanging="360"/>
      </w:pPr>
    </w:lvl>
  </w:abstractNum>
  <w:abstractNum w:abstractNumId="2" w15:restartNumberingAfterBreak="0">
    <w:nsid w:val="FFFFFF7D"/>
    <w:multiLevelType w:val="singleLevel"/>
    <w:tmpl w:val="C5C24354"/>
    <w:lvl w:ilvl="0">
      <w:start w:val="1"/>
      <w:numFmt w:val="decimal"/>
      <w:lvlText w:val="%1."/>
      <w:lvlJc w:val="left"/>
      <w:pPr>
        <w:tabs>
          <w:tab w:val="num" w:pos="1636"/>
        </w:tabs>
        <w:ind w:left="1636" w:hanging="360"/>
      </w:pPr>
    </w:lvl>
  </w:abstractNum>
  <w:abstractNum w:abstractNumId="3" w15:restartNumberingAfterBreak="0">
    <w:nsid w:val="FFFFFF7E"/>
    <w:multiLevelType w:val="singleLevel"/>
    <w:tmpl w:val="3CDC449E"/>
    <w:lvl w:ilvl="0">
      <w:start w:val="1"/>
      <w:numFmt w:val="decimal"/>
      <w:lvlText w:val="%1."/>
      <w:lvlJc w:val="left"/>
      <w:pPr>
        <w:tabs>
          <w:tab w:val="num" w:pos="1211"/>
        </w:tabs>
        <w:ind w:left="1211" w:hanging="360"/>
      </w:pPr>
    </w:lvl>
  </w:abstractNum>
  <w:abstractNum w:abstractNumId="4" w15:restartNumberingAfterBreak="0">
    <w:nsid w:val="FFFFFF7F"/>
    <w:multiLevelType w:val="singleLevel"/>
    <w:tmpl w:val="DA28B7F4"/>
    <w:lvl w:ilvl="0">
      <w:start w:val="1"/>
      <w:numFmt w:val="decimal"/>
      <w:lvlText w:val="%1."/>
      <w:lvlJc w:val="left"/>
      <w:pPr>
        <w:tabs>
          <w:tab w:val="num" w:pos="785"/>
        </w:tabs>
        <w:ind w:left="785" w:hanging="360"/>
      </w:pPr>
    </w:lvl>
  </w:abstractNum>
  <w:abstractNum w:abstractNumId="5" w15:restartNumberingAfterBreak="0">
    <w:nsid w:val="FFFFFF80"/>
    <w:multiLevelType w:val="singleLevel"/>
    <w:tmpl w:val="D04C912E"/>
    <w:lvl w:ilvl="0">
      <w:start w:val="1"/>
      <w:numFmt w:val="bullet"/>
      <w:lvlText w:val=""/>
      <w:lvlJc w:val="left"/>
      <w:pPr>
        <w:tabs>
          <w:tab w:val="num" w:pos="2061"/>
        </w:tabs>
        <w:ind w:left="2061" w:hanging="360"/>
      </w:pPr>
      <w:rPr>
        <w:rFonts w:ascii="Wingdings" w:hAnsi="Wingdings" w:hint="default"/>
      </w:rPr>
    </w:lvl>
  </w:abstractNum>
  <w:abstractNum w:abstractNumId="6" w15:restartNumberingAfterBreak="0">
    <w:nsid w:val="FFFFFF81"/>
    <w:multiLevelType w:val="singleLevel"/>
    <w:tmpl w:val="1F7EA27C"/>
    <w:lvl w:ilvl="0">
      <w:start w:val="1"/>
      <w:numFmt w:val="bullet"/>
      <w:lvlText w:val=""/>
      <w:lvlJc w:val="left"/>
      <w:pPr>
        <w:tabs>
          <w:tab w:val="num" w:pos="1636"/>
        </w:tabs>
        <w:ind w:left="1636" w:hanging="360"/>
      </w:pPr>
      <w:rPr>
        <w:rFonts w:ascii="Wingdings" w:hAnsi="Wingdings" w:hint="default"/>
      </w:rPr>
    </w:lvl>
  </w:abstractNum>
  <w:abstractNum w:abstractNumId="7" w15:restartNumberingAfterBreak="0">
    <w:nsid w:val="FFFFFF82"/>
    <w:multiLevelType w:val="singleLevel"/>
    <w:tmpl w:val="D782232A"/>
    <w:lvl w:ilvl="0">
      <w:start w:val="1"/>
      <w:numFmt w:val="bullet"/>
      <w:lvlText w:val=""/>
      <w:lvlJc w:val="left"/>
      <w:pPr>
        <w:tabs>
          <w:tab w:val="num" w:pos="1211"/>
        </w:tabs>
        <w:ind w:left="1211" w:hanging="360"/>
      </w:pPr>
      <w:rPr>
        <w:rFonts w:ascii="Wingdings" w:hAnsi="Wingdings" w:hint="default"/>
      </w:rPr>
    </w:lvl>
  </w:abstractNum>
  <w:abstractNum w:abstractNumId="8" w15:restartNumberingAfterBreak="0">
    <w:nsid w:val="FFFFFF83"/>
    <w:multiLevelType w:val="singleLevel"/>
    <w:tmpl w:val="43602D82"/>
    <w:lvl w:ilvl="0">
      <w:start w:val="1"/>
      <w:numFmt w:val="bullet"/>
      <w:lvlText w:val=""/>
      <w:lvlJc w:val="left"/>
      <w:pPr>
        <w:tabs>
          <w:tab w:val="num" w:pos="785"/>
        </w:tabs>
        <w:ind w:left="785" w:hanging="360"/>
      </w:pPr>
      <w:rPr>
        <w:rFonts w:ascii="Wingdings" w:hAnsi="Wingdings" w:hint="default"/>
      </w:rPr>
    </w:lvl>
  </w:abstractNum>
  <w:abstractNum w:abstractNumId="9" w15:restartNumberingAfterBreak="0">
    <w:nsid w:val="FFFFFF88"/>
    <w:multiLevelType w:val="singleLevel"/>
    <w:tmpl w:val="8BE2BE2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6769A70"/>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85A6900"/>
    <w:multiLevelType w:val="hybridMultilevel"/>
    <w:tmpl w:val="D6F2792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3B917150"/>
    <w:multiLevelType w:val="hybridMultilevel"/>
    <w:tmpl w:val="95C6351C"/>
    <w:lvl w:ilvl="0" w:tplc="F01AB5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ED75FC2"/>
    <w:multiLevelType w:val="hybridMultilevel"/>
    <w:tmpl w:val="0FEA048A"/>
    <w:lvl w:ilvl="0" w:tplc="323473A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7C56E37"/>
    <w:multiLevelType w:val="hybridMultilevel"/>
    <w:tmpl w:val="7D7C6118"/>
    <w:lvl w:ilvl="0" w:tplc="B2E4604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15:restartNumberingAfterBreak="0">
    <w:nsid w:val="59F37B4B"/>
    <w:multiLevelType w:val="hybridMultilevel"/>
    <w:tmpl w:val="68F04462"/>
    <w:lvl w:ilvl="0" w:tplc="F01AB5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14"/>
  </w:num>
  <w:num w:numId="13">
    <w:abstractNumId w:val="13"/>
  </w:num>
  <w:num w:numId="14">
    <w:abstractNumId w:val="11"/>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MxNDQ1NDOzMDE3MLFQ0lEKTi0uzszPAykwqgUAO54PcywAAAA="/>
  </w:docVars>
  <w:rsids>
    <w:rsidRoot w:val="003973CD"/>
    <w:rsid w:val="0000017D"/>
    <w:rsid w:val="0000654D"/>
    <w:rsid w:val="000069E1"/>
    <w:rsid w:val="00012489"/>
    <w:rsid w:val="000155B5"/>
    <w:rsid w:val="00015C48"/>
    <w:rsid w:val="00020AE3"/>
    <w:rsid w:val="00021AA0"/>
    <w:rsid w:val="00021D99"/>
    <w:rsid w:val="00022B12"/>
    <w:rsid w:val="00025970"/>
    <w:rsid w:val="00030223"/>
    <w:rsid w:val="0003024D"/>
    <w:rsid w:val="000302E9"/>
    <w:rsid w:val="0003034B"/>
    <w:rsid w:val="0003332D"/>
    <w:rsid w:val="00034B0A"/>
    <w:rsid w:val="00034D97"/>
    <w:rsid w:val="00043C63"/>
    <w:rsid w:val="00044EB3"/>
    <w:rsid w:val="00047844"/>
    <w:rsid w:val="00051995"/>
    <w:rsid w:val="00052E7C"/>
    <w:rsid w:val="00052EA5"/>
    <w:rsid w:val="00053E09"/>
    <w:rsid w:val="00056A08"/>
    <w:rsid w:val="0006385E"/>
    <w:rsid w:val="00064941"/>
    <w:rsid w:val="00066A18"/>
    <w:rsid w:val="00067046"/>
    <w:rsid w:val="00067DDD"/>
    <w:rsid w:val="000704B7"/>
    <w:rsid w:val="00071171"/>
    <w:rsid w:val="00072AF3"/>
    <w:rsid w:val="00074E03"/>
    <w:rsid w:val="00075BFE"/>
    <w:rsid w:val="0007686F"/>
    <w:rsid w:val="0008051A"/>
    <w:rsid w:val="0008114D"/>
    <w:rsid w:val="00081A45"/>
    <w:rsid w:val="00082C06"/>
    <w:rsid w:val="00082C28"/>
    <w:rsid w:val="000849CA"/>
    <w:rsid w:val="00084BA5"/>
    <w:rsid w:val="00086EDC"/>
    <w:rsid w:val="00087070"/>
    <w:rsid w:val="000870DE"/>
    <w:rsid w:val="0009156F"/>
    <w:rsid w:val="000918E5"/>
    <w:rsid w:val="00094894"/>
    <w:rsid w:val="000957CB"/>
    <w:rsid w:val="00097DA9"/>
    <w:rsid w:val="000A1067"/>
    <w:rsid w:val="000A4BE4"/>
    <w:rsid w:val="000A6EF7"/>
    <w:rsid w:val="000A716B"/>
    <w:rsid w:val="000B38CF"/>
    <w:rsid w:val="000B42E4"/>
    <w:rsid w:val="000B436F"/>
    <w:rsid w:val="000B5545"/>
    <w:rsid w:val="000B7428"/>
    <w:rsid w:val="000C1007"/>
    <w:rsid w:val="000C2616"/>
    <w:rsid w:val="000C3B80"/>
    <w:rsid w:val="000D09D4"/>
    <w:rsid w:val="000D0B3A"/>
    <w:rsid w:val="000D1336"/>
    <w:rsid w:val="000D6229"/>
    <w:rsid w:val="000D7F3D"/>
    <w:rsid w:val="000E248D"/>
    <w:rsid w:val="000E77A2"/>
    <w:rsid w:val="000F0CD6"/>
    <w:rsid w:val="000F12E1"/>
    <w:rsid w:val="000F17A6"/>
    <w:rsid w:val="000F2341"/>
    <w:rsid w:val="000F4D3A"/>
    <w:rsid w:val="000F5F42"/>
    <w:rsid w:val="001014A2"/>
    <w:rsid w:val="0010169E"/>
    <w:rsid w:val="00106630"/>
    <w:rsid w:val="00112E12"/>
    <w:rsid w:val="00115BC8"/>
    <w:rsid w:val="00116AD5"/>
    <w:rsid w:val="00116FED"/>
    <w:rsid w:val="00125482"/>
    <w:rsid w:val="00125BC1"/>
    <w:rsid w:val="0013025D"/>
    <w:rsid w:val="0013047D"/>
    <w:rsid w:val="00132878"/>
    <w:rsid w:val="0013454E"/>
    <w:rsid w:val="00134E77"/>
    <w:rsid w:val="001368AA"/>
    <w:rsid w:val="00141186"/>
    <w:rsid w:val="00142A09"/>
    <w:rsid w:val="00143565"/>
    <w:rsid w:val="00146878"/>
    <w:rsid w:val="001471EE"/>
    <w:rsid w:val="00151D1F"/>
    <w:rsid w:val="0015200E"/>
    <w:rsid w:val="00152547"/>
    <w:rsid w:val="00152B34"/>
    <w:rsid w:val="001570DB"/>
    <w:rsid w:val="001600E6"/>
    <w:rsid w:val="00162E84"/>
    <w:rsid w:val="001640D5"/>
    <w:rsid w:val="00166396"/>
    <w:rsid w:val="00172B3C"/>
    <w:rsid w:val="00174D20"/>
    <w:rsid w:val="00175C68"/>
    <w:rsid w:val="001764E9"/>
    <w:rsid w:val="001765BF"/>
    <w:rsid w:val="00180850"/>
    <w:rsid w:val="00182E9B"/>
    <w:rsid w:val="00183C8B"/>
    <w:rsid w:val="00187FC5"/>
    <w:rsid w:val="00190A6A"/>
    <w:rsid w:val="001919AD"/>
    <w:rsid w:val="001943A0"/>
    <w:rsid w:val="00195069"/>
    <w:rsid w:val="00196ABF"/>
    <w:rsid w:val="00197ADC"/>
    <w:rsid w:val="00197B34"/>
    <w:rsid w:val="001A0F64"/>
    <w:rsid w:val="001A1AFA"/>
    <w:rsid w:val="001A1CC5"/>
    <w:rsid w:val="001A28E2"/>
    <w:rsid w:val="001A4A42"/>
    <w:rsid w:val="001A5007"/>
    <w:rsid w:val="001A6079"/>
    <w:rsid w:val="001A617B"/>
    <w:rsid w:val="001A6F95"/>
    <w:rsid w:val="001B0ED6"/>
    <w:rsid w:val="001B55C9"/>
    <w:rsid w:val="001C0377"/>
    <w:rsid w:val="001C5174"/>
    <w:rsid w:val="001D1A34"/>
    <w:rsid w:val="001D6139"/>
    <w:rsid w:val="001E21F4"/>
    <w:rsid w:val="001E523C"/>
    <w:rsid w:val="001F05C3"/>
    <w:rsid w:val="001F23A8"/>
    <w:rsid w:val="001F2450"/>
    <w:rsid w:val="001F376C"/>
    <w:rsid w:val="001F3F9D"/>
    <w:rsid w:val="001F7162"/>
    <w:rsid w:val="00200F07"/>
    <w:rsid w:val="00201797"/>
    <w:rsid w:val="00202B33"/>
    <w:rsid w:val="00203C94"/>
    <w:rsid w:val="00204924"/>
    <w:rsid w:val="0020611F"/>
    <w:rsid w:val="00206820"/>
    <w:rsid w:val="00210A63"/>
    <w:rsid w:val="002147B2"/>
    <w:rsid w:val="00215BAE"/>
    <w:rsid w:val="0023160A"/>
    <w:rsid w:val="00231B36"/>
    <w:rsid w:val="002335E5"/>
    <w:rsid w:val="00233DDF"/>
    <w:rsid w:val="0023499C"/>
    <w:rsid w:val="00242D7A"/>
    <w:rsid w:val="00244594"/>
    <w:rsid w:val="00244630"/>
    <w:rsid w:val="002456F8"/>
    <w:rsid w:val="002465C3"/>
    <w:rsid w:val="0025076D"/>
    <w:rsid w:val="00251661"/>
    <w:rsid w:val="002529B2"/>
    <w:rsid w:val="00253956"/>
    <w:rsid w:val="00255922"/>
    <w:rsid w:val="00255E22"/>
    <w:rsid w:val="00256440"/>
    <w:rsid w:val="002601A5"/>
    <w:rsid w:val="00260D9E"/>
    <w:rsid w:val="00261127"/>
    <w:rsid w:val="002613BC"/>
    <w:rsid w:val="00263B2E"/>
    <w:rsid w:val="00264DA1"/>
    <w:rsid w:val="002666F6"/>
    <w:rsid w:val="00270C18"/>
    <w:rsid w:val="00271662"/>
    <w:rsid w:val="0027185E"/>
    <w:rsid w:val="00272722"/>
    <w:rsid w:val="00272A33"/>
    <w:rsid w:val="00277A97"/>
    <w:rsid w:val="002843B6"/>
    <w:rsid w:val="002843E6"/>
    <w:rsid w:val="00286E73"/>
    <w:rsid w:val="00287C08"/>
    <w:rsid w:val="00293C45"/>
    <w:rsid w:val="002947B7"/>
    <w:rsid w:val="00295EA7"/>
    <w:rsid w:val="00295F18"/>
    <w:rsid w:val="00296097"/>
    <w:rsid w:val="00297023"/>
    <w:rsid w:val="002A328C"/>
    <w:rsid w:val="002A65F3"/>
    <w:rsid w:val="002A66A2"/>
    <w:rsid w:val="002B0A92"/>
    <w:rsid w:val="002B13A2"/>
    <w:rsid w:val="002B2D78"/>
    <w:rsid w:val="002B3748"/>
    <w:rsid w:val="002B4DC6"/>
    <w:rsid w:val="002B64A3"/>
    <w:rsid w:val="002B7EAF"/>
    <w:rsid w:val="002C084D"/>
    <w:rsid w:val="002C1EB2"/>
    <w:rsid w:val="002C3CDA"/>
    <w:rsid w:val="002C6FE8"/>
    <w:rsid w:val="002C7BC8"/>
    <w:rsid w:val="002D0A6F"/>
    <w:rsid w:val="002D25F6"/>
    <w:rsid w:val="002D497B"/>
    <w:rsid w:val="002D4B7F"/>
    <w:rsid w:val="002D6C75"/>
    <w:rsid w:val="002E282C"/>
    <w:rsid w:val="002E68E9"/>
    <w:rsid w:val="002E79CD"/>
    <w:rsid w:val="002F0F72"/>
    <w:rsid w:val="002F129E"/>
    <w:rsid w:val="002F5A4C"/>
    <w:rsid w:val="002F6EF8"/>
    <w:rsid w:val="002F72EE"/>
    <w:rsid w:val="002F73BA"/>
    <w:rsid w:val="00300F80"/>
    <w:rsid w:val="00305CE8"/>
    <w:rsid w:val="00310FC1"/>
    <w:rsid w:val="00313C28"/>
    <w:rsid w:val="00313D00"/>
    <w:rsid w:val="003160F8"/>
    <w:rsid w:val="003161C1"/>
    <w:rsid w:val="00320D33"/>
    <w:rsid w:val="00321987"/>
    <w:rsid w:val="00325287"/>
    <w:rsid w:val="003268F6"/>
    <w:rsid w:val="00330B91"/>
    <w:rsid w:val="00335227"/>
    <w:rsid w:val="0034244E"/>
    <w:rsid w:val="003438AA"/>
    <w:rsid w:val="00350306"/>
    <w:rsid w:val="0035130B"/>
    <w:rsid w:val="00355758"/>
    <w:rsid w:val="0035659E"/>
    <w:rsid w:val="00360336"/>
    <w:rsid w:val="00360C45"/>
    <w:rsid w:val="003627DD"/>
    <w:rsid w:val="003653CF"/>
    <w:rsid w:val="00365B2C"/>
    <w:rsid w:val="00365CB9"/>
    <w:rsid w:val="00366BC0"/>
    <w:rsid w:val="00370ECF"/>
    <w:rsid w:val="00371E28"/>
    <w:rsid w:val="00374177"/>
    <w:rsid w:val="003747CF"/>
    <w:rsid w:val="00374A9F"/>
    <w:rsid w:val="00375276"/>
    <w:rsid w:val="00375439"/>
    <w:rsid w:val="00375B4B"/>
    <w:rsid w:val="00376F93"/>
    <w:rsid w:val="00377CD4"/>
    <w:rsid w:val="0038027B"/>
    <w:rsid w:val="003806D3"/>
    <w:rsid w:val="00380832"/>
    <w:rsid w:val="00381211"/>
    <w:rsid w:val="00381EE2"/>
    <w:rsid w:val="00382F8A"/>
    <w:rsid w:val="003844EB"/>
    <w:rsid w:val="00387536"/>
    <w:rsid w:val="003875EE"/>
    <w:rsid w:val="00391B72"/>
    <w:rsid w:val="003973CD"/>
    <w:rsid w:val="003A12C1"/>
    <w:rsid w:val="003A2795"/>
    <w:rsid w:val="003A4FE8"/>
    <w:rsid w:val="003A653E"/>
    <w:rsid w:val="003A7474"/>
    <w:rsid w:val="003A7C56"/>
    <w:rsid w:val="003A7C5C"/>
    <w:rsid w:val="003B3A42"/>
    <w:rsid w:val="003B5F14"/>
    <w:rsid w:val="003C3292"/>
    <w:rsid w:val="003C34C8"/>
    <w:rsid w:val="003C71B5"/>
    <w:rsid w:val="003C7D28"/>
    <w:rsid w:val="003D2103"/>
    <w:rsid w:val="003D3441"/>
    <w:rsid w:val="003D59EE"/>
    <w:rsid w:val="003D76B5"/>
    <w:rsid w:val="003E23A1"/>
    <w:rsid w:val="003E5057"/>
    <w:rsid w:val="003E5AA0"/>
    <w:rsid w:val="003E622D"/>
    <w:rsid w:val="003E7B4F"/>
    <w:rsid w:val="003F15BE"/>
    <w:rsid w:val="003F2E2F"/>
    <w:rsid w:val="003F3F27"/>
    <w:rsid w:val="003F5ACC"/>
    <w:rsid w:val="003F6132"/>
    <w:rsid w:val="0040264F"/>
    <w:rsid w:val="00407E08"/>
    <w:rsid w:val="00410639"/>
    <w:rsid w:val="00413F53"/>
    <w:rsid w:val="00416AE5"/>
    <w:rsid w:val="004172BD"/>
    <w:rsid w:val="00421BF9"/>
    <w:rsid w:val="004224DC"/>
    <w:rsid w:val="004232E7"/>
    <w:rsid w:val="00424EBD"/>
    <w:rsid w:val="0042539B"/>
    <w:rsid w:val="0042559F"/>
    <w:rsid w:val="00431277"/>
    <w:rsid w:val="00431742"/>
    <w:rsid w:val="00431C11"/>
    <w:rsid w:val="004326EC"/>
    <w:rsid w:val="004345C5"/>
    <w:rsid w:val="0043692F"/>
    <w:rsid w:val="004405AA"/>
    <w:rsid w:val="00441296"/>
    <w:rsid w:val="004418BC"/>
    <w:rsid w:val="0044286A"/>
    <w:rsid w:val="00442A25"/>
    <w:rsid w:val="004473B7"/>
    <w:rsid w:val="00447866"/>
    <w:rsid w:val="004514CA"/>
    <w:rsid w:val="004601D2"/>
    <w:rsid w:val="00463343"/>
    <w:rsid w:val="004672FD"/>
    <w:rsid w:val="004713ED"/>
    <w:rsid w:val="00471C3E"/>
    <w:rsid w:val="00475496"/>
    <w:rsid w:val="00475DA4"/>
    <w:rsid w:val="00487166"/>
    <w:rsid w:val="004909A3"/>
    <w:rsid w:val="00491500"/>
    <w:rsid w:val="0049281D"/>
    <w:rsid w:val="0049349A"/>
    <w:rsid w:val="00493915"/>
    <w:rsid w:val="004954EB"/>
    <w:rsid w:val="00497C0C"/>
    <w:rsid w:val="00497F76"/>
    <w:rsid w:val="004A4C7A"/>
    <w:rsid w:val="004A74CF"/>
    <w:rsid w:val="004B0F79"/>
    <w:rsid w:val="004B3404"/>
    <w:rsid w:val="004B73AD"/>
    <w:rsid w:val="004C4DF5"/>
    <w:rsid w:val="004C61CD"/>
    <w:rsid w:val="004D0F4B"/>
    <w:rsid w:val="004D2697"/>
    <w:rsid w:val="004D2B5D"/>
    <w:rsid w:val="004D2C5F"/>
    <w:rsid w:val="004D3426"/>
    <w:rsid w:val="004D3B0E"/>
    <w:rsid w:val="004D5787"/>
    <w:rsid w:val="004D5D04"/>
    <w:rsid w:val="004D6E40"/>
    <w:rsid w:val="004E1240"/>
    <w:rsid w:val="004E145D"/>
    <w:rsid w:val="004E23C2"/>
    <w:rsid w:val="004E396C"/>
    <w:rsid w:val="004E771D"/>
    <w:rsid w:val="004E7B26"/>
    <w:rsid w:val="004F147A"/>
    <w:rsid w:val="004F4CC6"/>
    <w:rsid w:val="004F5704"/>
    <w:rsid w:val="004F6F26"/>
    <w:rsid w:val="004F7E86"/>
    <w:rsid w:val="005002BD"/>
    <w:rsid w:val="005002EF"/>
    <w:rsid w:val="005041F3"/>
    <w:rsid w:val="00504A9C"/>
    <w:rsid w:val="00507DE7"/>
    <w:rsid w:val="00510511"/>
    <w:rsid w:val="005105EF"/>
    <w:rsid w:val="00512487"/>
    <w:rsid w:val="0051655A"/>
    <w:rsid w:val="00521652"/>
    <w:rsid w:val="00522DA4"/>
    <w:rsid w:val="00523B4B"/>
    <w:rsid w:val="0052592E"/>
    <w:rsid w:val="00525949"/>
    <w:rsid w:val="00525FA0"/>
    <w:rsid w:val="005266C9"/>
    <w:rsid w:val="005319BD"/>
    <w:rsid w:val="00531B7A"/>
    <w:rsid w:val="00536D74"/>
    <w:rsid w:val="00536E96"/>
    <w:rsid w:val="00541DF1"/>
    <w:rsid w:val="0054234D"/>
    <w:rsid w:val="0054444A"/>
    <w:rsid w:val="0054480C"/>
    <w:rsid w:val="00545028"/>
    <w:rsid w:val="005458AB"/>
    <w:rsid w:val="00546BC2"/>
    <w:rsid w:val="00546F51"/>
    <w:rsid w:val="00553C51"/>
    <w:rsid w:val="00556276"/>
    <w:rsid w:val="0056331B"/>
    <w:rsid w:val="005651AD"/>
    <w:rsid w:val="005722CA"/>
    <w:rsid w:val="005749F1"/>
    <w:rsid w:val="005761FA"/>
    <w:rsid w:val="00581B49"/>
    <w:rsid w:val="00581F51"/>
    <w:rsid w:val="005833E5"/>
    <w:rsid w:val="0058377D"/>
    <w:rsid w:val="00590B0C"/>
    <w:rsid w:val="00592421"/>
    <w:rsid w:val="00595546"/>
    <w:rsid w:val="00595727"/>
    <w:rsid w:val="0059708A"/>
    <w:rsid w:val="00597AA6"/>
    <w:rsid w:val="005A1388"/>
    <w:rsid w:val="005B0E73"/>
    <w:rsid w:val="005B16D0"/>
    <w:rsid w:val="005B5ADB"/>
    <w:rsid w:val="005B6582"/>
    <w:rsid w:val="005C0B86"/>
    <w:rsid w:val="005C274A"/>
    <w:rsid w:val="005C34CC"/>
    <w:rsid w:val="005C4001"/>
    <w:rsid w:val="005C4591"/>
    <w:rsid w:val="005C77DB"/>
    <w:rsid w:val="005C7D75"/>
    <w:rsid w:val="005D0B4A"/>
    <w:rsid w:val="005D16EC"/>
    <w:rsid w:val="005D439F"/>
    <w:rsid w:val="005D5E3A"/>
    <w:rsid w:val="005E211D"/>
    <w:rsid w:val="005E34C0"/>
    <w:rsid w:val="005E4256"/>
    <w:rsid w:val="005F19BE"/>
    <w:rsid w:val="005F3CD7"/>
    <w:rsid w:val="00600576"/>
    <w:rsid w:val="00602344"/>
    <w:rsid w:val="00602BF3"/>
    <w:rsid w:val="0060560E"/>
    <w:rsid w:val="00607AF7"/>
    <w:rsid w:val="00607B18"/>
    <w:rsid w:val="006124CE"/>
    <w:rsid w:val="00615165"/>
    <w:rsid w:val="00616398"/>
    <w:rsid w:val="0062247F"/>
    <w:rsid w:val="00632395"/>
    <w:rsid w:val="00633B12"/>
    <w:rsid w:val="006345FA"/>
    <w:rsid w:val="00636027"/>
    <w:rsid w:val="00640638"/>
    <w:rsid w:val="00645F57"/>
    <w:rsid w:val="00650967"/>
    <w:rsid w:val="00651E87"/>
    <w:rsid w:val="00652F11"/>
    <w:rsid w:val="006550EB"/>
    <w:rsid w:val="00655FBB"/>
    <w:rsid w:val="006605ED"/>
    <w:rsid w:val="00663731"/>
    <w:rsid w:val="00664161"/>
    <w:rsid w:val="00664DCE"/>
    <w:rsid w:val="00665848"/>
    <w:rsid w:val="00667793"/>
    <w:rsid w:val="00670376"/>
    <w:rsid w:val="00670D7E"/>
    <w:rsid w:val="00671B88"/>
    <w:rsid w:val="00673FED"/>
    <w:rsid w:val="0068020C"/>
    <w:rsid w:val="00680351"/>
    <w:rsid w:val="0068290C"/>
    <w:rsid w:val="00683580"/>
    <w:rsid w:val="006844D9"/>
    <w:rsid w:val="006849D6"/>
    <w:rsid w:val="0068500C"/>
    <w:rsid w:val="006878BC"/>
    <w:rsid w:val="00691C6B"/>
    <w:rsid w:val="00692FD0"/>
    <w:rsid w:val="00693405"/>
    <w:rsid w:val="006938F7"/>
    <w:rsid w:val="0069681F"/>
    <w:rsid w:val="006A2FF4"/>
    <w:rsid w:val="006A4DB7"/>
    <w:rsid w:val="006A7CB6"/>
    <w:rsid w:val="006A7EA8"/>
    <w:rsid w:val="006B0B93"/>
    <w:rsid w:val="006B0D0E"/>
    <w:rsid w:val="006B274B"/>
    <w:rsid w:val="006B50A6"/>
    <w:rsid w:val="006B6223"/>
    <w:rsid w:val="006B62EE"/>
    <w:rsid w:val="006B6835"/>
    <w:rsid w:val="006C07E2"/>
    <w:rsid w:val="006C19A6"/>
    <w:rsid w:val="006C5920"/>
    <w:rsid w:val="006C6F4D"/>
    <w:rsid w:val="006C70E5"/>
    <w:rsid w:val="006D16DD"/>
    <w:rsid w:val="006D1D17"/>
    <w:rsid w:val="006D6E42"/>
    <w:rsid w:val="006E046C"/>
    <w:rsid w:val="006E11B9"/>
    <w:rsid w:val="006E1BB4"/>
    <w:rsid w:val="006E1DC7"/>
    <w:rsid w:val="006E45BC"/>
    <w:rsid w:val="006E6109"/>
    <w:rsid w:val="006E7064"/>
    <w:rsid w:val="006E7070"/>
    <w:rsid w:val="006E73AD"/>
    <w:rsid w:val="006F073D"/>
    <w:rsid w:val="006F103E"/>
    <w:rsid w:val="006F1941"/>
    <w:rsid w:val="006F3A11"/>
    <w:rsid w:val="006F6213"/>
    <w:rsid w:val="006F6AE0"/>
    <w:rsid w:val="007033C9"/>
    <w:rsid w:val="00704896"/>
    <w:rsid w:val="007049C1"/>
    <w:rsid w:val="0070623A"/>
    <w:rsid w:val="00706570"/>
    <w:rsid w:val="007078D6"/>
    <w:rsid w:val="0071161A"/>
    <w:rsid w:val="007118C8"/>
    <w:rsid w:val="0071254E"/>
    <w:rsid w:val="00712A2B"/>
    <w:rsid w:val="0071326E"/>
    <w:rsid w:val="00716020"/>
    <w:rsid w:val="00716A41"/>
    <w:rsid w:val="00717CD2"/>
    <w:rsid w:val="007239C7"/>
    <w:rsid w:val="007265A7"/>
    <w:rsid w:val="007329B5"/>
    <w:rsid w:val="0073302B"/>
    <w:rsid w:val="00734816"/>
    <w:rsid w:val="00735AD7"/>
    <w:rsid w:val="00736D8D"/>
    <w:rsid w:val="00740B46"/>
    <w:rsid w:val="00744224"/>
    <w:rsid w:val="0074513C"/>
    <w:rsid w:val="00746D14"/>
    <w:rsid w:val="00746E41"/>
    <w:rsid w:val="00747676"/>
    <w:rsid w:val="0075215C"/>
    <w:rsid w:val="007528FA"/>
    <w:rsid w:val="00755F72"/>
    <w:rsid w:val="00756AAD"/>
    <w:rsid w:val="00760589"/>
    <w:rsid w:val="00760F23"/>
    <w:rsid w:val="00761D3C"/>
    <w:rsid w:val="00763D88"/>
    <w:rsid w:val="00764242"/>
    <w:rsid w:val="00765159"/>
    <w:rsid w:val="0076708A"/>
    <w:rsid w:val="00767FA2"/>
    <w:rsid w:val="007741F4"/>
    <w:rsid w:val="00776437"/>
    <w:rsid w:val="00776CA1"/>
    <w:rsid w:val="00782B6F"/>
    <w:rsid w:val="0078315E"/>
    <w:rsid w:val="00787661"/>
    <w:rsid w:val="00793C7E"/>
    <w:rsid w:val="0079433A"/>
    <w:rsid w:val="007957DD"/>
    <w:rsid w:val="00796D9A"/>
    <w:rsid w:val="00797B65"/>
    <w:rsid w:val="007A7A43"/>
    <w:rsid w:val="007A7E78"/>
    <w:rsid w:val="007B0B4C"/>
    <w:rsid w:val="007B2FB3"/>
    <w:rsid w:val="007B3167"/>
    <w:rsid w:val="007B515A"/>
    <w:rsid w:val="007B5A37"/>
    <w:rsid w:val="007B677C"/>
    <w:rsid w:val="007C0917"/>
    <w:rsid w:val="007C4897"/>
    <w:rsid w:val="007C6300"/>
    <w:rsid w:val="007C79EB"/>
    <w:rsid w:val="007D05E4"/>
    <w:rsid w:val="007D116C"/>
    <w:rsid w:val="007D14E0"/>
    <w:rsid w:val="007D3C99"/>
    <w:rsid w:val="007D5A30"/>
    <w:rsid w:val="007D60BD"/>
    <w:rsid w:val="007E0413"/>
    <w:rsid w:val="007E223A"/>
    <w:rsid w:val="007E3BE6"/>
    <w:rsid w:val="007E7A06"/>
    <w:rsid w:val="007F05BE"/>
    <w:rsid w:val="007F54B0"/>
    <w:rsid w:val="007F618D"/>
    <w:rsid w:val="00802E56"/>
    <w:rsid w:val="008048F9"/>
    <w:rsid w:val="00807AC1"/>
    <w:rsid w:val="008145DB"/>
    <w:rsid w:val="00816E6C"/>
    <w:rsid w:val="00824F6D"/>
    <w:rsid w:val="00830676"/>
    <w:rsid w:val="00832A6B"/>
    <w:rsid w:val="00833D19"/>
    <w:rsid w:val="00837D87"/>
    <w:rsid w:val="00842B46"/>
    <w:rsid w:val="00851FEE"/>
    <w:rsid w:val="008523E2"/>
    <w:rsid w:val="00853073"/>
    <w:rsid w:val="0085579B"/>
    <w:rsid w:val="00861D5E"/>
    <w:rsid w:val="00862E24"/>
    <w:rsid w:val="008645B8"/>
    <w:rsid w:val="00864715"/>
    <w:rsid w:val="00867C9E"/>
    <w:rsid w:val="008708E5"/>
    <w:rsid w:val="0087345C"/>
    <w:rsid w:val="008744E5"/>
    <w:rsid w:val="00877440"/>
    <w:rsid w:val="0088005B"/>
    <w:rsid w:val="00881CC2"/>
    <w:rsid w:val="00881E7F"/>
    <w:rsid w:val="008828B1"/>
    <w:rsid w:val="00883677"/>
    <w:rsid w:val="00883C60"/>
    <w:rsid w:val="00883E1E"/>
    <w:rsid w:val="00885098"/>
    <w:rsid w:val="008859F9"/>
    <w:rsid w:val="00886AC5"/>
    <w:rsid w:val="00893C44"/>
    <w:rsid w:val="008949A1"/>
    <w:rsid w:val="00897553"/>
    <w:rsid w:val="008A2334"/>
    <w:rsid w:val="008A7CD9"/>
    <w:rsid w:val="008B04DD"/>
    <w:rsid w:val="008B0F5F"/>
    <w:rsid w:val="008B38D7"/>
    <w:rsid w:val="008B4077"/>
    <w:rsid w:val="008B432C"/>
    <w:rsid w:val="008B501F"/>
    <w:rsid w:val="008B6662"/>
    <w:rsid w:val="008C0E40"/>
    <w:rsid w:val="008C28BA"/>
    <w:rsid w:val="008C3892"/>
    <w:rsid w:val="008C3A48"/>
    <w:rsid w:val="008C3C2F"/>
    <w:rsid w:val="008C6AC4"/>
    <w:rsid w:val="008D13AA"/>
    <w:rsid w:val="008D51F0"/>
    <w:rsid w:val="008D5D04"/>
    <w:rsid w:val="008D7CB3"/>
    <w:rsid w:val="008E01B9"/>
    <w:rsid w:val="008E0D20"/>
    <w:rsid w:val="008E0F01"/>
    <w:rsid w:val="008E2070"/>
    <w:rsid w:val="008F510F"/>
    <w:rsid w:val="008F54CF"/>
    <w:rsid w:val="008F7F93"/>
    <w:rsid w:val="00900AFD"/>
    <w:rsid w:val="0090118D"/>
    <w:rsid w:val="00906A08"/>
    <w:rsid w:val="00907602"/>
    <w:rsid w:val="00907726"/>
    <w:rsid w:val="00912E80"/>
    <w:rsid w:val="00913CBA"/>
    <w:rsid w:val="00914BC3"/>
    <w:rsid w:val="00914DF7"/>
    <w:rsid w:val="00916880"/>
    <w:rsid w:val="00917FF5"/>
    <w:rsid w:val="009208FF"/>
    <w:rsid w:val="00920C5E"/>
    <w:rsid w:val="009229B6"/>
    <w:rsid w:val="009242F1"/>
    <w:rsid w:val="0092720E"/>
    <w:rsid w:val="00931BDC"/>
    <w:rsid w:val="009333EC"/>
    <w:rsid w:val="00934B6F"/>
    <w:rsid w:val="00935625"/>
    <w:rsid w:val="00936753"/>
    <w:rsid w:val="009401DD"/>
    <w:rsid w:val="00942F9C"/>
    <w:rsid w:val="00943375"/>
    <w:rsid w:val="009440FE"/>
    <w:rsid w:val="009451B0"/>
    <w:rsid w:val="00945231"/>
    <w:rsid w:val="009477A7"/>
    <w:rsid w:val="0095604E"/>
    <w:rsid w:val="00957A18"/>
    <w:rsid w:val="0096314F"/>
    <w:rsid w:val="00964BA3"/>
    <w:rsid w:val="009669F5"/>
    <w:rsid w:val="0097052C"/>
    <w:rsid w:val="009708F1"/>
    <w:rsid w:val="0098253D"/>
    <w:rsid w:val="009846DD"/>
    <w:rsid w:val="00984914"/>
    <w:rsid w:val="009914BD"/>
    <w:rsid w:val="00991B4E"/>
    <w:rsid w:val="00991EF6"/>
    <w:rsid w:val="0099575F"/>
    <w:rsid w:val="009975DF"/>
    <w:rsid w:val="009978D3"/>
    <w:rsid w:val="009A390D"/>
    <w:rsid w:val="009A4755"/>
    <w:rsid w:val="009A59D8"/>
    <w:rsid w:val="009A686A"/>
    <w:rsid w:val="009B0B17"/>
    <w:rsid w:val="009B1055"/>
    <w:rsid w:val="009B3115"/>
    <w:rsid w:val="009B3454"/>
    <w:rsid w:val="009B350C"/>
    <w:rsid w:val="009B4260"/>
    <w:rsid w:val="009B4344"/>
    <w:rsid w:val="009B70DE"/>
    <w:rsid w:val="009C2557"/>
    <w:rsid w:val="009C7F31"/>
    <w:rsid w:val="009D0C68"/>
    <w:rsid w:val="009D1A2C"/>
    <w:rsid w:val="009D53A3"/>
    <w:rsid w:val="009E0B0B"/>
    <w:rsid w:val="009E2679"/>
    <w:rsid w:val="009E326A"/>
    <w:rsid w:val="009F0E67"/>
    <w:rsid w:val="009F3A7B"/>
    <w:rsid w:val="009F3DE2"/>
    <w:rsid w:val="009F68D0"/>
    <w:rsid w:val="00A006BF"/>
    <w:rsid w:val="00A01E73"/>
    <w:rsid w:val="00A02948"/>
    <w:rsid w:val="00A05583"/>
    <w:rsid w:val="00A1072D"/>
    <w:rsid w:val="00A12BD2"/>
    <w:rsid w:val="00A21C68"/>
    <w:rsid w:val="00A21D0F"/>
    <w:rsid w:val="00A22E94"/>
    <w:rsid w:val="00A23B25"/>
    <w:rsid w:val="00A24990"/>
    <w:rsid w:val="00A279B6"/>
    <w:rsid w:val="00A30543"/>
    <w:rsid w:val="00A35B3C"/>
    <w:rsid w:val="00A37DE1"/>
    <w:rsid w:val="00A4048C"/>
    <w:rsid w:val="00A42BE6"/>
    <w:rsid w:val="00A42D8D"/>
    <w:rsid w:val="00A47F37"/>
    <w:rsid w:val="00A50041"/>
    <w:rsid w:val="00A503E8"/>
    <w:rsid w:val="00A5257E"/>
    <w:rsid w:val="00A539AB"/>
    <w:rsid w:val="00A53A6C"/>
    <w:rsid w:val="00A54345"/>
    <w:rsid w:val="00A60472"/>
    <w:rsid w:val="00A60778"/>
    <w:rsid w:val="00A63C68"/>
    <w:rsid w:val="00A6780D"/>
    <w:rsid w:val="00A74558"/>
    <w:rsid w:val="00A7654E"/>
    <w:rsid w:val="00A81479"/>
    <w:rsid w:val="00A8502A"/>
    <w:rsid w:val="00A86715"/>
    <w:rsid w:val="00A91E36"/>
    <w:rsid w:val="00A96C84"/>
    <w:rsid w:val="00AA2C87"/>
    <w:rsid w:val="00AA40BB"/>
    <w:rsid w:val="00AA55FA"/>
    <w:rsid w:val="00AA7BC6"/>
    <w:rsid w:val="00AB1468"/>
    <w:rsid w:val="00AB2AA4"/>
    <w:rsid w:val="00AB4244"/>
    <w:rsid w:val="00AB639C"/>
    <w:rsid w:val="00AB7C27"/>
    <w:rsid w:val="00AC1475"/>
    <w:rsid w:val="00AC1856"/>
    <w:rsid w:val="00AC208A"/>
    <w:rsid w:val="00AC3B1E"/>
    <w:rsid w:val="00AC4595"/>
    <w:rsid w:val="00AC49A9"/>
    <w:rsid w:val="00AC5C3A"/>
    <w:rsid w:val="00AD019A"/>
    <w:rsid w:val="00AD171C"/>
    <w:rsid w:val="00AD5968"/>
    <w:rsid w:val="00AD60B9"/>
    <w:rsid w:val="00AD770B"/>
    <w:rsid w:val="00AE0CA5"/>
    <w:rsid w:val="00AE0CDF"/>
    <w:rsid w:val="00AE3343"/>
    <w:rsid w:val="00AE35DE"/>
    <w:rsid w:val="00AE3EAC"/>
    <w:rsid w:val="00AE6252"/>
    <w:rsid w:val="00AF78BE"/>
    <w:rsid w:val="00B002A2"/>
    <w:rsid w:val="00B00E65"/>
    <w:rsid w:val="00B0406E"/>
    <w:rsid w:val="00B067E4"/>
    <w:rsid w:val="00B07CA9"/>
    <w:rsid w:val="00B10393"/>
    <w:rsid w:val="00B11596"/>
    <w:rsid w:val="00B1336B"/>
    <w:rsid w:val="00B160B1"/>
    <w:rsid w:val="00B16F46"/>
    <w:rsid w:val="00B175D3"/>
    <w:rsid w:val="00B2658F"/>
    <w:rsid w:val="00B320BD"/>
    <w:rsid w:val="00B333FA"/>
    <w:rsid w:val="00B35CD7"/>
    <w:rsid w:val="00B367C7"/>
    <w:rsid w:val="00B37D6A"/>
    <w:rsid w:val="00B41D6F"/>
    <w:rsid w:val="00B422C5"/>
    <w:rsid w:val="00B44C40"/>
    <w:rsid w:val="00B46AEF"/>
    <w:rsid w:val="00B50AB8"/>
    <w:rsid w:val="00B52C89"/>
    <w:rsid w:val="00B531BE"/>
    <w:rsid w:val="00B53C66"/>
    <w:rsid w:val="00B54386"/>
    <w:rsid w:val="00B5666E"/>
    <w:rsid w:val="00B56FD1"/>
    <w:rsid w:val="00B57A77"/>
    <w:rsid w:val="00B630FB"/>
    <w:rsid w:val="00B6367D"/>
    <w:rsid w:val="00B668B2"/>
    <w:rsid w:val="00B753A7"/>
    <w:rsid w:val="00B773D8"/>
    <w:rsid w:val="00B81893"/>
    <w:rsid w:val="00B83A0E"/>
    <w:rsid w:val="00B87169"/>
    <w:rsid w:val="00B87DFB"/>
    <w:rsid w:val="00B910BE"/>
    <w:rsid w:val="00B92A8A"/>
    <w:rsid w:val="00B92EC2"/>
    <w:rsid w:val="00B92FF7"/>
    <w:rsid w:val="00B949E0"/>
    <w:rsid w:val="00B9553A"/>
    <w:rsid w:val="00B962A7"/>
    <w:rsid w:val="00B97A48"/>
    <w:rsid w:val="00BA4392"/>
    <w:rsid w:val="00BA4C1B"/>
    <w:rsid w:val="00BA51E9"/>
    <w:rsid w:val="00BA5CB8"/>
    <w:rsid w:val="00BB4AA4"/>
    <w:rsid w:val="00BC1D5B"/>
    <w:rsid w:val="00BC5326"/>
    <w:rsid w:val="00BD0D53"/>
    <w:rsid w:val="00BD5DB7"/>
    <w:rsid w:val="00BE24BC"/>
    <w:rsid w:val="00BE3705"/>
    <w:rsid w:val="00BE4508"/>
    <w:rsid w:val="00BE6905"/>
    <w:rsid w:val="00BE7486"/>
    <w:rsid w:val="00BF0074"/>
    <w:rsid w:val="00BF014E"/>
    <w:rsid w:val="00BF1CF9"/>
    <w:rsid w:val="00BF4A1E"/>
    <w:rsid w:val="00C007FE"/>
    <w:rsid w:val="00C044DA"/>
    <w:rsid w:val="00C0510C"/>
    <w:rsid w:val="00C07239"/>
    <w:rsid w:val="00C12A8E"/>
    <w:rsid w:val="00C12EFB"/>
    <w:rsid w:val="00C130AE"/>
    <w:rsid w:val="00C140F5"/>
    <w:rsid w:val="00C15D8D"/>
    <w:rsid w:val="00C207C4"/>
    <w:rsid w:val="00C20FA2"/>
    <w:rsid w:val="00C22CE2"/>
    <w:rsid w:val="00C271C4"/>
    <w:rsid w:val="00C27BEB"/>
    <w:rsid w:val="00C30DDD"/>
    <w:rsid w:val="00C31B0B"/>
    <w:rsid w:val="00C3284A"/>
    <w:rsid w:val="00C33835"/>
    <w:rsid w:val="00C36EBB"/>
    <w:rsid w:val="00C37092"/>
    <w:rsid w:val="00C37466"/>
    <w:rsid w:val="00C41DFA"/>
    <w:rsid w:val="00C43968"/>
    <w:rsid w:val="00C454D4"/>
    <w:rsid w:val="00C476EC"/>
    <w:rsid w:val="00C478ED"/>
    <w:rsid w:val="00C50B24"/>
    <w:rsid w:val="00C60B86"/>
    <w:rsid w:val="00C710FE"/>
    <w:rsid w:val="00C73016"/>
    <w:rsid w:val="00C7406D"/>
    <w:rsid w:val="00C74631"/>
    <w:rsid w:val="00C74A56"/>
    <w:rsid w:val="00C7503E"/>
    <w:rsid w:val="00C75279"/>
    <w:rsid w:val="00C753C2"/>
    <w:rsid w:val="00C77F56"/>
    <w:rsid w:val="00C814AB"/>
    <w:rsid w:val="00C858A0"/>
    <w:rsid w:val="00C90902"/>
    <w:rsid w:val="00C9222C"/>
    <w:rsid w:val="00C92E2D"/>
    <w:rsid w:val="00C9401D"/>
    <w:rsid w:val="00CA0D3A"/>
    <w:rsid w:val="00CA319B"/>
    <w:rsid w:val="00CA33D9"/>
    <w:rsid w:val="00CA5E96"/>
    <w:rsid w:val="00CA61C8"/>
    <w:rsid w:val="00CA6966"/>
    <w:rsid w:val="00CA7556"/>
    <w:rsid w:val="00CB0B8A"/>
    <w:rsid w:val="00CB53FF"/>
    <w:rsid w:val="00CB5C5C"/>
    <w:rsid w:val="00CB61AD"/>
    <w:rsid w:val="00CB71AC"/>
    <w:rsid w:val="00CC14ED"/>
    <w:rsid w:val="00CC15B3"/>
    <w:rsid w:val="00CD16F6"/>
    <w:rsid w:val="00CD253C"/>
    <w:rsid w:val="00CD46A9"/>
    <w:rsid w:val="00CD4D72"/>
    <w:rsid w:val="00CD5937"/>
    <w:rsid w:val="00CE1227"/>
    <w:rsid w:val="00CE1780"/>
    <w:rsid w:val="00CE28A4"/>
    <w:rsid w:val="00CE4D67"/>
    <w:rsid w:val="00CE627B"/>
    <w:rsid w:val="00CF004D"/>
    <w:rsid w:val="00CF1FCD"/>
    <w:rsid w:val="00CF22F9"/>
    <w:rsid w:val="00CF57D7"/>
    <w:rsid w:val="00CF64CE"/>
    <w:rsid w:val="00D021AC"/>
    <w:rsid w:val="00D06977"/>
    <w:rsid w:val="00D070A2"/>
    <w:rsid w:val="00D075CA"/>
    <w:rsid w:val="00D2155F"/>
    <w:rsid w:val="00D21A2D"/>
    <w:rsid w:val="00D224A0"/>
    <w:rsid w:val="00D22657"/>
    <w:rsid w:val="00D22B6A"/>
    <w:rsid w:val="00D269A3"/>
    <w:rsid w:val="00D309DD"/>
    <w:rsid w:val="00D338F8"/>
    <w:rsid w:val="00D34081"/>
    <w:rsid w:val="00D35678"/>
    <w:rsid w:val="00D37157"/>
    <w:rsid w:val="00D37F4C"/>
    <w:rsid w:val="00D40BB8"/>
    <w:rsid w:val="00D41C68"/>
    <w:rsid w:val="00D427AE"/>
    <w:rsid w:val="00D42C1D"/>
    <w:rsid w:val="00D43274"/>
    <w:rsid w:val="00D46099"/>
    <w:rsid w:val="00D46C4D"/>
    <w:rsid w:val="00D51117"/>
    <w:rsid w:val="00D514F1"/>
    <w:rsid w:val="00D53578"/>
    <w:rsid w:val="00D547C5"/>
    <w:rsid w:val="00D607AD"/>
    <w:rsid w:val="00D60965"/>
    <w:rsid w:val="00D60ADF"/>
    <w:rsid w:val="00D62E22"/>
    <w:rsid w:val="00D644E8"/>
    <w:rsid w:val="00D65B57"/>
    <w:rsid w:val="00D6675C"/>
    <w:rsid w:val="00D67E36"/>
    <w:rsid w:val="00D706CC"/>
    <w:rsid w:val="00D714C0"/>
    <w:rsid w:val="00D71B24"/>
    <w:rsid w:val="00D73034"/>
    <w:rsid w:val="00D74317"/>
    <w:rsid w:val="00D75543"/>
    <w:rsid w:val="00D76E12"/>
    <w:rsid w:val="00D77358"/>
    <w:rsid w:val="00D828A9"/>
    <w:rsid w:val="00D8546B"/>
    <w:rsid w:val="00D87522"/>
    <w:rsid w:val="00D91F53"/>
    <w:rsid w:val="00D944FE"/>
    <w:rsid w:val="00D950EF"/>
    <w:rsid w:val="00D962DE"/>
    <w:rsid w:val="00DA1884"/>
    <w:rsid w:val="00DA2AA2"/>
    <w:rsid w:val="00DA5EF0"/>
    <w:rsid w:val="00DA63C2"/>
    <w:rsid w:val="00DA66F1"/>
    <w:rsid w:val="00DA7565"/>
    <w:rsid w:val="00DA7DB5"/>
    <w:rsid w:val="00DB2E2A"/>
    <w:rsid w:val="00DB37C1"/>
    <w:rsid w:val="00DB581F"/>
    <w:rsid w:val="00DB5926"/>
    <w:rsid w:val="00DB59EC"/>
    <w:rsid w:val="00DB5E31"/>
    <w:rsid w:val="00DB5F66"/>
    <w:rsid w:val="00DC07F9"/>
    <w:rsid w:val="00DC123A"/>
    <w:rsid w:val="00DC19B1"/>
    <w:rsid w:val="00DC2E24"/>
    <w:rsid w:val="00DC46F2"/>
    <w:rsid w:val="00DC5026"/>
    <w:rsid w:val="00DC5AB3"/>
    <w:rsid w:val="00DC61F2"/>
    <w:rsid w:val="00DC672A"/>
    <w:rsid w:val="00DC6BF5"/>
    <w:rsid w:val="00DC76C8"/>
    <w:rsid w:val="00DD2756"/>
    <w:rsid w:val="00DD36ED"/>
    <w:rsid w:val="00DD3969"/>
    <w:rsid w:val="00DE0083"/>
    <w:rsid w:val="00DE1A19"/>
    <w:rsid w:val="00DE634F"/>
    <w:rsid w:val="00DE6797"/>
    <w:rsid w:val="00DE79EB"/>
    <w:rsid w:val="00DE7D82"/>
    <w:rsid w:val="00DE7DF3"/>
    <w:rsid w:val="00E02A72"/>
    <w:rsid w:val="00E06AEC"/>
    <w:rsid w:val="00E10BE4"/>
    <w:rsid w:val="00E12874"/>
    <w:rsid w:val="00E13CFF"/>
    <w:rsid w:val="00E14495"/>
    <w:rsid w:val="00E16502"/>
    <w:rsid w:val="00E16F54"/>
    <w:rsid w:val="00E16F91"/>
    <w:rsid w:val="00E17880"/>
    <w:rsid w:val="00E178F4"/>
    <w:rsid w:val="00E23EEE"/>
    <w:rsid w:val="00E244F2"/>
    <w:rsid w:val="00E307EE"/>
    <w:rsid w:val="00E363AF"/>
    <w:rsid w:val="00E36A35"/>
    <w:rsid w:val="00E37406"/>
    <w:rsid w:val="00E37BC9"/>
    <w:rsid w:val="00E41F1E"/>
    <w:rsid w:val="00E46A32"/>
    <w:rsid w:val="00E50D79"/>
    <w:rsid w:val="00E53FAC"/>
    <w:rsid w:val="00E54047"/>
    <w:rsid w:val="00E54AF8"/>
    <w:rsid w:val="00E56667"/>
    <w:rsid w:val="00E6052E"/>
    <w:rsid w:val="00E65E6E"/>
    <w:rsid w:val="00E66B22"/>
    <w:rsid w:val="00E67877"/>
    <w:rsid w:val="00E7141C"/>
    <w:rsid w:val="00E715DA"/>
    <w:rsid w:val="00E7263F"/>
    <w:rsid w:val="00E76B80"/>
    <w:rsid w:val="00E76F62"/>
    <w:rsid w:val="00E770EC"/>
    <w:rsid w:val="00E8005D"/>
    <w:rsid w:val="00E812AD"/>
    <w:rsid w:val="00E82090"/>
    <w:rsid w:val="00E8508F"/>
    <w:rsid w:val="00E8664A"/>
    <w:rsid w:val="00E92016"/>
    <w:rsid w:val="00E93E53"/>
    <w:rsid w:val="00E94950"/>
    <w:rsid w:val="00EA0C23"/>
    <w:rsid w:val="00EA256E"/>
    <w:rsid w:val="00EA2982"/>
    <w:rsid w:val="00EA447F"/>
    <w:rsid w:val="00EA465B"/>
    <w:rsid w:val="00EA708E"/>
    <w:rsid w:val="00EA7A89"/>
    <w:rsid w:val="00EA7C50"/>
    <w:rsid w:val="00EA7EBA"/>
    <w:rsid w:val="00EB1E7B"/>
    <w:rsid w:val="00EB1EDB"/>
    <w:rsid w:val="00EB2378"/>
    <w:rsid w:val="00EB341D"/>
    <w:rsid w:val="00EB3D8B"/>
    <w:rsid w:val="00EB7738"/>
    <w:rsid w:val="00EB7D69"/>
    <w:rsid w:val="00EC16FA"/>
    <w:rsid w:val="00EC1EDC"/>
    <w:rsid w:val="00EC2C2B"/>
    <w:rsid w:val="00EC7528"/>
    <w:rsid w:val="00ED06D3"/>
    <w:rsid w:val="00ED0A87"/>
    <w:rsid w:val="00ED0CE2"/>
    <w:rsid w:val="00ED2BED"/>
    <w:rsid w:val="00ED533C"/>
    <w:rsid w:val="00ED6264"/>
    <w:rsid w:val="00ED684D"/>
    <w:rsid w:val="00EE1218"/>
    <w:rsid w:val="00EE527C"/>
    <w:rsid w:val="00EE79F7"/>
    <w:rsid w:val="00EE7CF9"/>
    <w:rsid w:val="00EF0447"/>
    <w:rsid w:val="00EF4E53"/>
    <w:rsid w:val="00EF62C9"/>
    <w:rsid w:val="00EF7F17"/>
    <w:rsid w:val="00F0200A"/>
    <w:rsid w:val="00F02260"/>
    <w:rsid w:val="00F038E8"/>
    <w:rsid w:val="00F04BA8"/>
    <w:rsid w:val="00F04CE0"/>
    <w:rsid w:val="00F06A37"/>
    <w:rsid w:val="00F07E0C"/>
    <w:rsid w:val="00F10E53"/>
    <w:rsid w:val="00F11F3B"/>
    <w:rsid w:val="00F125C0"/>
    <w:rsid w:val="00F13D90"/>
    <w:rsid w:val="00F176FF"/>
    <w:rsid w:val="00F1797A"/>
    <w:rsid w:val="00F20A6C"/>
    <w:rsid w:val="00F21281"/>
    <w:rsid w:val="00F2434A"/>
    <w:rsid w:val="00F24583"/>
    <w:rsid w:val="00F2750E"/>
    <w:rsid w:val="00F306D0"/>
    <w:rsid w:val="00F3346C"/>
    <w:rsid w:val="00F3365E"/>
    <w:rsid w:val="00F35C5B"/>
    <w:rsid w:val="00F36A86"/>
    <w:rsid w:val="00F36B3B"/>
    <w:rsid w:val="00F37687"/>
    <w:rsid w:val="00F37C1A"/>
    <w:rsid w:val="00F4291F"/>
    <w:rsid w:val="00F4298A"/>
    <w:rsid w:val="00F42B0B"/>
    <w:rsid w:val="00F47764"/>
    <w:rsid w:val="00F54189"/>
    <w:rsid w:val="00F560E0"/>
    <w:rsid w:val="00F5799A"/>
    <w:rsid w:val="00F60063"/>
    <w:rsid w:val="00F640EB"/>
    <w:rsid w:val="00F669AD"/>
    <w:rsid w:val="00F70124"/>
    <w:rsid w:val="00F70486"/>
    <w:rsid w:val="00F71452"/>
    <w:rsid w:val="00F7297D"/>
    <w:rsid w:val="00F73948"/>
    <w:rsid w:val="00F75D55"/>
    <w:rsid w:val="00F76018"/>
    <w:rsid w:val="00F76ECD"/>
    <w:rsid w:val="00F77ECB"/>
    <w:rsid w:val="00F77F58"/>
    <w:rsid w:val="00F83F62"/>
    <w:rsid w:val="00F857ED"/>
    <w:rsid w:val="00F85E88"/>
    <w:rsid w:val="00F86A2D"/>
    <w:rsid w:val="00F9229D"/>
    <w:rsid w:val="00F93755"/>
    <w:rsid w:val="00F9495B"/>
    <w:rsid w:val="00FA15AE"/>
    <w:rsid w:val="00FA2460"/>
    <w:rsid w:val="00FA51DB"/>
    <w:rsid w:val="00FA5CDA"/>
    <w:rsid w:val="00FA5F29"/>
    <w:rsid w:val="00FA6518"/>
    <w:rsid w:val="00FA6756"/>
    <w:rsid w:val="00FA6B72"/>
    <w:rsid w:val="00FA727E"/>
    <w:rsid w:val="00FB2099"/>
    <w:rsid w:val="00FB3143"/>
    <w:rsid w:val="00FB4863"/>
    <w:rsid w:val="00FB60FD"/>
    <w:rsid w:val="00FC01C3"/>
    <w:rsid w:val="00FC61B6"/>
    <w:rsid w:val="00FC763D"/>
    <w:rsid w:val="00FD2796"/>
    <w:rsid w:val="00FD29D2"/>
    <w:rsid w:val="00FE3B3A"/>
    <w:rsid w:val="00FE3E12"/>
    <w:rsid w:val="00FE43DC"/>
    <w:rsid w:val="00FE662F"/>
    <w:rsid w:val="00FE7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F8B6A33"/>
  <w15:docId w15:val="{56B8787F-630E-6C4F-9BF6-55484044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7141C"/>
    <w:rPr>
      <w:rFonts w:ascii="ＭＳ Ｐゴシック" w:eastAsia="ＭＳ Ｐゴシック" w:hAnsi="ＭＳ Ｐゴシック" w:cs="ＭＳ Ｐゴシック"/>
      <w:lang w:eastAsia="ja-JP"/>
    </w:rPr>
  </w:style>
  <w:style w:type="paragraph" w:styleId="1">
    <w:name w:val="heading 1"/>
    <w:basedOn w:val="a"/>
    <w:next w:val="a"/>
    <w:link w:val="10"/>
    <w:uiPriority w:val="9"/>
    <w:qFormat/>
    <w:rsid w:val="007265A7"/>
    <w:pPr>
      <w:keepNext/>
      <w:outlineLvl w:val="0"/>
    </w:pPr>
    <w:rPr>
      <w:rFonts w:asciiTheme="majorHAnsi" w:eastAsiaTheme="majorEastAsia" w:hAnsiTheme="majorHAnsi" w:cstheme="majorBidi"/>
    </w:rPr>
  </w:style>
  <w:style w:type="paragraph" w:styleId="2">
    <w:name w:val="heading 2"/>
    <w:basedOn w:val="a"/>
    <w:link w:val="20"/>
    <w:uiPriority w:val="9"/>
    <w:qFormat/>
    <w:rsid w:val="008A7CD9"/>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066A1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3CD"/>
    <w:pPr>
      <w:tabs>
        <w:tab w:val="center" w:pos="4252"/>
        <w:tab w:val="right" w:pos="8504"/>
      </w:tabs>
      <w:snapToGrid w:val="0"/>
    </w:pPr>
  </w:style>
  <w:style w:type="character" w:customStyle="1" w:styleId="a4">
    <w:name w:val="ヘッダー (文字)"/>
    <w:basedOn w:val="a0"/>
    <w:link w:val="a3"/>
    <w:uiPriority w:val="99"/>
    <w:rsid w:val="003973CD"/>
  </w:style>
  <w:style w:type="paragraph" w:styleId="a5">
    <w:name w:val="footer"/>
    <w:basedOn w:val="a"/>
    <w:link w:val="a6"/>
    <w:uiPriority w:val="99"/>
    <w:unhideWhenUsed/>
    <w:rsid w:val="003973CD"/>
    <w:pPr>
      <w:tabs>
        <w:tab w:val="center" w:pos="4252"/>
        <w:tab w:val="right" w:pos="8504"/>
      </w:tabs>
      <w:snapToGrid w:val="0"/>
    </w:pPr>
  </w:style>
  <w:style w:type="character" w:customStyle="1" w:styleId="a6">
    <w:name w:val="フッター (文字)"/>
    <w:basedOn w:val="a0"/>
    <w:link w:val="a5"/>
    <w:uiPriority w:val="99"/>
    <w:rsid w:val="003973CD"/>
  </w:style>
  <w:style w:type="paragraph" w:customStyle="1" w:styleId="a7">
    <w:name w:val="プレスリリース"/>
    <w:basedOn w:val="a"/>
    <w:next w:val="a"/>
    <w:qFormat/>
    <w:rsid w:val="00E363AF"/>
    <w:rPr>
      <w:rFonts w:ascii="Century" w:eastAsia="ＭＳ 明朝" w:hAnsi="Century"/>
      <w:sz w:val="21"/>
      <w:szCs w:val="21"/>
    </w:rPr>
  </w:style>
  <w:style w:type="paragraph" w:styleId="a8">
    <w:name w:val="List Paragraph"/>
    <w:basedOn w:val="a"/>
    <w:uiPriority w:val="34"/>
    <w:qFormat/>
    <w:rsid w:val="00AC1856"/>
    <w:pPr>
      <w:ind w:left="720"/>
    </w:pPr>
  </w:style>
  <w:style w:type="paragraph" w:styleId="a9">
    <w:name w:val="Balloon Text"/>
    <w:basedOn w:val="a"/>
    <w:link w:val="aa"/>
    <w:uiPriority w:val="99"/>
    <w:semiHidden/>
    <w:unhideWhenUsed/>
    <w:rsid w:val="00E605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6052E"/>
    <w:rPr>
      <w:rFonts w:asciiTheme="majorHAnsi" w:eastAsiaTheme="majorEastAsia" w:hAnsiTheme="majorHAnsi" w:cstheme="majorBidi"/>
      <w:sz w:val="18"/>
      <w:szCs w:val="18"/>
    </w:rPr>
  </w:style>
  <w:style w:type="paragraph" w:styleId="ab">
    <w:name w:val="Revision"/>
    <w:hidden/>
    <w:uiPriority w:val="99"/>
    <w:semiHidden/>
    <w:rsid w:val="00DC5AB3"/>
  </w:style>
  <w:style w:type="paragraph" w:styleId="ac">
    <w:name w:val="Document Map"/>
    <w:basedOn w:val="a"/>
    <w:link w:val="ad"/>
    <w:uiPriority w:val="99"/>
    <w:semiHidden/>
    <w:unhideWhenUsed/>
    <w:rsid w:val="00DC5AB3"/>
    <w:rPr>
      <w:rFonts w:ascii="ＭＳ 明朝" w:eastAsia="ＭＳ 明朝"/>
    </w:rPr>
  </w:style>
  <w:style w:type="character" w:customStyle="1" w:styleId="ad">
    <w:name w:val="見出しマップ (文字)"/>
    <w:basedOn w:val="a0"/>
    <w:link w:val="ac"/>
    <w:uiPriority w:val="99"/>
    <w:semiHidden/>
    <w:rsid w:val="00DC5AB3"/>
    <w:rPr>
      <w:rFonts w:ascii="ＭＳ 明朝" w:eastAsia="ＭＳ 明朝"/>
    </w:rPr>
  </w:style>
  <w:style w:type="paragraph" w:styleId="ae">
    <w:name w:val="Date"/>
    <w:basedOn w:val="a"/>
    <w:next w:val="a"/>
    <w:link w:val="af"/>
    <w:uiPriority w:val="99"/>
    <w:semiHidden/>
    <w:unhideWhenUsed/>
    <w:rsid w:val="002C7BC8"/>
  </w:style>
  <w:style w:type="character" w:customStyle="1" w:styleId="af">
    <w:name w:val="日付 (文字)"/>
    <w:basedOn w:val="a0"/>
    <w:link w:val="ae"/>
    <w:uiPriority w:val="99"/>
    <w:semiHidden/>
    <w:rsid w:val="002C7BC8"/>
  </w:style>
  <w:style w:type="character" w:styleId="af0">
    <w:name w:val="Hyperlink"/>
    <w:basedOn w:val="a0"/>
    <w:uiPriority w:val="99"/>
    <w:unhideWhenUsed/>
    <w:rsid w:val="008D13AA"/>
    <w:rPr>
      <w:color w:val="2096F3" w:themeColor="hyperlink"/>
      <w:u w:val="single"/>
    </w:rPr>
  </w:style>
  <w:style w:type="character" w:styleId="af1">
    <w:name w:val="annotation reference"/>
    <w:basedOn w:val="a0"/>
    <w:uiPriority w:val="99"/>
    <w:semiHidden/>
    <w:unhideWhenUsed/>
    <w:rsid w:val="00295F18"/>
    <w:rPr>
      <w:sz w:val="18"/>
      <w:szCs w:val="18"/>
    </w:rPr>
  </w:style>
  <w:style w:type="paragraph" w:styleId="af2">
    <w:name w:val="annotation text"/>
    <w:basedOn w:val="a"/>
    <w:link w:val="af3"/>
    <w:uiPriority w:val="99"/>
    <w:unhideWhenUsed/>
    <w:rsid w:val="00295F18"/>
  </w:style>
  <w:style w:type="character" w:customStyle="1" w:styleId="af3">
    <w:name w:val="コメント文字列 (文字)"/>
    <w:basedOn w:val="a0"/>
    <w:link w:val="af2"/>
    <w:uiPriority w:val="99"/>
    <w:rsid w:val="00295F18"/>
  </w:style>
  <w:style w:type="paragraph" w:styleId="af4">
    <w:name w:val="annotation subject"/>
    <w:basedOn w:val="af2"/>
    <w:next w:val="af2"/>
    <w:link w:val="af5"/>
    <w:uiPriority w:val="99"/>
    <w:semiHidden/>
    <w:unhideWhenUsed/>
    <w:rsid w:val="00295F18"/>
    <w:rPr>
      <w:b/>
      <w:bCs/>
    </w:rPr>
  </w:style>
  <w:style w:type="character" w:customStyle="1" w:styleId="af5">
    <w:name w:val="コメント内容 (文字)"/>
    <w:basedOn w:val="af3"/>
    <w:link w:val="af4"/>
    <w:uiPriority w:val="99"/>
    <w:semiHidden/>
    <w:rsid w:val="00295F18"/>
    <w:rPr>
      <w:b/>
      <w:bCs/>
    </w:rPr>
  </w:style>
  <w:style w:type="character" w:styleId="af6">
    <w:name w:val="Emphasis"/>
    <w:basedOn w:val="a0"/>
    <w:uiPriority w:val="20"/>
    <w:qFormat/>
    <w:rsid w:val="00206820"/>
    <w:rPr>
      <w:i/>
      <w:iCs/>
    </w:rPr>
  </w:style>
  <w:style w:type="character" w:customStyle="1" w:styleId="apple-converted-space">
    <w:name w:val="apple-converted-space"/>
    <w:basedOn w:val="a0"/>
    <w:rsid w:val="00206820"/>
  </w:style>
  <w:style w:type="paragraph" w:styleId="Web">
    <w:name w:val="Normal (Web)"/>
    <w:basedOn w:val="a"/>
    <w:uiPriority w:val="99"/>
    <w:semiHidden/>
    <w:unhideWhenUsed/>
    <w:rsid w:val="00D075CA"/>
    <w:pPr>
      <w:spacing w:before="100" w:beforeAutospacing="1" w:after="100" w:afterAutospacing="1"/>
    </w:pPr>
    <w:rPr>
      <w:rFonts w:ascii="Times New Roman" w:hAnsi="Times New Roman" w:cs="Times New Roman"/>
    </w:rPr>
  </w:style>
  <w:style w:type="character" w:customStyle="1" w:styleId="20">
    <w:name w:val="見出し 2 (文字)"/>
    <w:basedOn w:val="a0"/>
    <w:link w:val="2"/>
    <w:uiPriority w:val="9"/>
    <w:rsid w:val="008A7CD9"/>
    <w:rPr>
      <w:rFonts w:ascii="ＭＳ Ｐゴシック" w:eastAsia="ＭＳ Ｐゴシック" w:hAnsi="ＭＳ Ｐゴシック" w:cs="ＭＳ Ｐゴシック"/>
      <w:b/>
      <w:bCs/>
      <w:sz w:val="36"/>
      <w:szCs w:val="36"/>
      <w:lang w:eastAsia="ja-JP"/>
    </w:rPr>
  </w:style>
  <w:style w:type="character" w:customStyle="1" w:styleId="10">
    <w:name w:val="見出し 1 (文字)"/>
    <w:basedOn w:val="a0"/>
    <w:link w:val="1"/>
    <w:uiPriority w:val="9"/>
    <w:rsid w:val="007265A7"/>
    <w:rPr>
      <w:rFonts w:asciiTheme="majorHAnsi" w:eastAsiaTheme="majorEastAsia" w:hAnsiTheme="majorHAnsi" w:cstheme="majorBidi"/>
      <w:lang w:eastAsia="ja-JP"/>
    </w:rPr>
  </w:style>
  <w:style w:type="character" w:customStyle="1" w:styleId="sc-hzdkrc">
    <w:name w:val="sc-hzdkrc"/>
    <w:basedOn w:val="a0"/>
    <w:rsid w:val="00360C45"/>
  </w:style>
  <w:style w:type="character" w:styleId="af7">
    <w:name w:val="FollowedHyperlink"/>
    <w:basedOn w:val="a0"/>
    <w:uiPriority w:val="99"/>
    <w:semiHidden/>
    <w:unhideWhenUsed/>
    <w:rsid w:val="003161C1"/>
    <w:rPr>
      <w:color w:val="E5248B" w:themeColor="followedHyperlink"/>
      <w:u w:val="single"/>
    </w:rPr>
  </w:style>
  <w:style w:type="character" w:customStyle="1" w:styleId="11">
    <w:name w:val="未解決のメンション1"/>
    <w:basedOn w:val="a0"/>
    <w:uiPriority w:val="99"/>
    <w:rsid w:val="003161C1"/>
    <w:rPr>
      <w:color w:val="808080"/>
      <w:shd w:val="clear" w:color="auto" w:fill="E6E6E6"/>
    </w:rPr>
  </w:style>
  <w:style w:type="character" w:customStyle="1" w:styleId="30">
    <w:name w:val="見出し 3 (文字)"/>
    <w:basedOn w:val="a0"/>
    <w:link w:val="3"/>
    <w:uiPriority w:val="9"/>
    <w:semiHidden/>
    <w:rsid w:val="00066A18"/>
    <w:rPr>
      <w:rFonts w:asciiTheme="majorHAnsi" w:eastAsiaTheme="majorEastAsia" w:hAnsiTheme="majorHAnsi" w:cstheme="majorBidi"/>
      <w:lang w:eastAsia="ja-JP"/>
    </w:rPr>
  </w:style>
  <w:style w:type="character" w:customStyle="1" w:styleId="21">
    <w:name w:val="未解決のメンション2"/>
    <w:basedOn w:val="a0"/>
    <w:uiPriority w:val="99"/>
    <w:semiHidden/>
    <w:unhideWhenUsed/>
    <w:rsid w:val="00D427AE"/>
    <w:rPr>
      <w:color w:val="605E5C"/>
      <w:shd w:val="clear" w:color="auto" w:fill="E1DFDD"/>
    </w:rPr>
  </w:style>
  <w:style w:type="character" w:customStyle="1" w:styleId="31">
    <w:name w:val="未解決のメンション3"/>
    <w:basedOn w:val="a0"/>
    <w:uiPriority w:val="99"/>
    <w:semiHidden/>
    <w:unhideWhenUsed/>
    <w:rsid w:val="00B83A0E"/>
    <w:rPr>
      <w:color w:val="605E5C"/>
      <w:shd w:val="clear" w:color="auto" w:fill="E1DFDD"/>
    </w:rPr>
  </w:style>
  <w:style w:type="character" w:customStyle="1" w:styleId="4">
    <w:name w:val="未解決のメンション4"/>
    <w:basedOn w:val="a0"/>
    <w:uiPriority w:val="99"/>
    <w:semiHidden/>
    <w:unhideWhenUsed/>
    <w:rsid w:val="00141186"/>
    <w:rPr>
      <w:color w:val="605E5C"/>
      <w:shd w:val="clear" w:color="auto" w:fill="E1DFDD"/>
    </w:rPr>
  </w:style>
  <w:style w:type="character" w:customStyle="1" w:styleId="5">
    <w:name w:val="未解決のメンション5"/>
    <w:basedOn w:val="a0"/>
    <w:uiPriority w:val="99"/>
    <w:semiHidden/>
    <w:unhideWhenUsed/>
    <w:rsid w:val="00CF1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5187">
      <w:bodyDiv w:val="1"/>
      <w:marLeft w:val="0"/>
      <w:marRight w:val="0"/>
      <w:marTop w:val="0"/>
      <w:marBottom w:val="0"/>
      <w:divBdr>
        <w:top w:val="none" w:sz="0" w:space="0" w:color="auto"/>
        <w:left w:val="none" w:sz="0" w:space="0" w:color="auto"/>
        <w:bottom w:val="none" w:sz="0" w:space="0" w:color="auto"/>
        <w:right w:val="none" w:sz="0" w:space="0" w:color="auto"/>
      </w:divBdr>
    </w:div>
    <w:div w:id="92289707">
      <w:bodyDiv w:val="1"/>
      <w:marLeft w:val="0"/>
      <w:marRight w:val="0"/>
      <w:marTop w:val="0"/>
      <w:marBottom w:val="0"/>
      <w:divBdr>
        <w:top w:val="none" w:sz="0" w:space="0" w:color="auto"/>
        <w:left w:val="none" w:sz="0" w:space="0" w:color="auto"/>
        <w:bottom w:val="none" w:sz="0" w:space="0" w:color="auto"/>
        <w:right w:val="none" w:sz="0" w:space="0" w:color="auto"/>
      </w:divBdr>
    </w:div>
    <w:div w:id="97677706">
      <w:bodyDiv w:val="1"/>
      <w:marLeft w:val="0"/>
      <w:marRight w:val="0"/>
      <w:marTop w:val="0"/>
      <w:marBottom w:val="0"/>
      <w:divBdr>
        <w:top w:val="none" w:sz="0" w:space="0" w:color="auto"/>
        <w:left w:val="none" w:sz="0" w:space="0" w:color="auto"/>
        <w:bottom w:val="none" w:sz="0" w:space="0" w:color="auto"/>
        <w:right w:val="none" w:sz="0" w:space="0" w:color="auto"/>
      </w:divBdr>
    </w:div>
    <w:div w:id="105806703">
      <w:bodyDiv w:val="1"/>
      <w:marLeft w:val="0"/>
      <w:marRight w:val="0"/>
      <w:marTop w:val="0"/>
      <w:marBottom w:val="0"/>
      <w:divBdr>
        <w:top w:val="none" w:sz="0" w:space="0" w:color="auto"/>
        <w:left w:val="none" w:sz="0" w:space="0" w:color="auto"/>
        <w:bottom w:val="none" w:sz="0" w:space="0" w:color="auto"/>
        <w:right w:val="none" w:sz="0" w:space="0" w:color="auto"/>
      </w:divBdr>
    </w:div>
    <w:div w:id="111289275">
      <w:bodyDiv w:val="1"/>
      <w:marLeft w:val="0"/>
      <w:marRight w:val="0"/>
      <w:marTop w:val="0"/>
      <w:marBottom w:val="0"/>
      <w:divBdr>
        <w:top w:val="none" w:sz="0" w:space="0" w:color="auto"/>
        <w:left w:val="none" w:sz="0" w:space="0" w:color="auto"/>
        <w:bottom w:val="none" w:sz="0" w:space="0" w:color="auto"/>
        <w:right w:val="none" w:sz="0" w:space="0" w:color="auto"/>
      </w:divBdr>
    </w:div>
    <w:div w:id="155191585">
      <w:bodyDiv w:val="1"/>
      <w:marLeft w:val="0"/>
      <w:marRight w:val="0"/>
      <w:marTop w:val="0"/>
      <w:marBottom w:val="0"/>
      <w:divBdr>
        <w:top w:val="none" w:sz="0" w:space="0" w:color="auto"/>
        <w:left w:val="none" w:sz="0" w:space="0" w:color="auto"/>
        <w:bottom w:val="none" w:sz="0" w:space="0" w:color="auto"/>
        <w:right w:val="none" w:sz="0" w:space="0" w:color="auto"/>
      </w:divBdr>
    </w:div>
    <w:div w:id="171186543">
      <w:bodyDiv w:val="1"/>
      <w:marLeft w:val="0"/>
      <w:marRight w:val="0"/>
      <w:marTop w:val="0"/>
      <w:marBottom w:val="0"/>
      <w:divBdr>
        <w:top w:val="none" w:sz="0" w:space="0" w:color="auto"/>
        <w:left w:val="none" w:sz="0" w:space="0" w:color="auto"/>
        <w:bottom w:val="none" w:sz="0" w:space="0" w:color="auto"/>
        <w:right w:val="none" w:sz="0" w:space="0" w:color="auto"/>
      </w:divBdr>
    </w:div>
    <w:div w:id="193468797">
      <w:bodyDiv w:val="1"/>
      <w:marLeft w:val="0"/>
      <w:marRight w:val="0"/>
      <w:marTop w:val="0"/>
      <w:marBottom w:val="0"/>
      <w:divBdr>
        <w:top w:val="none" w:sz="0" w:space="0" w:color="auto"/>
        <w:left w:val="none" w:sz="0" w:space="0" w:color="auto"/>
        <w:bottom w:val="none" w:sz="0" w:space="0" w:color="auto"/>
        <w:right w:val="none" w:sz="0" w:space="0" w:color="auto"/>
      </w:divBdr>
    </w:div>
    <w:div w:id="214506244">
      <w:bodyDiv w:val="1"/>
      <w:marLeft w:val="0"/>
      <w:marRight w:val="0"/>
      <w:marTop w:val="0"/>
      <w:marBottom w:val="0"/>
      <w:divBdr>
        <w:top w:val="none" w:sz="0" w:space="0" w:color="auto"/>
        <w:left w:val="none" w:sz="0" w:space="0" w:color="auto"/>
        <w:bottom w:val="none" w:sz="0" w:space="0" w:color="auto"/>
        <w:right w:val="none" w:sz="0" w:space="0" w:color="auto"/>
      </w:divBdr>
    </w:div>
    <w:div w:id="221409685">
      <w:bodyDiv w:val="1"/>
      <w:marLeft w:val="0"/>
      <w:marRight w:val="0"/>
      <w:marTop w:val="0"/>
      <w:marBottom w:val="0"/>
      <w:divBdr>
        <w:top w:val="none" w:sz="0" w:space="0" w:color="auto"/>
        <w:left w:val="none" w:sz="0" w:space="0" w:color="auto"/>
        <w:bottom w:val="none" w:sz="0" w:space="0" w:color="auto"/>
        <w:right w:val="none" w:sz="0" w:space="0" w:color="auto"/>
      </w:divBdr>
    </w:div>
    <w:div w:id="250237511">
      <w:bodyDiv w:val="1"/>
      <w:marLeft w:val="0"/>
      <w:marRight w:val="0"/>
      <w:marTop w:val="0"/>
      <w:marBottom w:val="0"/>
      <w:divBdr>
        <w:top w:val="none" w:sz="0" w:space="0" w:color="auto"/>
        <w:left w:val="none" w:sz="0" w:space="0" w:color="auto"/>
        <w:bottom w:val="none" w:sz="0" w:space="0" w:color="auto"/>
        <w:right w:val="none" w:sz="0" w:space="0" w:color="auto"/>
      </w:divBdr>
    </w:div>
    <w:div w:id="273945938">
      <w:bodyDiv w:val="1"/>
      <w:marLeft w:val="0"/>
      <w:marRight w:val="0"/>
      <w:marTop w:val="0"/>
      <w:marBottom w:val="0"/>
      <w:divBdr>
        <w:top w:val="none" w:sz="0" w:space="0" w:color="auto"/>
        <w:left w:val="none" w:sz="0" w:space="0" w:color="auto"/>
        <w:bottom w:val="none" w:sz="0" w:space="0" w:color="auto"/>
        <w:right w:val="none" w:sz="0" w:space="0" w:color="auto"/>
      </w:divBdr>
    </w:div>
    <w:div w:id="295839210">
      <w:bodyDiv w:val="1"/>
      <w:marLeft w:val="0"/>
      <w:marRight w:val="0"/>
      <w:marTop w:val="0"/>
      <w:marBottom w:val="0"/>
      <w:divBdr>
        <w:top w:val="none" w:sz="0" w:space="0" w:color="auto"/>
        <w:left w:val="none" w:sz="0" w:space="0" w:color="auto"/>
        <w:bottom w:val="none" w:sz="0" w:space="0" w:color="auto"/>
        <w:right w:val="none" w:sz="0" w:space="0" w:color="auto"/>
      </w:divBdr>
    </w:div>
    <w:div w:id="313222229">
      <w:bodyDiv w:val="1"/>
      <w:marLeft w:val="0"/>
      <w:marRight w:val="0"/>
      <w:marTop w:val="0"/>
      <w:marBottom w:val="0"/>
      <w:divBdr>
        <w:top w:val="none" w:sz="0" w:space="0" w:color="auto"/>
        <w:left w:val="none" w:sz="0" w:space="0" w:color="auto"/>
        <w:bottom w:val="none" w:sz="0" w:space="0" w:color="auto"/>
        <w:right w:val="none" w:sz="0" w:space="0" w:color="auto"/>
      </w:divBdr>
    </w:div>
    <w:div w:id="328170874">
      <w:bodyDiv w:val="1"/>
      <w:marLeft w:val="0"/>
      <w:marRight w:val="0"/>
      <w:marTop w:val="0"/>
      <w:marBottom w:val="0"/>
      <w:divBdr>
        <w:top w:val="none" w:sz="0" w:space="0" w:color="auto"/>
        <w:left w:val="none" w:sz="0" w:space="0" w:color="auto"/>
        <w:bottom w:val="none" w:sz="0" w:space="0" w:color="auto"/>
        <w:right w:val="none" w:sz="0" w:space="0" w:color="auto"/>
      </w:divBdr>
      <w:divsChild>
        <w:div w:id="1156608239">
          <w:marLeft w:val="0"/>
          <w:marRight w:val="0"/>
          <w:marTop w:val="0"/>
          <w:marBottom w:val="0"/>
          <w:divBdr>
            <w:top w:val="none" w:sz="0" w:space="0" w:color="auto"/>
            <w:left w:val="none" w:sz="0" w:space="0" w:color="auto"/>
            <w:bottom w:val="none" w:sz="0" w:space="0" w:color="auto"/>
            <w:right w:val="none" w:sz="0" w:space="0" w:color="auto"/>
          </w:divBdr>
        </w:div>
        <w:div w:id="1008603747">
          <w:marLeft w:val="0"/>
          <w:marRight w:val="0"/>
          <w:marTop w:val="0"/>
          <w:marBottom w:val="0"/>
          <w:divBdr>
            <w:top w:val="none" w:sz="0" w:space="0" w:color="auto"/>
            <w:left w:val="none" w:sz="0" w:space="0" w:color="auto"/>
            <w:bottom w:val="none" w:sz="0" w:space="0" w:color="auto"/>
            <w:right w:val="none" w:sz="0" w:space="0" w:color="auto"/>
          </w:divBdr>
        </w:div>
        <w:div w:id="1741097582">
          <w:marLeft w:val="0"/>
          <w:marRight w:val="0"/>
          <w:marTop w:val="0"/>
          <w:marBottom w:val="0"/>
          <w:divBdr>
            <w:top w:val="none" w:sz="0" w:space="0" w:color="auto"/>
            <w:left w:val="none" w:sz="0" w:space="0" w:color="auto"/>
            <w:bottom w:val="none" w:sz="0" w:space="0" w:color="auto"/>
            <w:right w:val="none" w:sz="0" w:space="0" w:color="auto"/>
          </w:divBdr>
        </w:div>
        <w:div w:id="481195053">
          <w:marLeft w:val="0"/>
          <w:marRight w:val="0"/>
          <w:marTop w:val="0"/>
          <w:marBottom w:val="0"/>
          <w:divBdr>
            <w:top w:val="none" w:sz="0" w:space="0" w:color="auto"/>
            <w:left w:val="none" w:sz="0" w:space="0" w:color="auto"/>
            <w:bottom w:val="none" w:sz="0" w:space="0" w:color="auto"/>
            <w:right w:val="none" w:sz="0" w:space="0" w:color="auto"/>
          </w:divBdr>
        </w:div>
        <w:div w:id="95366841">
          <w:marLeft w:val="0"/>
          <w:marRight w:val="0"/>
          <w:marTop w:val="0"/>
          <w:marBottom w:val="0"/>
          <w:divBdr>
            <w:top w:val="none" w:sz="0" w:space="0" w:color="auto"/>
            <w:left w:val="none" w:sz="0" w:space="0" w:color="auto"/>
            <w:bottom w:val="none" w:sz="0" w:space="0" w:color="auto"/>
            <w:right w:val="none" w:sz="0" w:space="0" w:color="auto"/>
          </w:divBdr>
        </w:div>
      </w:divsChild>
    </w:div>
    <w:div w:id="329017583">
      <w:bodyDiv w:val="1"/>
      <w:marLeft w:val="0"/>
      <w:marRight w:val="0"/>
      <w:marTop w:val="0"/>
      <w:marBottom w:val="0"/>
      <w:divBdr>
        <w:top w:val="none" w:sz="0" w:space="0" w:color="auto"/>
        <w:left w:val="none" w:sz="0" w:space="0" w:color="auto"/>
        <w:bottom w:val="none" w:sz="0" w:space="0" w:color="auto"/>
        <w:right w:val="none" w:sz="0" w:space="0" w:color="auto"/>
      </w:divBdr>
    </w:div>
    <w:div w:id="332218635">
      <w:bodyDiv w:val="1"/>
      <w:marLeft w:val="0"/>
      <w:marRight w:val="0"/>
      <w:marTop w:val="0"/>
      <w:marBottom w:val="0"/>
      <w:divBdr>
        <w:top w:val="none" w:sz="0" w:space="0" w:color="auto"/>
        <w:left w:val="none" w:sz="0" w:space="0" w:color="auto"/>
        <w:bottom w:val="none" w:sz="0" w:space="0" w:color="auto"/>
        <w:right w:val="none" w:sz="0" w:space="0" w:color="auto"/>
      </w:divBdr>
    </w:div>
    <w:div w:id="362900921">
      <w:bodyDiv w:val="1"/>
      <w:marLeft w:val="0"/>
      <w:marRight w:val="0"/>
      <w:marTop w:val="0"/>
      <w:marBottom w:val="0"/>
      <w:divBdr>
        <w:top w:val="none" w:sz="0" w:space="0" w:color="auto"/>
        <w:left w:val="none" w:sz="0" w:space="0" w:color="auto"/>
        <w:bottom w:val="none" w:sz="0" w:space="0" w:color="auto"/>
        <w:right w:val="none" w:sz="0" w:space="0" w:color="auto"/>
      </w:divBdr>
    </w:div>
    <w:div w:id="386148523">
      <w:bodyDiv w:val="1"/>
      <w:marLeft w:val="0"/>
      <w:marRight w:val="0"/>
      <w:marTop w:val="0"/>
      <w:marBottom w:val="0"/>
      <w:divBdr>
        <w:top w:val="none" w:sz="0" w:space="0" w:color="auto"/>
        <w:left w:val="none" w:sz="0" w:space="0" w:color="auto"/>
        <w:bottom w:val="none" w:sz="0" w:space="0" w:color="auto"/>
        <w:right w:val="none" w:sz="0" w:space="0" w:color="auto"/>
      </w:divBdr>
    </w:div>
    <w:div w:id="421726163">
      <w:bodyDiv w:val="1"/>
      <w:marLeft w:val="0"/>
      <w:marRight w:val="0"/>
      <w:marTop w:val="0"/>
      <w:marBottom w:val="0"/>
      <w:divBdr>
        <w:top w:val="none" w:sz="0" w:space="0" w:color="auto"/>
        <w:left w:val="none" w:sz="0" w:space="0" w:color="auto"/>
        <w:bottom w:val="none" w:sz="0" w:space="0" w:color="auto"/>
        <w:right w:val="none" w:sz="0" w:space="0" w:color="auto"/>
      </w:divBdr>
    </w:div>
    <w:div w:id="434247469">
      <w:bodyDiv w:val="1"/>
      <w:marLeft w:val="0"/>
      <w:marRight w:val="0"/>
      <w:marTop w:val="0"/>
      <w:marBottom w:val="0"/>
      <w:divBdr>
        <w:top w:val="none" w:sz="0" w:space="0" w:color="auto"/>
        <w:left w:val="none" w:sz="0" w:space="0" w:color="auto"/>
        <w:bottom w:val="none" w:sz="0" w:space="0" w:color="auto"/>
        <w:right w:val="none" w:sz="0" w:space="0" w:color="auto"/>
      </w:divBdr>
    </w:div>
    <w:div w:id="440997193">
      <w:bodyDiv w:val="1"/>
      <w:marLeft w:val="0"/>
      <w:marRight w:val="0"/>
      <w:marTop w:val="0"/>
      <w:marBottom w:val="0"/>
      <w:divBdr>
        <w:top w:val="none" w:sz="0" w:space="0" w:color="auto"/>
        <w:left w:val="none" w:sz="0" w:space="0" w:color="auto"/>
        <w:bottom w:val="none" w:sz="0" w:space="0" w:color="auto"/>
        <w:right w:val="none" w:sz="0" w:space="0" w:color="auto"/>
      </w:divBdr>
    </w:div>
    <w:div w:id="481387847">
      <w:bodyDiv w:val="1"/>
      <w:marLeft w:val="0"/>
      <w:marRight w:val="0"/>
      <w:marTop w:val="0"/>
      <w:marBottom w:val="0"/>
      <w:divBdr>
        <w:top w:val="none" w:sz="0" w:space="0" w:color="auto"/>
        <w:left w:val="none" w:sz="0" w:space="0" w:color="auto"/>
        <w:bottom w:val="none" w:sz="0" w:space="0" w:color="auto"/>
        <w:right w:val="none" w:sz="0" w:space="0" w:color="auto"/>
      </w:divBdr>
    </w:div>
    <w:div w:id="497693275">
      <w:bodyDiv w:val="1"/>
      <w:marLeft w:val="0"/>
      <w:marRight w:val="0"/>
      <w:marTop w:val="0"/>
      <w:marBottom w:val="0"/>
      <w:divBdr>
        <w:top w:val="none" w:sz="0" w:space="0" w:color="auto"/>
        <w:left w:val="none" w:sz="0" w:space="0" w:color="auto"/>
        <w:bottom w:val="none" w:sz="0" w:space="0" w:color="auto"/>
        <w:right w:val="none" w:sz="0" w:space="0" w:color="auto"/>
      </w:divBdr>
    </w:div>
    <w:div w:id="514928691">
      <w:bodyDiv w:val="1"/>
      <w:marLeft w:val="0"/>
      <w:marRight w:val="0"/>
      <w:marTop w:val="0"/>
      <w:marBottom w:val="0"/>
      <w:divBdr>
        <w:top w:val="none" w:sz="0" w:space="0" w:color="auto"/>
        <w:left w:val="none" w:sz="0" w:space="0" w:color="auto"/>
        <w:bottom w:val="none" w:sz="0" w:space="0" w:color="auto"/>
        <w:right w:val="none" w:sz="0" w:space="0" w:color="auto"/>
      </w:divBdr>
    </w:div>
    <w:div w:id="532110713">
      <w:bodyDiv w:val="1"/>
      <w:marLeft w:val="0"/>
      <w:marRight w:val="0"/>
      <w:marTop w:val="0"/>
      <w:marBottom w:val="0"/>
      <w:divBdr>
        <w:top w:val="none" w:sz="0" w:space="0" w:color="auto"/>
        <w:left w:val="none" w:sz="0" w:space="0" w:color="auto"/>
        <w:bottom w:val="none" w:sz="0" w:space="0" w:color="auto"/>
        <w:right w:val="none" w:sz="0" w:space="0" w:color="auto"/>
      </w:divBdr>
    </w:div>
    <w:div w:id="539629494">
      <w:bodyDiv w:val="1"/>
      <w:marLeft w:val="0"/>
      <w:marRight w:val="0"/>
      <w:marTop w:val="0"/>
      <w:marBottom w:val="0"/>
      <w:divBdr>
        <w:top w:val="none" w:sz="0" w:space="0" w:color="auto"/>
        <w:left w:val="none" w:sz="0" w:space="0" w:color="auto"/>
        <w:bottom w:val="none" w:sz="0" w:space="0" w:color="auto"/>
        <w:right w:val="none" w:sz="0" w:space="0" w:color="auto"/>
      </w:divBdr>
    </w:div>
    <w:div w:id="557666372">
      <w:bodyDiv w:val="1"/>
      <w:marLeft w:val="0"/>
      <w:marRight w:val="0"/>
      <w:marTop w:val="0"/>
      <w:marBottom w:val="0"/>
      <w:divBdr>
        <w:top w:val="none" w:sz="0" w:space="0" w:color="auto"/>
        <w:left w:val="none" w:sz="0" w:space="0" w:color="auto"/>
        <w:bottom w:val="none" w:sz="0" w:space="0" w:color="auto"/>
        <w:right w:val="none" w:sz="0" w:space="0" w:color="auto"/>
      </w:divBdr>
    </w:div>
    <w:div w:id="566453693">
      <w:bodyDiv w:val="1"/>
      <w:marLeft w:val="0"/>
      <w:marRight w:val="0"/>
      <w:marTop w:val="0"/>
      <w:marBottom w:val="0"/>
      <w:divBdr>
        <w:top w:val="none" w:sz="0" w:space="0" w:color="auto"/>
        <w:left w:val="none" w:sz="0" w:space="0" w:color="auto"/>
        <w:bottom w:val="none" w:sz="0" w:space="0" w:color="auto"/>
        <w:right w:val="none" w:sz="0" w:space="0" w:color="auto"/>
      </w:divBdr>
    </w:div>
    <w:div w:id="567768809">
      <w:bodyDiv w:val="1"/>
      <w:marLeft w:val="0"/>
      <w:marRight w:val="0"/>
      <w:marTop w:val="0"/>
      <w:marBottom w:val="0"/>
      <w:divBdr>
        <w:top w:val="none" w:sz="0" w:space="0" w:color="auto"/>
        <w:left w:val="none" w:sz="0" w:space="0" w:color="auto"/>
        <w:bottom w:val="none" w:sz="0" w:space="0" w:color="auto"/>
        <w:right w:val="none" w:sz="0" w:space="0" w:color="auto"/>
      </w:divBdr>
    </w:div>
    <w:div w:id="603534080">
      <w:bodyDiv w:val="1"/>
      <w:marLeft w:val="0"/>
      <w:marRight w:val="0"/>
      <w:marTop w:val="0"/>
      <w:marBottom w:val="0"/>
      <w:divBdr>
        <w:top w:val="none" w:sz="0" w:space="0" w:color="auto"/>
        <w:left w:val="none" w:sz="0" w:space="0" w:color="auto"/>
        <w:bottom w:val="none" w:sz="0" w:space="0" w:color="auto"/>
        <w:right w:val="none" w:sz="0" w:space="0" w:color="auto"/>
      </w:divBdr>
    </w:div>
    <w:div w:id="613287419">
      <w:bodyDiv w:val="1"/>
      <w:marLeft w:val="0"/>
      <w:marRight w:val="0"/>
      <w:marTop w:val="0"/>
      <w:marBottom w:val="0"/>
      <w:divBdr>
        <w:top w:val="none" w:sz="0" w:space="0" w:color="auto"/>
        <w:left w:val="none" w:sz="0" w:space="0" w:color="auto"/>
        <w:bottom w:val="none" w:sz="0" w:space="0" w:color="auto"/>
        <w:right w:val="none" w:sz="0" w:space="0" w:color="auto"/>
      </w:divBdr>
    </w:div>
    <w:div w:id="627470830">
      <w:bodyDiv w:val="1"/>
      <w:marLeft w:val="0"/>
      <w:marRight w:val="0"/>
      <w:marTop w:val="0"/>
      <w:marBottom w:val="0"/>
      <w:divBdr>
        <w:top w:val="none" w:sz="0" w:space="0" w:color="auto"/>
        <w:left w:val="none" w:sz="0" w:space="0" w:color="auto"/>
        <w:bottom w:val="none" w:sz="0" w:space="0" w:color="auto"/>
        <w:right w:val="none" w:sz="0" w:space="0" w:color="auto"/>
      </w:divBdr>
    </w:div>
    <w:div w:id="636448058">
      <w:bodyDiv w:val="1"/>
      <w:marLeft w:val="0"/>
      <w:marRight w:val="0"/>
      <w:marTop w:val="0"/>
      <w:marBottom w:val="0"/>
      <w:divBdr>
        <w:top w:val="none" w:sz="0" w:space="0" w:color="auto"/>
        <w:left w:val="none" w:sz="0" w:space="0" w:color="auto"/>
        <w:bottom w:val="none" w:sz="0" w:space="0" w:color="auto"/>
        <w:right w:val="none" w:sz="0" w:space="0" w:color="auto"/>
      </w:divBdr>
    </w:div>
    <w:div w:id="648440124">
      <w:bodyDiv w:val="1"/>
      <w:marLeft w:val="0"/>
      <w:marRight w:val="0"/>
      <w:marTop w:val="0"/>
      <w:marBottom w:val="0"/>
      <w:divBdr>
        <w:top w:val="none" w:sz="0" w:space="0" w:color="auto"/>
        <w:left w:val="none" w:sz="0" w:space="0" w:color="auto"/>
        <w:bottom w:val="none" w:sz="0" w:space="0" w:color="auto"/>
        <w:right w:val="none" w:sz="0" w:space="0" w:color="auto"/>
      </w:divBdr>
    </w:div>
    <w:div w:id="657807699">
      <w:bodyDiv w:val="1"/>
      <w:marLeft w:val="0"/>
      <w:marRight w:val="0"/>
      <w:marTop w:val="0"/>
      <w:marBottom w:val="0"/>
      <w:divBdr>
        <w:top w:val="none" w:sz="0" w:space="0" w:color="auto"/>
        <w:left w:val="none" w:sz="0" w:space="0" w:color="auto"/>
        <w:bottom w:val="none" w:sz="0" w:space="0" w:color="auto"/>
        <w:right w:val="none" w:sz="0" w:space="0" w:color="auto"/>
      </w:divBdr>
    </w:div>
    <w:div w:id="673580102">
      <w:bodyDiv w:val="1"/>
      <w:marLeft w:val="0"/>
      <w:marRight w:val="0"/>
      <w:marTop w:val="0"/>
      <w:marBottom w:val="0"/>
      <w:divBdr>
        <w:top w:val="none" w:sz="0" w:space="0" w:color="auto"/>
        <w:left w:val="none" w:sz="0" w:space="0" w:color="auto"/>
        <w:bottom w:val="none" w:sz="0" w:space="0" w:color="auto"/>
        <w:right w:val="none" w:sz="0" w:space="0" w:color="auto"/>
      </w:divBdr>
    </w:div>
    <w:div w:id="685442261">
      <w:bodyDiv w:val="1"/>
      <w:marLeft w:val="0"/>
      <w:marRight w:val="0"/>
      <w:marTop w:val="0"/>
      <w:marBottom w:val="0"/>
      <w:divBdr>
        <w:top w:val="none" w:sz="0" w:space="0" w:color="auto"/>
        <w:left w:val="none" w:sz="0" w:space="0" w:color="auto"/>
        <w:bottom w:val="none" w:sz="0" w:space="0" w:color="auto"/>
        <w:right w:val="none" w:sz="0" w:space="0" w:color="auto"/>
      </w:divBdr>
    </w:div>
    <w:div w:id="695153195">
      <w:bodyDiv w:val="1"/>
      <w:marLeft w:val="0"/>
      <w:marRight w:val="0"/>
      <w:marTop w:val="0"/>
      <w:marBottom w:val="0"/>
      <w:divBdr>
        <w:top w:val="none" w:sz="0" w:space="0" w:color="auto"/>
        <w:left w:val="none" w:sz="0" w:space="0" w:color="auto"/>
        <w:bottom w:val="none" w:sz="0" w:space="0" w:color="auto"/>
        <w:right w:val="none" w:sz="0" w:space="0" w:color="auto"/>
      </w:divBdr>
    </w:div>
    <w:div w:id="724909815">
      <w:bodyDiv w:val="1"/>
      <w:marLeft w:val="0"/>
      <w:marRight w:val="0"/>
      <w:marTop w:val="0"/>
      <w:marBottom w:val="0"/>
      <w:divBdr>
        <w:top w:val="none" w:sz="0" w:space="0" w:color="auto"/>
        <w:left w:val="none" w:sz="0" w:space="0" w:color="auto"/>
        <w:bottom w:val="none" w:sz="0" w:space="0" w:color="auto"/>
        <w:right w:val="none" w:sz="0" w:space="0" w:color="auto"/>
      </w:divBdr>
    </w:div>
    <w:div w:id="724988877">
      <w:bodyDiv w:val="1"/>
      <w:marLeft w:val="0"/>
      <w:marRight w:val="0"/>
      <w:marTop w:val="0"/>
      <w:marBottom w:val="0"/>
      <w:divBdr>
        <w:top w:val="none" w:sz="0" w:space="0" w:color="auto"/>
        <w:left w:val="none" w:sz="0" w:space="0" w:color="auto"/>
        <w:bottom w:val="none" w:sz="0" w:space="0" w:color="auto"/>
        <w:right w:val="none" w:sz="0" w:space="0" w:color="auto"/>
      </w:divBdr>
    </w:div>
    <w:div w:id="733700104">
      <w:bodyDiv w:val="1"/>
      <w:marLeft w:val="0"/>
      <w:marRight w:val="0"/>
      <w:marTop w:val="0"/>
      <w:marBottom w:val="0"/>
      <w:divBdr>
        <w:top w:val="none" w:sz="0" w:space="0" w:color="auto"/>
        <w:left w:val="none" w:sz="0" w:space="0" w:color="auto"/>
        <w:bottom w:val="none" w:sz="0" w:space="0" w:color="auto"/>
        <w:right w:val="none" w:sz="0" w:space="0" w:color="auto"/>
      </w:divBdr>
    </w:div>
    <w:div w:id="738862128">
      <w:bodyDiv w:val="1"/>
      <w:marLeft w:val="0"/>
      <w:marRight w:val="0"/>
      <w:marTop w:val="0"/>
      <w:marBottom w:val="0"/>
      <w:divBdr>
        <w:top w:val="none" w:sz="0" w:space="0" w:color="auto"/>
        <w:left w:val="none" w:sz="0" w:space="0" w:color="auto"/>
        <w:bottom w:val="none" w:sz="0" w:space="0" w:color="auto"/>
        <w:right w:val="none" w:sz="0" w:space="0" w:color="auto"/>
      </w:divBdr>
    </w:div>
    <w:div w:id="742146928">
      <w:bodyDiv w:val="1"/>
      <w:marLeft w:val="0"/>
      <w:marRight w:val="0"/>
      <w:marTop w:val="0"/>
      <w:marBottom w:val="0"/>
      <w:divBdr>
        <w:top w:val="none" w:sz="0" w:space="0" w:color="auto"/>
        <w:left w:val="none" w:sz="0" w:space="0" w:color="auto"/>
        <w:bottom w:val="none" w:sz="0" w:space="0" w:color="auto"/>
        <w:right w:val="none" w:sz="0" w:space="0" w:color="auto"/>
      </w:divBdr>
    </w:div>
    <w:div w:id="769276789">
      <w:bodyDiv w:val="1"/>
      <w:marLeft w:val="0"/>
      <w:marRight w:val="0"/>
      <w:marTop w:val="0"/>
      <w:marBottom w:val="0"/>
      <w:divBdr>
        <w:top w:val="none" w:sz="0" w:space="0" w:color="auto"/>
        <w:left w:val="none" w:sz="0" w:space="0" w:color="auto"/>
        <w:bottom w:val="none" w:sz="0" w:space="0" w:color="auto"/>
        <w:right w:val="none" w:sz="0" w:space="0" w:color="auto"/>
      </w:divBdr>
    </w:div>
    <w:div w:id="777988202">
      <w:bodyDiv w:val="1"/>
      <w:marLeft w:val="0"/>
      <w:marRight w:val="0"/>
      <w:marTop w:val="0"/>
      <w:marBottom w:val="0"/>
      <w:divBdr>
        <w:top w:val="none" w:sz="0" w:space="0" w:color="auto"/>
        <w:left w:val="none" w:sz="0" w:space="0" w:color="auto"/>
        <w:bottom w:val="none" w:sz="0" w:space="0" w:color="auto"/>
        <w:right w:val="none" w:sz="0" w:space="0" w:color="auto"/>
      </w:divBdr>
    </w:div>
    <w:div w:id="793594390">
      <w:bodyDiv w:val="1"/>
      <w:marLeft w:val="0"/>
      <w:marRight w:val="0"/>
      <w:marTop w:val="0"/>
      <w:marBottom w:val="0"/>
      <w:divBdr>
        <w:top w:val="none" w:sz="0" w:space="0" w:color="auto"/>
        <w:left w:val="none" w:sz="0" w:space="0" w:color="auto"/>
        <w:bottom w:val="none" w:sz="0" w:space="0" w:color="auto"/>
        <w:right w:val="none" w:sz="0" w:space="0" w:color="auto"/>
      </w:divBdr>
    </w:div>
    <w:div w:id="800999773">
      <w:bodyDiv w:val="1"/>
      <w:marLeft w:val="0"/>
      <w:marRight w:val="0"/>
      <w:marTop w:val="0"/>
      <w:marBottom w:val="0"/>
      <w:divBdr>
        <w:top w:val="none" w:sz="0" w:space="0" w:color="auto"/>
        <w:left w:val="none" w:sz="0" w:space="0" w:color="auto"/>
        <w:bottom w:val="none" w:sz="0" w:space="0" w:color="auto"/>
        <w:right w:val="none" w:sz="0" w:space="0" w:color="auto"/>
      </w:divBdr>
    </w:div>
    <w:div w:id="809522182">
      <w:bodyDiv w:val="1"/>
      <w:marLeft w:val="0"/>
      <w:marRight w:val="0"/>
      <w:marTop w:val="0"/>
      <w:marBottom w:val="0"/>
      <w:divBdr>
        <w:top w:val="none" w:sz="0" w:space="0" w:color="auto"/>
        <w:left w:val="none" w:sz="0" w:space="0" w:color="auto"/>
        <w:bottom w:val="none" w:sz="0" w:space="0" w:color="auto"/>
        <w:right w:val="none" w:sz="0" w:space="0" w:color="auto"/>
      </w:divBdr>
    </w:div>
    <w:div w:id="818158841">
      <w:bodyDiv w:val="1"/>
      <w:marLeft w:val="0"/>
      <w:marRight w:val="0"/>
      <w:marTop w:val="0"/>
      <w:marBottom w:val="0"/>
      <w:divBdr>
        <w:top w:val="none" w:sz="0" w:space="0" w:color="auto"/>
        <w:left w:val="none" w:sz="0" w:space="0" w:color="auto"/>
        <w:bottom w:val="none" w:sz="0" w:space="0" w:color="auto"/>
        <w:right w:val="none" w:sz="0" w:space="0" w:color="auto"/>
      </w:divBdr>
    </w:div>
    <w:div w:id="821118777">
      <w:bodyDiv w:val="1"/>
      <w:marLeft w:val="0"/>
      <w:marRight w:val="0"/>
      <w:marTop w:val="0"/>
      <w:marBottom w:val="0"/>
      <w:divBdr>
        <w:top w:val="none" w:sz="0" w:space="0" w:color="auto"/>
        <w:left w:val="none" w:sz="0" w:space="0" w:color="auto"/>
        <w:bottom w:val="none" w:sz="0" w:space="0" w:color="auto"/>
        <w:right w:val="none" w:sz="0" w:space="0" w:color="auto"/>
      </w:divBdr>
    </w:div>
    <w:div w:id="829096738">
      <w:bodyDiv w:val="1"/>
      <w:marLeft w:val="0"/>
      <w:marRight w:val="0"/>
      <w:marTop w:val="0"/>
      <w:marBottom w:val="0"/>
      <w:divBdr>
        <w:top w:val="none" w:sz="0" w:space="0" w:color="auto"/>
        <w:left w:val="none" w:sz="0" w:space="0" w:color="auto"/>
        <w:bottom w:val="none" w:sz="0" w:space="0" w:color="auto"/>
        <w:right w:val="none" w:sz="0" w:space="0" w:color="auto"/>
      </w:divBdr>
    </w:div>
    <w:div w:id="850339875">
      <w:bodyDiv w:val="1"/>
      <w:marLeft w:val="0"/>
      <w:marRight w:val="0"/>
      <w:marTop w:val="0"/>
      <w:marBottom w:val="0"/>
      <w:divBdr>
        <w:top w:val="none" w:sz="0" w:space="0" w:color="auto"/>
        <w:left w:val="none" w:sz="0" w:space="0" w:color="auto"/>
        <w:bottom w:val="none" w:sz="0" w:space="0" w:color="auto"/>
        <w:right w:val="none" w:sz="0" w:space="0" w:color="auto"/>
      </w:divBdr>
    </w:div>
    <w:div w:id="869218352">
      <w:bodyDiv w:val="1"/>
      <w:marLeft w:val="0"/>
      <w:marRight w:val="0"/>
      <w:marTop w:val="0"/>
      <w:marBottom w:val="0"/>
      <w:divBdr>
        <w:top w:val="none" w:sz="0" w:space="0" w:color="auto"/>
        <w:left w:val="none" w:sz="0" w:space="0" w:color="auto"/>
        <w:bottom w:val="none" w:sz="0" w:space="0" w:color="auto"/>
        <w:right w:val="none" w:sz="0" w:space="0" w:color="auto"/>
      </w:divBdr>
    </w:div>
    <w:div w:id="917598182">
      <w:bodyDiv w:val="1"/>
      <w:marLeft w:val="0"/>
      <w:marRight w:val="0"/>
      <w:marTop w:val="0"/>
      <w:marBottom w:val="0"/>
      <w:divBdr>
        <w:top w:val="none" w:sz="0" w:space="0" w:color="auto"/>
        <w:left w:val="none" w:sz="0" w:space="0" w:color="auto"/>
        <w:bottom w:val="none" w:sz="0" w:space="0" w:color="auto"/>
        <w:right w:val="none" w:sz="0" w:space="0" w:color="auto"/>
      </w:divBdr>
    </w:div>
    <w:div w:id="931280921">
      <w:bodyDiv w:val="1"/>
      <w:marLeft w:val="0"/>
      <w:marRight w:val="0"/>
      <w:marTop w:val="0"/>
      <w:marBottom w:val="0"/>
      <w:divBdr>
        <w:top w:val="none" w:sz="0" w:space="0" w:color="auto"/>
        <w:left w:val="none" w:sz="0" w:space="0" w:color="auto"/>
        <w:bottom w:val="none" w:sz="0" w:space="0" w:color="auto"/>
        <w:right w:val="none" w:sz="0" w:space="0" w:color="auto"/>
      </w:divBdr>
    </w:div>
    <w:div w:id="951205469">
      <w:bodyDiv w:val="1"/>
      <w:marLeft w:val="0"/>
      <w:marRight w:val="0"/>
      <w:marTop w:val="0"/>
      <w:marBottom w:val="0"/>
      <w:divBdr>
        <w:top w:val="none" w:sz="0" w:space="0" w:color="auto"/>
        <w:left w:val="none" w:sz="0" w:space="0" w:color="auto"/>
        <w:bottom w:val="none" w:sz="0" w:space="0" w:color="auto"/>
        <w:right w:val="none" w:sz="0" w:space="0" w:color="auto"/>
      </w:divBdr>
    </w:div>
    <w:div w:id="956058081">
      <w:bodyDiv w:val="1"/>
      <w:marLeft w:val="0"/>
      <w:marRight w:val="0"/>
      <w:marTop w:val="0"/>
      <w:marBottom w:val="0"/>
      <w:divBdr>
        <w:top w:val="none" w:sz="0" w:space="0" w:color="auto"/>
        <w:left w:val="none" w:sz="0" w:space="0" w:color="auto"/>
        <w:bottom w:val="none" w:sz="0" w:space="0" w:color="auto"/>
        <w:right w:val="none" w:sz="0" w:space="0" w:color="auto"/>
      </w:divBdr>
    </w:div>
    <w:div w:id="988284218">
      <w:bodyDiv w:val="1"/>
      <w:marLeft w:val="0"/>
      <w:marRight w:val="0"/>
      <w:marTop w:val="0"/>
      <w:marBottom w:val="0"/>
      <w:divBdr>
        <w:top w:val="none" w:sz="0" w:space="0" w:color="auto"/>
        <w:left w:val="none" w:sz="0" w:space="0" w:color="auto"/>
        <w:bottom w:val="none" w:sz="0" w:space="0" w:color="auto"/>
        <w:right w:val="none" w:sz="0" w:space="0" w:color="auto"/>
      </w:divBdr>
    </w:div>
    <w:div w:id="1006401266">
      <w:bodyDiv w:val="1"/>
      <w:marLeft w:val="0"/>
      <w:marRight w:val="0"/>
      <w:marTop w:val="0"/>
      <w:marBottom w:val="0"/>
      <w:divBdr>
        <w:top w:val="none" w:sz="0" w:space="0" w:color="auto"/>
        <w:left w:val="none" w:sz="0" w:space="0" w:color="auto"/>
        <w:bottom w:val="none" w:sz="0" w:space="0" w:color="auto"/>
        <w:right w:val="none" w:sz="0" w:space="0" w:color="auto"/>
      </w:divBdr>
    </w:div>
    <w:div w:id="1045257839">
      <w:bodyDiv w:val="1"/>
      <w:marLeft w:val="0"/>
      <w:marRight w:val="0"/>
      <w:marTop w:val="0"/>
      <w:marBottom w:val="0"/>
      <w:divBdr>
        <w:top w:val="none" w:sz="0" w:space="0" w:color="auto"/>
        <w:left w:val="none" w:sz="0" w:space="0" w:color="auto"/>
        <w:bottom w:val="none" w:sz="0" w:space="0" w:color="auto"/>
        <w:right w:val="none" w:sz="0" w:space="0" w:color="auto"/>
      </w:divBdr>
    </w:div>
    <w:div w:id="1076391184">
      <w:bodyDiv w:val="1"/>
      <w:marLeft w:val="0"/>
      <w:marRight w:val="0"/>
      <w:marTop w:val="0"/>
      <w:marBottom w:val="0"/>
      <w:divBdr>
        <w:top w:val="none" w:sz="0" w:space="0" w:color="auto"/>
        <w:left w:val="none" w:sz="0" w:space="0" w:color="auto"/>
        <w:bottom w:val="none" w:sz="0" w:space="0" w:color="auto"/>
        <w:right w:val="none" w:sz="0" w:space="0" w:color="auto"/>
      </w:divBdr>
    </w:div>
    <w:div w:id="1080639779">
      <w:bodyDiv w:val="1"/>
      <w:marLeft w:val="0"/>
      <w:marRight w:val="0"/>
      <w:marTop w:val="0"/>
      <w:marBottom w:val="0"/>
      <w:divBdr>
        <w:top w:val="none" w:sz="0" w:space="0" w:color="auto"/>
        <w:left w:val="none" w:sz="0" w:space="0" w:color="auto"/>
        <w:bottom w:val="none" w:sz="0" w:space="0" w:color="auto"/>
        <w:right w:val="none" w:sz="0" w:space="0" w:color="auto"/>
      </w:divBdr>
    </w:div>
    <w:div w:id="1093161098">
      <w:bodyDiv w:val="1"/>
      <w:marLeft w:val="0"/>
      <w:marRight w:val="0"/>
      <w:marTop w:val="0"/>
      <w:marBottom w:val="0"/>
      <w:divBdr>
        <w:top w:val="none" w:sz="0" w:space="0" w:color="auto"/>
        <w:left w:val="none" w:sz="0" w:space="0" w:color="auto"/>
        <w:bottom w:val="none" w:sz="0" w:space="0" w:color="auto"/>
        <w:right w:val="none" w:sz="0" w:space="0" w:color="auto"/>
      </w:divBdr>
    </w:div>
    <w:div w:id="1156803035">
      <w:bodyDiv w:val="1"/>
      <w:marLeft w:val="0"/>
      <w:marRight w:val="0"/>
      <w:marTop w:val="0"/>
      <w:marBottom w:val="0"/>
      <w:divBdr>
        <w:top w:val="none" w:sz="0" w:space="0" w:color="auto"/>
        <w:left w:val="none" w:sz="0" w:space="0" w:color="auto"/>
        <w:bottom w:val="none" w:sz="0" w:space="0" w:color="auto"/>
        <w:right w:val="none" w:sz="0" w:space="0" w:color="auto"/>
      </w:divBdr>
    </w:div>
    <w:div w:id="1160655485">
      <w:bodyDiv w:val="1"/>
      <w:marLeft w:val="0"/>
      <w:marRight w:val="0"/>
      <w:marTop w:val="0"/>
      <w:marBottom w:val="0"/>
      <w:divBdr>
        <w:top w:val="none" w:sz="0" w:space="0" w:color="auto"/>
        <w:left w:val="none" w:sz="0" w:space="0" w:color="auto"/>
        <w:bottom w:val="none" w:sz="0" w:space="0" w:color="auto"/>
        <w:right w:val="none" w:sz="0" w:space="0" w:color="auto"/>
      </w:divBdr>
    </w:div>
    <w:div w:id="1164051851">
      <w:bodyDiv w:val="1"/>
      <w:marLeft w:val="0"/>
      <w:marRight w:val="0"/>
      <w:marTop w:val="0"/>
      <w:marBottom w:val="0"/>
      <w:divBdr>
        <w:top w:val="none" w:sz="0" w:space="0" w:color="auto"/>
        <w:left w:val="none" w:sz="0" w:space="0" w:color="auto"/>
        <w:bottom w:val="none" w:sz="0" w:space="0" w:color="auto"/>
        <w:right w:val="none" w:sz="0" w:space="0" w:color="auto"/>
      </w:divBdr>
    </w:div>
    <w:div w:id="1181435447">
      <w:bodyDiv w:val="1"/>
      <w:marLeft w:val="0"/>
      <w:marRight w:val="0"/>
      <w:marTop w:val="0"/>
      <w:marBottom w:val="0"/>
      <w:divBdr>
        <w:top w:val="none" w:sz="0" w:space="0" w:color="auto"/>
        <w:left w:val="none" w:sz="0" w:space="0" w:color="auto"/>
        <w:bottom w:val="none" w:sz="0" w:space="0" w:color="auto"/>
        <w:right w:val="none" w:sz="0" w:space="0" w:color="auto"/>
      </w:divBdr>
    </w:div>
    <w:div w:id="1186215351">
      <w:bodyDiv w:val="1"/>
      <w:marLeft w:val="0"/>
      <w:marRight w:val="0"/>
      <w:marTop w:val="0"/>
      <w:marBottom w:val="0"/>
      <w:divBdr>
        <w:top w:val="none" w:sz="0" w:space="0" w:color="auto"/>
        <w:left w:val="none" w:sz="0" w:space="0" w:color="auto"/>
        <w:bottom w:val="none" w:sz="0" w:space="0" w:color="auto"/>
        <w:right w:val="none" w:sz="0" w:space="0" w:color="auto"/>
      </w:divBdr>
    </w:div>
    <w:div w:id="1187985783">
      <w:bodyDiv w:val="1"/>
      <w:marLeft w:val="0"/>
      <w:marRight w:val="0"/>
      <w:marTop w:val="0"/>
      <w:marBottom w:val="0"/>
      <w:divBdr>
        <w:top w:val="none" w:sz="0" w:space="0" w:color="auto"/>
        <w:left w:val="none" w:sz="0" w:space="0" w:color="auto"/>
        <w:bottom w:val="none" w:sz="0" w:space="0" w:color="auto"/>
        <w:right w:val="none" w:sz="0" w:space="0" w:color="auto"/>
      </w:divBdr>
    </w:div>
    <w:div w:id="1192836937">
      <w:bodyDiv w:val="1"/>
      <w:marLeft w:val="0"/>
      <w:marRight w:val="0"/>
      <w:marTop w:val="0"/>
      <w:marBottom w:val="0"/>
      <w:divBdr>
        <w:top w:val="none" w:sz="0" w:space="0" w:color="auto"/>
        <w:left w:val="none" w:sz="0" w:space="0" w:color="auto"/>
        <w:bottom w:val="none" w:sz="0" w:space="0" w:color="auto"/>
        <w:right w:val="none" w:sz="0" w:space="0" w:color="auto"/>
      </w:divBdr>
    </w:div>
    <w:div w:id="1200049556">
      <w:bodyDiv w:val="1"/>
      <w:marLeft w:val="0"/>
      <w:marRight w:val="0"/>
      <w:marTop w:val="0"/>
      <w:marBottom w:val="0"/>
      <w:divBdr>
        <w:top w:val="none" w:sz="0" w:space="0" w:color="auto"/>
        <w:left w:val="none" w:sz="0" w:space="0" w:color="auto"/>
        <w:bottom w:val="none" w:sz="0" w:space="0" w:color="auto"/>
        <w:right w:val="none" w:sz="0" w:space="0" w:color="auto"/>
      </w:divBdr>
    </w:div>
    <w:div w:id="1248004380">
      <w:bodyDiv w:val="1"/>
      <w:marLeft w:val="0"/>
      <w:marRight w:val="0"/>
      <w:marTop w:val="0"/>
      <w:marBottom w:val="0"/>
      <w:divBdr>
        <w:top w:val="none" w:sz="0" w:space="0" w:color="auto"/>
        <w:left w:val="none" w:sz="0" w:space="0" w:color="auto"/>
        <w:bottom w:val="none" w:sz="0" w:space="0" w:color="auto"/>
        <w:right w:val="none" w:sz="0" w:space="0" w:color="auto"/>
      </w:divBdr>
    </w:div>
    <w:div w:id="1252666205">
      <w:bodyDiv w:val="1"/>
      <w:marLeft w:val="0"/>
      <w:marRight w:val="0"/>
      <w:marTop w:val="0"/>
      <w:marBottom w:val="0"/>
      <w:divBdr>
        <w:top w:val="none" w:sz="0" w:space="0" w:color="auto"/>
        <w:left w:val="none" w:sz="0" w:space="0" w:color="auto"/>
        <w:bottom w:val="none" w:sz="0" w:space="0" w:color="auto"/>
        <w:right w:val="none" w:sz="0" w:space="0" w:color="auto"/>
      </w:divBdr>
    </w:div>
    <w:div w:id="1257326904">
      <w:bodyDiv w:val="1"/>
      <w:marLeft w:val="0"/>
      <w:marRight w:val="0"/>
      <w:marTop w:val="0"/>
      <w:marBottom w:val="0"/>
      <w:divBdr>
        <w:top w:val="none" w:sz="0" w:space="0" w:color="auto"/>
        <w:left w:val="none" w:sz="0" w:space="0" w:color="auto"/>
        <w:bottom w:val="none" w:sz="0" w:space="0" w:color="auto"/>
        <w:right w:val="none" w:sz="0" w:space="0" w:color="auto"/>
      </w:divBdr>
    </w:div>
    <w:div w:id="1265109403">
      <w:bodyDiv w:val="1"/>
      <w:marLeft w:val="0"/>
      <w:marRight w:val="0"/>
      <w:marTop w:val="0"/>
      <w:marBottom w:val="0"/>
      <w:divBdr>
        <w:top w:val="none" w:sz="0" w:space="0" w:color="auto"/>
        <w:left w:val="none" w:sz="0" w:space="0" w:color="auto"/>
        <w:bottom w:val="none" w:sz="0" w:space="0" w:color="auto"/>
        <w:right w:val="none" w:sz="0" w:space="0" w:color="auto"/>
      </w:divBdr>
    </w:div>
    <w:div w:id="1275595239">
      <w:bodyDiv w:val="1"/>
      <w:marLeft w:val="0"/>
      <w:marRight w:val="0"/>
      <w:marTop w:val="0"/>
      <w:marBottom w:val="0"/>
      <w:divBdr>
        <w:top w:val="none" w:sz="0" w:space="0" w:color="auto"/>
        <w:left w:val="none" w:sz="0" w:space="0" w:color="auto"/>
        <w:bottom w:val="none" w:sz="0" w:space="0" w:color="auto"/>
        <w:right w:val="none" w:sz="0" w:space="0" w:color="auto"/>
      </w:divBdr>
    </w:div>
    <w:div w:id="1281688082">
      <w:bodyDiv w:val="1"/>
      <w:marLeft w:val="0"/>
      <w:marRight w:val="0"/>
      <w:marTop w:val="0"/>
      <w:marBottom w:val="0"/>
      <w:divBdr>
        <w:top w:val="none" w:sz="0" w:space="0" w:color="auto"/>
        <w:left w:val="none" w:sz="0" w:space="0" w:color="auto"/>
        <w:bottom w:val="none" w:sz="0" w:space="0" w:color="auto"/>
        <w:right w:val="none" w:sz="0" w:space="0" w:color="auto"/>
      </w:divBdr>
    </w:div>
    <w:div w:id="1285383653">
      <w:bodyDiv w:val="1"/>
      <w:marLeft w:val="0"/>
      <w:marRight w:val="0"/>
      <w:marTop w:val="0"/>
      <w:marBottom w:val="0"/>
      <w:divBdr>
        <w:top w:val="none" w:sz="0" w:space="0" w:color="auto"/>
        <w:left w:val="none" w:sz="0" w:space="0" w:color="auto"/>
        <w:bottom w:val="none" w:sz="0" w:space="0" w:color="auto"/>
        <w:right w:val="none" w:sz="0" w:space="0" w:color="auto"/>
      </w:divBdr>
    </w:div>
    <w:div w:id="1292981966">
      <w:bodyDiv w:val="1"/>
      <w:marLeft w:val="0"/>
      <w:marRight w:val="0"/>
      <w:marTop w:val="0"/>
      <w:marBottom w:val="0"/>
      <w:divBdr>
        <w:top w:val="none" w:sz="0" w:space="0" w:color="auto"/>
        <w:left w:val="none" w:sz="0" w:space="0" w:color="auto"/>
        <w:bottom w:val="none" w:sz="0" w:space="0" w:color="auto"/>
        <w:right w:val="none" w:sz="0" w:space="0" w:color="auto"/>
      </w:divBdr>
    </w:div>
    <w:div w:id="1296564517">
      <w:bodyDiv w:val="1"/>
      <w:marLeft w:val="0"/>
      <w:marRight w:val="0"/>
      <w:marTop w:val="0"/>
      <w:marBottom w:val="0"/>
      <w:divBdr>
        <w:top w:val="none" w:sz="0" w:space="0" w:color="auto"/>
        <w:left w:val="none" w:sz="0" w:space="0" w:color="auto"/>
        <w:bottom w:val="none" w:sz="0" w:space="0" w:color="auto"/>
        <w:right w:val="none" w:sz="0" w:space="0" w:color="auto"/>
      </w:divBdr>
    </w:div>
    <w:div w:id="1311255772">
      <w:bodyDiv w:val="1"/>
      <w:marLeft w:val="0"/>
      <w:marRight w:val="0"/>
      <w:marTop w:val="0"/>
      <w:marBottom w:val="0"/>
      <w:divBdr>
        <w:top w:val="none" w:sz="0" w:space="0" w:color="auto"/>
        <w:left w:val="none" w:sz="0" w:space="0" w:color="auto"/>
        <w:bottom w:val="none" w:sz="0" w:space="0" w:color="auto"/>
        <w:right w:val="none" w:sz="0" w:space="0" w:color="auto"/>
      </w:divBdr>
    </w:div>
    <w:div w:id="1328631591">
      <w:bodyDiv w:val="1"/>
      <w:marLeft w:val="0"/>
      <w:marRight w:val="0"/>
      <w:marTop w:val="0"/>
      <w:marBottom w:val="0"/>
      <w:divBdr>
        <w:top w:val="none" w:sz="0" w:space="0" w:color="auto"/>
        <w:left w:val="none" w:sz="0" w:space="0" w:color="auto"/>
        <w:bottom w:val="none" w:sz="0" w:space="0" w:color="auto"/>
        <w:right w:val="none" w:sz="0" w:space="0" w:color="auto"/>
      </w:divBdr>
    </w:div>
    <w:div w:id="1332097804">
      <w:bodyDiv w:val="1"/>
      <w:marLeft w:val="0"/>
      <w:marRight w:val="0"/>
      <w:marTop w:val="0"/>
      <w:marBottom w:val="0"/>
      <w:divBdr>
        <w:top w:val="none" w:sz="0" w:space="0" w:color="auto"/>
        <w:left w:val="none" w:sz="0" w:space="0" w:color="auto"/>
        <w:bottom w:val="none" w:sz="0" w:space="0" w:color="auto"/>
        <w:right w:val="none" w:sz="0" w:space="0" w:color="auto"/>
      </w:divBdr>
    </w:div>
    <w:div w:id="1337876691">
      <w:bodyDiv w:val="1"/>
      <w:marLeft w:val="0"/>
      <w:marRight w:val="0"/>
      <w:marTop w:val="0"/>
      <w:marBottom w:val="0"/>
      <w:divBdr>
        <w:top w:val="none" w:sz="0" w:space="0" w:color="auto"/>
        <w:left w:val="none" w:sz="0" w:space="0" w:color="auto"/>
        <w:bottom w:val="none" w:sz="0" w:space="0" w:color="auto"/>
        <w:right w:val="none" w:sz="0" w:space="0" w:color="auto"/>
      </w:divBdr>
    </w:div>
    <w:div w:id="1342312653">
      <w:bodyDiv w:val="1"/>
      <w:marLeft w:val="0"/>
      <w:marRight w:val="0"/>
      <w:marTop w:val="0"/>
      <w:marBottom w:val="0"/>
      <w:divBdr>
        <w:top w:val="none" w:sz="0" w:space="0" w:color="auto"/>
        <w:left w:val="none" w:sz="0" w:space="0" w:color="auto"/>
        <w:bottom w:val="none" w:sz="0" w:space="0" w:color="auto"/>
        <w:right w:val="none" w:sz="0" w:space="0" w:color="auto"/>
      </w:divBdr>
    </w:div>
    <w:div w:id="1361930342">
      <w:bodyDiv w:val="1"/>
      <w:marLeft w:val="0"/>
      <w:marRight w:val="0"/>
      <w:marTop w:val="0"/>
      <w:marBottom w:val="0"/>
      <w:divBdr>
        <w:top w:val="none" w:sz="0" w:space="0" w:color="auto"/>
        <w:left w:val="none" w:sz="0" w:space="0" w:color="auto"/>
        <w:bottom w:val="none" w:sz="0" w:space="0" w:color="auto"/>
        <w:right w:val="none" w:sz="0" w:space="0" w:color="auto"/>
      </w:divBdr>
    </w:div>
    <w:div w:id="1365667265">
      <w:bodyDiv w:val="1"/>
      <w:marLeft w:val="0"/>
      <w:marRight w:val="0"/>
      <w:marTop w:val="0"/>
      <w:marBottom w:val="0"/>
      <w:divBdr>
        <w:top w:val="none" w:sz="0" w:space="0" w:color="auto"/>
        <w:left w:val="none" w:sz="0" w:space="0" w:color="auto"/>
        <w:bottom w:val="none" w:sz="0" w:space="0" w:color="auto"/>
        <w:right w:val="none" w:sz="0" w:space="0" w:color="auto"/>
      </w:divBdr>
    </w:div>
    <w:div w:id="1380714296">
      <w:bodyDiv w:val="1"/>
      <w:marLeft w:val="0"/>
      <w:marRight w:val="0"/>
      <w:marTop w:val="0"/>
      <w:marBottom w:val="0"/>
      <w:divBdr>
        <w:top w:val="none" w:sz="0" w:space="0" w:color="auto"/>
        <w:left w:val="none" w:sz="0" w:space="0" w:color="auto"/>
        <w:bottom w:val="none" w:sz="0" w:space="0" w:color="auto"/>
        <w:right w:val="none" w:sz="0" w:space="0" w:color="auto"/>
      </w:divBdr>
    </w:div>
    <w:div w:id="1383289538">
      <w:bodyDiv w:val="1"/>
      <w:marLeft w:val="0"/>
      <w:marRight w:val="0"/>
      <w:marTop w:val="0"/>
      <w:marBottom w:val="0"/>
      <w:divBdr>
        <w:top w:val="none" w:sz="0" w:space="0" w:color="auto"/>
        <w:left w:val="none" w:sz="0" w:space="0" w:color="auto"/>
        <w:bottom w:val="none" w:sz="0" w:space="0" w:color="auto"/>
        <w:right w:val="none" w:sz="0" w:space="0" w:color="auto"/>
      </w:divBdr>
    </w:div>
    <w:div w:id="1427001516">
      <w:bodyDiv w:val="1"/>
      <w:marLeft w:val="0"/>
      <w:marRight w:val="0"/>
      <w:marTop w:val="0"/>
      <w:marBottom w:val="0"/>
      <w:divBdr>
        <w:top w:val="none" w:sz="0" w:space="0" w:color="auto"/>
        <w:left w:val="none" w:sz="0" w:space="0" w:color="auto"/>
        <w:bottom w:val="none" w:sz="0" w:space="0" w:color="auto"/>
        <w:right w:val="none" w:sz="0" w:space="0" w:color="auto"/>
      </w:divBdr>
    </w:div>
    <w:div w:id="1433696424">
      <w:bodyDiv w:val="1"/>
      <w:marLeft w:val="0"/>
      <w:marRight w:val="0"/>
      <w:marTop w:val="0"/>
      <w:marBottom w:val="0"/>
      <w:divBdr>
        <w:top w:val="none" w:sz="0" w:space="0" w:color="auto"/>
        <w:left w:val="none" w:sz="0" w:space="0" w:color="auto"/>
        <w:bottom w:val="none" w:sz="0" w:space="0" w:color="auto"/>
        <w:right w:val="none" w:sz="0" w:space="0" w:color="auto"/>
      </w:divBdr>
    </w:div>
    <w:div w:id="1436636547">
      <w:bodyDiv w:val="1"/>
      <w:marLeft w:val="0"/>
      <w:marRight w:val="0"/>
      <w:marTop w:val="0"/>
      <w:marBottom w:val="0"/>
      <w:divBdr>
        <w:top w:val="none" w:sz="0" w:space="0" w:color="auto"/>
        <w:left w:val="none" w:sz="0" w:space="0" w:color="auto"/>
        <w:bottom w:val="none" w:sz="0" w:space="0" w:color="auto"/>
        <w:right w:val="none" w:sz="0" w:space="0" w:color="auto"/>
      </w:divBdr>
    </w:div>
    <w:div w:id="1437486174">
      <w:bodyDiv w:val="1"/>
      <w:marLeft w:val="0"/>
      <w:marRight w:val="0"/>
      <w:marTop w:val="0"/>
      <w:marBottom w:val="0"/>
      <w:divBdr>
        <w:top w:val="none" w:sz="0" w:space="0" w:color="auto"/>
        <w:left w:val="none" w:sz="0" w:space="0" w:color="auto"/>
        <w:bottom w:val="none" w:sz="0" w:space="0" w:color="auto"/>
        <w:right w:val="none" w:sz="0" w:space="0" w:color="auto"/>
      </w:divBdr>
    </w:div>
    <w:div w:id="1446920161">
      <w:bodyDiv w:val="1"/>
      <w:marLeft w:val="0"/>
      <w:marRight w:val="0"/>
      <w:marTop w:val="0"/>
      <w:marBottom w:val="0"/>
      <w:divBdr>
        <w:top w:val="none" w:sz="0" w:space="0" w:color="auto"/>
        <w:left w:val="none" w:sz="0" w:space="0" w:color="auto"/>
        <w:bottom w:val="none" w:sz="0" w:space="0" w:color="auto"/>
        <w:right w:val="none" w:sz="0" w:space="0" w:color="auto"/>
      </w:divBdr>
    </w:div>
    <w:div w:id="1464032109">
      <w:bodyDiv w:val="1"/>
      <w:marLeft w:val="0"/>
      <w:marRight w:val="0"/>
      <w:marTop w:val="0"/>
      <w:marBottom w:val="0"/>
      <w:divBdr>
        <w:top w:val="none" w:sz="0" w:space="0" w:color="auto"/>
        <w:left w:val="none" w:sz="0" w:space="0" w:color="auto"/>
        <w:bottom w:val="none" w:sz="0" w:space="0" w:color="auto"/>
        <w:right w:val="none" w:sz="0" w:space="0" w:color="auto"/>
      </w:divBdr>
    </w:div>
    <w:div w:id="1466510910">
      <w:bodyDiv w:val="1"/>
      <w:marLeft w:val="0"/>
      <w:marRight w:val="0"/>
      <w:marTop w:val="0"/>
      <w:marBottom w:val="0"/>
      <w:divBdr>
        <w:top w:val="none" w:sz="0" w:space="0" w:color="auto"/>
        <w:left w:val="none" w:sz="0" w:space="0" w:color="auto"/>
        <w:bottom w:val="none" w:sz="0" w:space="0" w:color="auto"/>
        <w:right w:val="none" w:sz="0" w:space="0" w:color="auto"/>
      </w:divBdr>
    </w:div>
    <w:div w:id="1471822180">
      <w:bodyDiv w:val="1"/>
      <w:marLeft w:val="0"/>
      <w:marRight w:val="0"/>
      <w:marTop w:val="0"/>
      <w:marBottom w:val="0"/>
      <w:divBdr>
        <w:top w:val="none" w:sz="0" w:space="0" w:color="auto"/>
        <w:left w:val="none" w:sz="0" w:space="0" w:color="auto"/>
        <w:bottom w:val="none" w:sz="0" w:space="0" w:color="auto"/>
        <w:right w:val="none" w:sz="0" w:space="0" w:color="auto"/>
      </w:divBdr>
    </w:div>
    <w:div w:id="1529446221">
      <w:bodyDiv w:val="1"/>
      <w:marLeft w:val="0"/>
      <w:marRight w:val="0"/>
      <w:marTop w:val="0"/>
      <w:marBottom w:val="0"/>
      <w:divBdr>
        <w:top w:val="none" w:sz="0" w:space="0" w:color="auto"/>
        <w:left w:val="none" w:sz="0" w:space="0" w:color="auto"/>
        <w:bottom w:val="none" w:sz="0" w:space="0" w:color="auto"/>
        <w:right w:val="none" w:sz="0" w:space="0" w:color="auto"/>
      </w:divBdr>
    </w:div>
    <w:div w:id="1532110118">
      <w:bodyDiv w:val="1"/>
      <w:marLeft w:val="0"/>
      <w:marRight w:val="0"/>
      <w:marTop w:val="0"/>
      <w:marBottom w:val="0"/>
      <w:divBdr>
        <w:top w:val="none" w:sz="0" w:space="0" w:color="auto"/>
        <w:left w:val="none" w:sz="0" w:space="0" w:color="auto"/>
        <w:bottom w:val="none" w:sz="0" w:space="0" w:color="auto"/>
        <w:right w:val="none" w:sz="0" w:space="0" w:color="auto"/>
      </w:divBdr>
    </w:div>
    <w:div w:id="1557163793">
      <w:bodyDiv w:val="1"/>
      <w:marLeft w:val="0"/>
      <w:marRight w:val="0"/>
      <w:marTop w:val="0"/>
      <w:marBottom w:val="0"/>
      <w:divBdr>
        <w:top w:val="none" w:sz="0" w:space="0" w:color="auto"/>
        <w:left w:val="none" w:sz="0" w:space="0" w:color="auto"/>
        <w:bottom w:val="none" w:sz="0" w:space="0" w:color="auto"/>
        <w:right w:val="none" w:sz="0" w:space="0" w:color="auto"/>
      </w:divBdr>
    </w:div>
    <w:div w:id="1561557596">
      <w:bodyDiv w:val="1"/>
      <w:marLeft w:val="0"/>
      <w:marRight w:val="0"/>
      <w:marTop w:val="0"/>
      <w:marBottom w:val="0"/>
      <w:divBdr>
        <w:top w:val="none" w:sz="0" w:space="0" w:color="auto"/>
        <w:left w:val="none" w:sz="0" w:space="0" w:color="auto"/>
        <w:bottom w:val="none" w:sz="0" w:space="0" w:color="auto"/>
        <w:right w:val="none" w:sz="0" w:space="0" w:color="auto"/>
      </w:divBdr>
    </w:div>
    <w:div w:id="1577549711">
      <w:bodyDiv w:val="1"/>
      <w:marLeft w:val="0"/>
      <w:marRight w:val="0"/>
      <w:marTop w:val="0"/>
      <w:marBottom w:val="0"/>
      <w:divBdr>
        <w:top w:val="none" w:sz="0" w:space="0" w:color="auto"/>
        <w:left w:val="none" w:sz="0" w:space="0" w:color="auto"/>
        <w:bottom w:val="none" w:sz="0" w:space="0" w:color="auto"/>
        <w:right w:val="none" w:sz="0" w:space="0" w:color="auto"/>
      </w:divBdr>
    </w:div>
    <w:div w:id="1590237010">
      <w:bodyDiv w:val="1"/>
      <w:marLeft w:val="0"/>
      <w:marRight w:val="0"/>
      <w:marTop w:val="0"/>
      <w:marBottom w:val="0"/>
      <w:divBdr>
        <w:top w:val="none" w:sz="0" w:space="0" w:color="auto"/>
        <w:left w:val="none" w:sz="0" w:space="0" w:color="auto"/>
        <w:bottom w:val="none" w:sz="0" w:space="0" w:color="auto"/>
        <w:right w:val="none" w:sz="0" w:space="0" w:color="auto"/>
      </w:divBdr>
    </w:div>
    <w:div w:id="1612126327">
      <w:bodyDiv w:val="1"/>
      <w:marLeft w:val="0"/>
      <w:marRight w:val="0"/>
      <w:marTop w:val="0"/>
      <w:marBottom w:val="0"/>
      <w:divBdr>
        <w:top w:val="none" w:sz="0" w:space="0" w:color="auto"/>
        <w:left w:val="none" w:sz="0" w:space="0" w:color="auto"/>
        <w:bottom w:val="none" w:sz="0" w:space="0" w:color="auto"/>
        <w:right w:val="none" w:sz="0" w:space="0" w:color="auto"/>
      </w:divBdr>
    </w:div>
    <w:div w:id="1624922452">
      <w:bodyDiv w:val="1"/>
      <w:marLeft w:val="0"/>
      <w:marRight w:val="0"/>
      <w:marTop w:val="0"/>
      <w:marBottom w:val="0"/>
      <w:divBdr>
        <w:top w:val="none" w:sz="0" w:space="0" w:color="auto"/>
        <w:left w:val="none" w:sz="0" w:space="0" w:color="auto"/>
        <w:bottom w:val="none" w:sz="0" w:space="0" w:color="auto"/>
        <w:right w:val="none" w:sz="0" w:space="0" w:color="auto"/>
      </w:divBdr>
    </w:div>
    <w:div w:id="1637101614">
      <w:bodyDiv w:val="1"/>
      <w:marLeft w:val="0"/>
      <w:marRight w:val="0"/>
      <w:marTop w:val="0"/>
      <w:marBottom w:val="0"/>
      <w:divBdr>
        <w:top w:val="none" w:sz="0" w:space="0" w:color="auto"/>
        <w:left w:val="none" w:sz="0" w:space="0" w:color="auto"/>
        <w:bottom w:val="none" w:sz="0" w:space="0" w:color="auto"/>
        <w:right w:val="none" w:sz="0" w:space="0" w:color="auto"/>
      </w:divBdr>
    </w:div>
    <w:div w:id="1686906496">
      <w:bodyDiv w:val="1"/>
      <w:marLeft w:val="0"/>
      <w:marRight w:val="0"/>
      <w:marTop w:val="0"/>
      <w:marBottom w:val="0"/>
      <w:divBdr>
        <w:top w:val="none" w:sz="0" w:space="0" w:color="auto"/>
        <w:left w:val="none" w:sz="0" w:space="0" w:color="auto"/>
        <w:bottom w:val="none" w:sz="0" w:space="0" w:color="auto"/>
        <w:right w:val="none" w:sz="0" w:space="0" w:color="auto"/>
      </w:divBdr>
    </w:div>
    <w:div w:id="1700743320">
      <w:bodyDiv w:val="1"/>
      <w:marLeft w:val="0"/>
      <w:marRight w:val="0"/>
      <w:marTop w:val="0"/>
      <w:marBottom w:val="0"/>
      <w:divBdr>
        <w:top w:val="none" w:sz="0" w:space="0" w:color="auto"/>
        <w:left w:val="none" w:sz="0" w:space="0" w:color="auto"/>
        <w:bottom w:val="none" w:sz="0" w:space="0" w:color="auto"/>
        <w:right w:val="none" w:sz="0" w:space="0" w:color="auto"/>
      </w:divBdr>
    </w:div>
    <w:div w:id="1733844329">
      <w:bodyDiv w:val="1"/>
      <w:marLeft w:val="0"/>
      <w:marRight w:val="0"/>
      <w:marTop w:val="0"/>
      <w:marBottom w:val="0"/>
      <w:divBdr>
        <w:top w:val="none" w:sz="0" w:space="0" w:color="auto"/>
        <w:left w:val="none" w:sz="0" w:space="0" w:color="auto"/>
        <w:bottom w:val="none" w:sz="0" w:space="0" w:color="auto"/>
        <w:right w:val="none" w:sz="0" w:space="0" w:color="auto"/>
      </w:divBdr>
    </w:div>
    <w:div w:id="1743865923">
      <w:bodyDiv w:val="1"/>
      <w:marLeft w:val="0"/>
      <w:marRight w:val="0"/>
      <w:marTop w:val="0"/>
      <w:marBottom w:val="0"/>
      <w:divBdr>
        <w:top w:val="none" w:sz="0" w:space="0" w:color="auto"/>
        <w:left w:val="none" w:sz="0" w:space="0" w:color="auto"/>
        <w:bottom w:val="none" w:sz="0" w:space="0" w:color="auto"/>
        <w:right w:val="none" w:sz="0" w:space="0" w:color="auto"/>
      </w:divBdr>
    </w:div>
    <w:div w:id="1744141793">
      <w:bodyDiv w:val="1"/>
      <w:marLeft w:val="0"/>
      <w:marRight w:val="0"/>
      <w:marTop w:val="0"/>
      <w:marBottom w:val="0"/>
      <w:divBdr>
        <w:top w:val="none" w:sz="0" w:space="0" w:color="auto"/>
        <w:left w:val="none" w:sz="0" w:space="0" w:color="auto"/>
        <w:bottom w:val="none" w:sz="0" w:space="0" w:color="auto"/>
        <w:right w:val="none" w:sz="0" w:space="0" w:color="auto"/>
      </w:divBdr>
    </w:div>
    <w:div w:id="1755778218">
      <w:bodyDiv w:val="1"/>
      <w:marLeft w:val="0"/>
      <w:marRight w:val="0"/>
      <w:marTop w:val="0"/>
      <w:marBottom w:val="0"/>
      <w:divBdr>
        <w:top w:val="none" w:sz="0" w:space="0" w:color="auto"/>
        <w:left w:val="none" w:sz="0" w:space="0" w:color="auto"/>
        <w:bottom w:val="none" w:sz="0" w:space="0" w:color="auto"/>
        <w:right w:val="none" w:sz="0" w:space="0" w:color="auto"/>
      </w:divBdr>
    </w:div>
    <w:div w:id="1766532032">
      <w:bodyDiv w:val="1"/>
      <w:marLeft w:val="0"/>
      <w:marRight w:val="0"/>
      <w:marTop w:val="0"/>
      <w:marBottom w:val="0"/>
      <w:divBdr>
        <w:top w:val="none" w:sz="0" w:space="0" w:color="auto"/>
        <w:left w:val="none" w:sz="0" w:space="0" w:color="auto"/>
        <w:bottom w:val="none" w:sz="0" w:space="0" w:color="auto"/>
        <w:right w:val="none" w:sz="0" w:space="0" w:color="auto"/>
      </w:divBdr>
    </w:div>
    <w:div w:id="1807697209">
      <w:bodyDiv w:val="1"/>
      <w:marLeft w:val="0"/>
      <w:marRight w:val="0"/>
      <w:marTop w:val="0"/>
      <w:marBottom w:val="0"/>
      <w:divBdr>
        <w:top w:val="none" w:sz="0" w:space="0" w:color="auto"/>
        <w:left w:val="none" w:sz="0" w:space="0" w:color="auto"/>
        <w:bottom w:val="none" w:sz="0" w:space="0" w:color="auto"/>
        <w:right w:val="none" w:sz="0" w:space="0" w:color="auto"/>
      </w:divBdr>
    </w:div>
    <w:div w:id="1819806239">
      <w:bodyDiv w:val="1"/>
      <w:marLeft w:val="0"/>
      <w:marRight w:val="0"/>
      <w:marTop w:val="0"/>
      <w:marBottom w:val="0"/>
      <w:divBdr>
        <w:top w:val="none" w:sz="0" w:space="0" w:color="auto"/>
        <w:left w:val="none" w:sz="0" w:space="0" w:color="auto"/>
        <w:bottom w:val="none" w:sz="0" w:space="0" w:color="auto"/>
        <w:right w:val="none" w:sz="0" w:space="0" w:color="auto"/>
      </w:divBdr>
    </w:div>
    <w:div w:id="1826816851">
      <w:bodyDiv w:val="1"/>
      <w:marLeft w:val="0"/>
      <w:marRight w:val="0"/>
      <w:marTop w:val="0"/>
      <w:marBottom w:val="0"/>
      <w:divBdr>
        <w:top w:val="none" w:sz="0" w:space="0" w:color="auto"/>
        <w:left w:val="none" w:sz="0" w:space="0" w:color="auto"/>
        <w:bottom w:val="none" w:sz="0" w:space="0" w:color="auto"/>
        <w:right w:val="none" w:sz="0" w:space="0" w:color="auto"/>
      </w:divBdr>
      <w:divsChild>
        <w:div w:id="150409756">
          <w:marLeft w:val="0"/>
          <w:marRight w:val="0"/>
          <w:marTop w:val="0"/>
          <w:marBottom w:val="0"/>
          <w:divBdr>
            <w:top w:val="none" w:sz="0" w:space="0" w:color="auto"/>
            <w:left w:val="none" w:sz="0" w:space="0" w:color="auto"/>
            <w:bottom w:val="none" w:sz="0" w:space="0" w:color="auto"/>
            <w:right w:val="none" w:sz="0" w:space="0" w:color="auto"/>
          </w:divBdr>
        </w:div>
        <w:div w:id="1391491764">
          <w:marLeft w:val="0"/>
          <w:marRight w:val="0"/>
          <w:marTop w:val="0"/>
          <w:marBottom w:val="0"/>
          <w:divBdr>
            <w:top w:val="none" w:sz="0" w:space="0" w:color="auto"/>
            <w:left w:val="none" w:sz="0" w:space="0" w:color="auto"/>
            <w:bottom w:val="none" w:sz="0" w:space="0" w:color="auto"/>
            <w:right w:val="none" w:sz="0" w:space="0" w:color="auto"/>
          </w:divBdr>
        </w:div>
        <w:div w:id="1820998626">
          <w:marLeft w:val="0"/>
          <w:marRight w:val="0"/>
          <w:marTop w:val="0"/>
          <w:marBottom w:val="0"/>
          <w:divBdr>
            <w:top w:val="none" w:sz="0" w:space="0" w:color="auto"/>
            <w:left w:val="none" w:sz="0" w:space="0" w:color="auto"/>
            <w:bottom w:val="none" w:sz="0" w:space="0" w:color="auto"/>
            <w:right w:val="none" w:sz="0" w:space="0" w:color="auto"/>
          </w:divBdr>
        </w:div>
      </w:divsChild>
    </w:div>
    <w:div w:id="1869181160">
      <w:bodyDiv w:val="1"/>
      <w:marLeft w:val="0"/>
      <w:marRight w:val="0"/>
      <w:marTop w:val="0"/>
      <w:marBottom w:val="0"/>
      <w:divBdr>
        <w:top w:val="none" w:sz="0" w:space="0" w:color="auto"/>
        <w:left w:val="none" w:sz="0" w:space="0" w:color="auto"/>
        <w:bottom w:val="none" w:sz="0" w:space="0" w:color="auto"/>
        <w:right w:val="none" w:sz="0" w:space="0" w:color="auto"/>
      </w:divBdr>
    </w:div>
    <w:div w:id="1881819244">
      <w:bodyDiv w:val="1"/>
      <w:marLeft w:val="0"/>
      <w:marRight w:val="0"/>
      <w:marTop w:val="0"/>
      <w:marBottom w:val="0"/>
      <w:divBdr>
        <w:top w:val="none" w:sz="0" w:space="0" w:color="auto"/>
        <w:left w:val="none" w:sz="0" w:space="0" w:color="auto"/>
        <w:bottom w:val="none" w:sz="0" w:space="0" w:color="auto"/>
        <w:right w:val="none" w:sz="0" w:space="0" w:color="auto"/>
      </w:divBdr>
    </w:div>
    <w:div w:id="1885943695">
      <w:bodyDiv w:val="1"/>
      <w:marLeft w:val="0"/>
      <w:marRight w:val="0"/>
      <w:marTop w:val="0"/>
      <w:marBottom w:val="0"/>
      <w:divBdr>
        <w:top w:val="none" w:sz="0" w:space="0" w:color="auto"/>
        <w:left w:val="none" w:sz="0" w:space="0" w:color="auto"/>
        <w:bottom w:val="none" w:sz="0" w:space="0" w:color="auto"/>
        <w:right w:val="none" w:sz="0" w:space="0" w:color="auto"/>
      </w:divBdr>
    </w:div>
    <w:div w:id="1909421010">
      <w:bodyDiv w:val="1"/>
      <w:marLeft w:val="0"/>
      <w:marRight w:val="0"/>
      <w:marTop w:val="0"/>
      <w:marBottom w:val="0"/>
      <w:divBdr>
        <w:top w:val="none" w:sz="0" w:space="0" w:color="auto"/>
        <w:left w:val="none" w:sz="0" w:space="0" w:color="auto"/>
        <w:bottom w:val="none" w:sz="0" w:space="0" w:color="auto"/>
        <w:right w:val="none" w:sz="0" w:space="0" w:color="auto"/>
      </w:divBdr>
    </w:div>
    <w:div w:id="1915044123">
      <w:bodyDiv w:val="1"/>
      <w:marLeft w:val="0"/>
      <w:marRight w:val="0"/>
      <w:marTop w:val="0"/>
      <w:marBottom w:val="0"/>
      <w:divBdr>
        <w:top w:val="none" w:sz="0" w:space="0" w:color="auto"/>
        <w:left w:val="none" w:sz="0" w:space="0" w:color="auto"/>
        <w:bottom w:val="none" w:sz="0" w:space="0" w:color="auto"/>
        <w:right w:val="none" w:sz="0" w:space="0" w:color="auto"/>
      </w:divBdr>
    </w:div>
    <w:div w:id="1933320831">
      <w:bodyDiv w:val="1"/>
      <w:marLeft w:val="0"/>
      <w:marRight w:val="0"/>
      <w:marTop w:val="0"/>
      <w:marBottom w:val="0"/>
      <w:divBdr>
        <w:top w:val="none" w:sz="0" w:space="0" w:color="auto"/>
        <w:left w:val="none" w:sz="0" w:space="0" w:color="auto"/>
        <w:bottom w:val="none" w:sz="0" w:space="0" w:color="auto"/>
        <w:right w:val="none" w:sz="0" w:space="0" w:color="auto"/>
      </w:divBdr>
    </w:div>
    <w:div w:id="1936203399">
      <w:bodyDiv w:val="1"/>
      <w:marLeft w:val="0"/>
      <w:marRight w:val="0"/>
      <w:marTop w:val="0"/>
      <w:marBottom w:val="0"/>
      <w:divBdr>
        <w:top w:val="none" w:sz="0" w:space="0" w:color="auto"/>
        <w:left w:val="none" w:sz="0" w:space="0" w:color="auto"/>
        <w:bottom w:val="none" w:sz="0" w:space="0" w:color="auto"/>
        <w:right w:val="none" w:sz="0" w:space="0" w:color="auto"/>
      </w:divBdr>
    </w:div>
    <w:div w:id="1999186110">
      <w:bodyDiv w:val="1"/>
      <w:marLeft w:val="0"/>
      <w:marRight w:val="0"/>
      <w:marTop w:val="0"/>
      <w:marBottom w:val="0"/>
      <w:divBdr>
        <w:top w:val="none" w:sz="0" w:space="0" w:color="auto"/>
        <w:left w:val="none" w:sz="0" w:space="0" w:color="auto"/>
        <w:bottom w:val="none" w:sz="0" w:space="0" w:color="auto"/>
        <w:right w:val="none" w:sz="0" w:space="0" w:color="auto"/>
      </w:divBdr>
    </w:div>
    <w:div w:id="2018582426">
      <w:bodyDiv w:val="1"/>
      <w:marLeft w:val="0"/>
      <w:marRight w:val="0"/>
      <w:marTop w:val="0"/>
      <w:marBottom w:val="0"/>
      <w:divBdr>
        <w:top w:val="none" w:sz="0" w:space="0" w:color="auto"/>
        <w:left w:val="none" w:sz="0" w:space="0" w:color="auto"/>
        <w:bottom w:val="none" w:sz="0" w:space="0" w:color="auto"/>
        <w:right w:val="none" w:sz="0" w:space="0" w:color="auto"/>
      </w:divBdr>
    </w:div>
    <w:div w:id="2030064291">
      <w:bodyDiv w:val="1"/>
      <w:marLeft w:val="0"/>
      <w:marRight w:val="0"/>
      <w:marTop w:val="0"/>
      <w:marBottom w:val="0"/>
      <w:divBdr>
        <w:top w:val="none" w:sz="0" w:space="0" w:color="auto"/>
        <w:left w:val="none" w:sz="0" w:space="0" w:color="auto"/>
        <w:bottom w:val="none" w:sz="0" w:space="0" w:color="auto"/>
        <w:right w:val="none" w:sz="0" w:space="0" w:color="auto"/>
      </w:divBdr>
    </w:div>
    <w:div w:id="2103869371">
      <w:bodyDiv w:val="1"/>
      <w:marLeft w:val="0"/>
      <w:marRight w:val="0"/>
      <w:marTop w:val="0"/>
      <w:marBottom w:val="0"/>
      <w:divBdr>
        <w:top w:val="none" w:sz="0" w:space="0" w:color="auto"/>
        <w:left w:val="none" w:sz="0" w:space="0" w:color="auto"/>
        <w:bottom w:val="none" w:sz="0" w:space="0" w:color="auto"/>
        <w:right w:val="none" w:sz="0" w:space="0" w:color="auto"/>
      </w:divBdr>
    </w:div>
    <w:div w:id="2122604982">
      <w:bodyDiv w:val="1"/>
      <w:marLeft w:val="0"/>
      <w:marRight w:val="0"/>
      <w:marTop w:val="0"/>
      <w:marBottom w:val="0"/>
      <w:divBdr>
        <w:top w:val="none" w:sz="0" w:space="0" w:color="auto"/>
        <w:left w:val="none" w:sz="0" w:space="0" w:color="auto"/>
        <w:bottom w:val="none" w:sz="0" w:space="0" w:color="auto"/>
        <w:right w:val="none" w:sz="0" w:space="0" w:color="auto"/>
      </w:divBdr>
      <w:divsChild>
        <w:div w:id="1610817931">
          <w:marLeft w:val="0"/>
          <w:marRight w:val="0"/>
          <w:marTop w:val="0"/>
          <w:marBottom w:val="0"/>
          <w:divBdr>
            <w:top w:val="none" w:sz="0" w:space="0" w:color="auto"/>
            <w:left w:val="none" w:sz="0" w:space="0" w:color="auto"/>
            <w:bottom w:val="none" w:sz="0" w:space="0" w:color="auto"/>
            <w:right w:val="none" w:sz="0" w:space="0" w:color="auto"/>
          </w:divBdr>
        </w:div>
      </w:divsChild>
    </w:div>
    <w:div w:id="2123071400">
      <w:bodyDiv w:val="1"/>
      <w:marLeft w:val="0"/>
      <w:marRight w:val="0"/>
      <w:marTop w:val="0"/>
      <w:marBottom w:val="0"/>
      <w:divBdr>
        <w:top w:val="none" w:sz="0" w:space="0" w:color="auto"/>
        <w:left w:val="none" w:sz="0" w:space="0" w:color="auto"/>
        <w:bottom w:val="none" w:sz="0" w:space="0" w:color="auto"/>
        <w:right w:val="none" w:sz="0" w:space="0" w:color="auto"/>
      </w:divBdr>
      <w:divsChild>
        <w:div w:id="256641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7437">
              <w:marLeft w:val="0"/>
              <w:marRight w:val="0"/>
              <w:marTop w:val="0"/>
              <w:marBottom w:val="0"/>
              <w:divBdr>
                <w:top w:val="none" w:sz="0" w:space="0" w:color="auto"/>
                <w:left w:val="none" w:sz="0" w:space="0" w:color="auto"/>
                <w:bottom w:val="none" w:sz="0" w:space="0" w:color="auto"/>
                <w:right w:val="none" w:sz="0" w:space="0" w:color="auto"/>
              </w:divBdr>
              <w:divsChild>
                <w:div w:id="13243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69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2006@paygent.c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ygent.co.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oko.okimura@paidy.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aidy.com/" TargetMode="External"/><Relationship Id="rId4" Type="http://schemas.openxmlformats.org/officeDocument/2006/relationships/settings" Target="settings.xml"/><Relationship Id="rId9" Type="http://schemas.openxmlformats.org/officeDocument/2006/relationships/hyperlink" Target="https://mic-r.co.jp/mr/01560/"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aidy Colors">
      <a:dk1>
        <a:srgbClr val="263238"/>
      </a:dk1>
      <a:lt1>
        <a:srgbClr val="FFFFFF"/>
      </a:lt1>
      <a:dk2>
        <a:srgbClr val="607D8B"/>
      </a:dk2>
      <a:lt2>
        <a:srgbClr val="ECEFF1"/>
      </a:lt2>
      <a:accent1>
        <a:srgbClr val="0D45A0"/>
      </a:accent1>
      <a:accent2>
        <a:srgbClr val="289CF8"/>
      </a:accent2>
      <a:accent3>
        <a:srgbClr val="8AC348"/>
      </a:accent3>
      <a:accent4>
        <a:srgbClr val="86B2E9"/>
      </a:accent4>
      <a:accent5>
        <a:srgbClr val="95DBFC"/>
      </a:accent5>
      <a:accent6>
        <a:srgbClr val="C8E595"/>
      </a:accent6>
      <a:hlink>
        <a:srgbClr val="2096F3"/>
      </a:hlink>
      <a:folHlink>
        <a:srgbClr val="E5248B"/>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5022D91-DD6C-9D4B-90E0-D88D0B976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夢展望</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Sugawara</dc:creator>
  <cp:lastModifiedBy>Okimura Shoko</cp:lastModifiedBy>
  <cp:revision>2</cp:revision>
  <cp:lastPrinted>2019-02-08T09:21:00Z</cp:lastPrinted>
  <dcterms:created xsi:type="dcterms:W3CDTF">2019-08-28T11:09:00Z</dcterms:created>
  <dcterms:modified xsi:type="dcterms:W3CDTF">2019-08-28T11:09:00Z</dcterms:modified>
</cp:coreProperties>
</file>