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E4745" w14:textId="4D2F8783" w:rsidR="00720FAB" w:rsidRPr="00084DBB" w:rsidRDefault="001019E6" w:rsidP="00720FAB">
      <w:pPr>
        <w:pStyle w:val="Standard12pt"/>
        <w:jc w:val="right"/>
        <w:rPr>
          <w:rFonts w:eastAsia="ＭＳ Ｐゴシック" w:cs="Arial"/>
          <w:lang w:val="en-US" w:eastAsia="ja-JP"/>
        </w:rPr>
      </w:pPr>
      <w:bookmarkStart w:id="0" w:name="_GoBack"/>
      <w:bookmarkEnd w:id="0"/>
      <w:r w:rsidRPr="00084DBB">
        <w:rPr>
          <w:rFonts w:eastAsia="ＭＳ Ｐゴシック" w:cs="Arial"/>
          <w:lang w:val="en-US" w:eastAsia="ja-JP"/>
        </w:rPr>
        <w:t>2</w:t>
      </w:r>
      <w:r w:rsidR="005C7317" w:rsidRPr="00084DBB">
        <w:rPr>
          <w:rFonts w:eastAsia="ＭＳ Ｐゴシック" w:cs="Arial"/>
          <w:lang w:val="en-US" w:eastAsia="ja-JP"/>
        </w:rPr>
        <w:t>0</w:t>
      </w:r>
      <w:r w:rsidR="00BE7E99" w:rsidRPr="00084DBB">
        <w:rPr>
          <w:rFonts w:eastAsia="ＭＳ Ｐゴシック" w:cs="Arial"/>
          <w:lang w:val="en-US" w:eastAsia="ja-JP"/>
        </w:rPr>
        <w:t>20</w:t>
      </w:r>
      <w:r w:rsidR="00870F60" w:rsidRPr="00084DBB">
        <w:rPr>
          <w:rFonts w:eastAsia="ＭＳ Ｐゴシック" w:cs="Arial" w:hint="eastAsia"/>
          <w:lang w:val="en-US" w:eastAsia="ja-JP"/>
        </w:rPr>
        <w:t>年</w:t>
      </w:r>
      <w:r w:rsidR="005C7317" w:rsidRPr="00084DBB">
        <w:rPr>
          <w:rFonts w:eastAsia="ＭＳ Ｐゴシック" w:cs="Arial"/>
          <w:lang w:val="en-US" w:eastAsia="ja-JP"/>
        </w:rPr>
        <w:t>2</w:t>
      </w:r>
      <w:r w:rsidR="00D838E6" w:rsidRPr="00084DBB">
        <w:rPr>
          <w:rFonts w:eastAsia="ＭＳ Ｐゴシック" w:cs="Arial" w:hint="eastAsia"/>
          <w:lang w:val="en-US" w:eastAsia="ja-JP"/>
        </w:rPr>
        <w:t>月</w:t>
      </w:r>
      <w:r w:rsidR="0085265D" w:rsidRPr="00084DBB">
        <w:rPr>
          <w:rFonts w:eastAsia="ＭＳ Ｐゴシック" w:cs="Arial"/>
          <w:lang w:val="en-US" w:eastAsia="ja-JP"/>
        </w:rPr>
        <w:t>7</w:t>
      </w:r>
      <w:r w:rsidR="00D838E6" w:rsidRPr="00084DBB">
        <w:rPr>
          <w:rFonts w:eastAsia="ＭＳ Ｐゴシック" w:cs="Arial" w:hint="eastAsia"/>
          <w:lang w:val="en-US" w:eastAsia="ja-JP"/>
        </w:rPr>
        <w:t>日</w:t>
      </w:r>
    </w:p>
    <w:p w14:paraId="3E78A5E7" w14:textId="77777777" w:rsidR="00A55FF2" w:rsidRPr="00084DBB" w:rsidRDefault="00A55FF2" w:rsidP="00720FAB">
      <w:pPr>
        <w:spacing w:line="20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356B7FA1" w14:textId="316A442B" w:rsidR="00870F60" w:rsidRPr="00E0769F" w:rsidRDefault="001019E6" w:rsidP="001019E6">
      <w:pPr>
        <w:rPr>
          <w:rFonts w:ascii="ＭＳ Ｐゴシック" w:eastAsia="ＭＳ Ｐゴシック" w:hAnsi="ＭＳ Ｐゴシック"/>
          <w:b/>
          <w:sz w:val="36"/>
          <w:szCs w:val="36"/>
        </w:rPr>
      </w:pPr>
      <w:r w:rsidRPr="00E0769F">
        <w:rPr>
          <w:rFonts w:ascii="ＭＳ Ｐゴシック" w:eastAsia="ＭＳ Ｐゴシック" w:hAnsi="ＭＳ Ｐゴシック" w:hint="eastAsia"/>
          <w:b/>
          <w:sz w:val="36"/>
          <w:szCs w:val="40"/>
        </w:rPr>
        <w:t>ヘンケル</w:t>
      </w:r>
      <w:r w:rsidR="00D52B85" w:rsidRPr="00E0769F">
        <w:rPr>
          <w:rFonts w:ascii="ＭＳ Ｐゴシック" w:eastAsia="ＭＳ Ｐゴシック" w:hAnsi="ＭＳ Ｐゴシック" w:hint="eastAsia"/>
          <w:b/>
          <w:sz w:val="36"/>
          <w:szCs w:val="40"/>
        </w:rPr>
        <w:t>ジャパン</w:t>
      </w:r>
      <w:r w:rsidRPr="00E0769F">
        <w:rPr>
          <w:rFonts w:ascii="ＭＳ Ｐゴシック" w:eastAsia="ＭＳ Ｐゴシック" w:hAnsi="ＭＳ Ｐゴシック" w:hint="eastAsia"/>
          <w:b/>
          <w:sz w:val="36"/>
          <w:szCs w:val="40"/>
        </w:rPr>
        <w:t>、</w:t>
      </w:r>
      <w:r w:rsidR="005C7317" w:rsidRPr="00E0769F">
        <w:rPr>
          <w:rFonts w:ascii="ＭＳ Ｐゴシック" w:eastAsia="ＭＳ Ｐゴシック" w:hAnsi="ＭＳ Ｐゴシック" w:hint="eastAsia"/>
          <w:b/>
          <w:sz w:val="36"/>
          <w:szCs w:val="36"/>
        </w:rPr>
        <w:t>表面処理加工技術展</w:t>
      </w:r>
      <w:r w:rsidR="00BE7E99" w:rsidRPr="00E0769F">
        <w:rPr>
          <w:rFonts w:ascii="ＭＳ Ｐゴシック" w:eastAsia="ＭＳ Ｐゴシック" w:hAnsi="ＭＳ Ｐゴシック"/>
          <w:b/>
          <w:sz w:val="36"/>
          <w:szCs w:val="36"/>
        </w:rPr>
        <w:t>2020</w:t>
      </w:r>
      <w:r w:rsidR="00870F60" w:rsidRPr="00E0769F">
        <w:rPr>
          <w:rFonts w:ascii="ＭＳ Ｐゴシック" w:eastAsia="ＭＳ Ｐゴシック" w:hAnsi="ＭＳ Ｐゴシック" w:hint="eastAsia"/>
          <w:b/>
          <w:sz w:val="36"/>
          <w:szCs w:val="36"/>
        </w:rPr>
        <w:t>にて</w:t>
      </w:r>
    </w:p>
    <w:p w14:paraId="14CFCF61" w14:textId="54C60275" w:rsidR="001019E6" w:rsidRPr="00E0769F" w:rsidRDefault="00870F60" w:rsidP="001019E6">
      <w:pPr>
        <w:rPr>
          <w:rFonts w:ascii="ＭＳ Ｐゴシック" w:eastAsia="ＭＳ Ｐゴシック" w:hAnsi="ＭＳ Ｐゴシック"/>
          <w:b/>
          <w:spacing w:val="-20"/>
          <w:sz w:val="36"/>
          <w:szCs w:val="40"/>
        </w:rPr>
      </w:pPr>
      <w:r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アルミ・チタン</w:t>
      </w:r>
      <w:r w:rsidR="005C7317"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用コーティング</w:t>
      </w:r>
      <w:r w:rsidR="00733535"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剤</w:t>
      </w:r>
      <w:r w:rsidR="00BE7E99"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や環境</w:t>
      </w:r>
      <w:r w:rsidR="00194421"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低</w:t>
      </w:r>
      <w:r w:rsidR="00BE7E99"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負荷</w:t>
      </w:r>
      <w:r w:rsidR="002E365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の</w:t>
      </w:r>
      <w:r w:rsidR="00194421"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洗浄剤など</w:t>
      </w:r>
      <w:r w:rsidRPr="00E0769F">
        <w:rPr>
          <w:rFonts w:ascii="ＭＳ Ｐゴシック" w:eastAsia="ＭＳ Ｐゴシック" w:hAnsi="ＭＳ Ｐゴシック" w:hint="eastAsia"/>
          <w:b/>
          <w:spacing w:val="-20"/>
          <w:sz w:val="36"/>
          <w:szCs w:val="40"/>
        </w:rPr>
        <w:t>展示</w:t>
      </w:r>
    </w:p>
    <w:p w14:paraId="03537962" w14:textId="40A20941" w:rsidR="001019E6" w:rsidRPr="00084DBB" w:rsidRDefault="001019E6" w:rsidP="001019E6">
      <w:pPr>
        <w:pStyle w:val="Default"/>
        <w:rPr>
          <w:rFonts w:hAnsi="ＭＳ Ｐゴシック"/>
        </w:rPr>
      </w:pPr>
    </w:p>
    <w:p w14:paraId="34646078" w14:textId="25E1690D" w:rsidR="001019E6" w:rsidRPr="00084DBB" w:rsidRDefault="001019E6" w:rsidP="001019E6">
      <w:pPr>
        <w:pStyle w:val="Standard12pt"/>
        <w:jc w:val="both"/>
        <w:rPr>
          <w:rFonts w:eastAsia="ＭＳ Ｐゴシック" w:cs="Arial"/>
          <w:b/>
          <w:sz w:val="22"/>
          <w:szCs w:val="22"/>
          <w:lang w:val="en-US" w:eastAsia="ja-JP"/>
        </w:rPr>
      </w:pPr>
      <w:r w:rsidRPr="00084DBB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ドイツの化</w:t>
      </w:r>
      <w:r w:rsidRPr="00084DBB">
        <w:rPr>
          <w:rFonts w:eastAsia="ＭＳ Ｐゴシック" w:cs="Arial" w:hint="eastAsia"/>
          <w:sz w:val="22"/>
          <w:szCs w:val="22"/>
          <w:lang w:eastAsia="ja-JP"/>
        </w:rPr>
        <w:t>学・消費財メーカー</w:t>
      </w:r>
      <w:r w:rsidRPr="00084DBB">
        <w:rPr>
          <w:rFonts w:eastAsia="ＭＳ Ｐゴシック" w:cs="Arial"/>
          <w:sz w:val="22"/>
          <w:szCs w:val="22"/>
          <w:lang w:eastAsia="ja-JP"/>
        </w:rPr>
        <w:t xml:space="preserve"> </w:t>
      </w:r>
      <w:r w:rsidRPr="00084DBB">
        <w:rPr>
          <w:rFonts w:eastAsia="ＭＳ Ｐゴシック" w:cs="Arial" w:hint="eastAsia"/>
          <w:sz w:val="22"/>
          <w:szCs w:val="22"/>
          <w:lang w:eastAsia="ja-JP"/>
        </w:rPr>
        <w:t>ヘンケルの日本法人ヘンケルジャパン株式会社（本社：東京都品川区</w:t>
      </w:r>
      <w:r w:rsidRPr="00084DBB">
        <w:rPr>
          <w:rFonts w:eastAsia="ＭＳ Ｐゴシック" w:cs="Arial"/>
          <w:sz w:val="22"/>
          <w:szCs w:val="22"/>
          <w:lang w:eastAsia="ja-JP"/>
        </w:rPr>
        <w:t xml:space="preserve"> </w:t>
      </w:r>
      <w:r w:rsidRPr="00084DBB">
        <w:rPr>
          <w:rFonts w:eastAsia="ＭＳ Ｐゴシック" w:cs="Arial" w:hint="eastAsia"/>
          <w:sz w:val="22"/>
          <w:szCs w:val="22"/>
          <w:lang w:eastAsia="ja-JP"/>
        </w:rPr>
        <w:t>社長：</w:t>
      </w:r>
      <w:r w:rsidR="00BE7E99" w:rsidRPr="00084DBB">
        <w:rPr>
          <w:rFonts w:eastAsia="ＭＳ Ｐゴシック" w:cs="Arial" w:hint="eastAsia"/>
          <w:sz w:val="22"/>
          <w:szCs w:val="22"/>
          <w:lang w:eastAsia="ja-JP"/>
        </w:rPr>
        <w:t>浅岡</w:t>
      </w:r>
      <w:r w:rsidR="00BE7E99" w:rsidRPr="00084DBB">
        <w:rPr>
          <w:rFonts w:eastAsia="ＭＳ Ｐゴシック" w:cs="Arial"/>
          <w:sz w:val="22"/>
          <w:szCs w:val="22"/>
          <w:lang w:eastAsia="ja-JP"/>
        </w:rPr>
        <w:t xml:space="preserve"> </w:t>
      </w:r>
      <w:r w:rsidR="00BE7E99" w:rsidRPr="00084DBB">
        <w:rPr>
          <w:rFonts w:eastAsia="ＭＳ Ｐゴシック" w:cs="Arial" w:hint="eastAsia"/>
          <w:sz w:val="22"/>
          <w:szCs w:val="22"/>
          <w:lang w:eastAsia="ja-JP"/>
        </w:rPr>
        <w:t>聖二</w:t>
      </w:r>
      <w:r w:rsidRPr="00084DBB">
        <w:rPr>
          <w:rFonts w:eastAsia="ＭＳ Ｐゴシック" w:cs="Arial" w:hint="eastAsia"/>
          <w:sz w:val="22"/>
          <w:szCs w:val="22"/>
          <w:lang w:eastAsia="ja-JP"/>
        </w:rPr>
        <w:t>）の</w:t>
      </w:r>
      <w:r w:rsidR="0073007D" w:rsidRPr="00084DBB">
        <w:rPr>
          <w:rFonts w:eastAsia="ＭＳ Ｐゴシック" w:cs="Arial" w:hint="eastAsia"/>
          <w:sz w:val="22"/>
          <w:szCs w:val="22"/>
          <w:lang w:eastAsia="ja-JP"/>
        </w:rPr>
        <w:t>メタル事業部</w:t>
      </w:r>
      <w:r w:rsidR="00BE7E99" w:rsidRPr="00084DBB">
        <w:rPr>
          <w:rFonts w:eastAsia="ＭＳ Ｐゴシック" w:cs="Arial" w:hint="eastAsia"/>
          <w:sz w:val="22"/>
          <w:szCs w:val="22"/>
          <w:lang w:eastAsia="ja-JP"/>
        </w:rPr>
        <w:t>ファンクショナルコーティング</w:t>
      </w:r>
      <w:r w:rsidRPr="00084DBB">
        <w:rPr>
          <w:rFonts w:eastAsia="ＭＳ Ｐゴシック" w:cs="Arial" w:hint="eastAsia"/>
          <w:sz w:val="22"/>
          <w:szCs w:val="22"/>
          <w:lang w:eastAsia="ja-JP"/>
        </w:rPr>
        <w:t>は、</w:t>
      </w:r>
      <w:r w:rsidR="004348FE" w:rsidRPr="00084DBB">
        <w:rPr>
          <w:rFonts w:eastAsia="ＭＳ Ｐゴシック" w:cs="Arial" w:hint="eastAsia"/>
          <w:sz w:val="22"/>
          <w:szCs w:val="22"/>
          <w:lang w:eastAsia="ja-JP"/>
        </w:rPr>
        <w:t>「</w:t>
      </w:r>
      <w:r w:rsidR="005C7317" w:rsidRPr="00084DBB">
        <w:rPr>
          <w:rFonts w:eastAsia="ＭＳ Ｐゴシック" w:cs="Arial" w:hint="eastAsia"/>
          <w:sz w:val="22"/>
          <w:szCs w:val="22"/>
          <w:lang w:eastAsia="ja-JP"/>
        </w:rPr>
        <w:t>表面処理加工技術展</w:t>
      </w:r>
      <w:r w:rsidR="00893F5D">
        <w:rPr>
          <w:rFonts w:eastAsia="ＭＳ Ｐゴシック" w:cs="Arial" w:hint="eastAsia"/>
          <w:sz w:val="22"/>
          <w:szCs w:val="22"/>
          <w:lang w:eastAsia="ja-JP"/>
        </w:rPr>
        <w:t>2020</w:t>
      </w:r>
      <w:r w:rsidR="004348FE" w:rsidRPr="00084DBB">
        <w:rPr>
          <w:rFonts w:eastAsia="ＭＳ Ｐゴシック" w:cs="Arial" w:hint="eastAsia"/>
          <w:sz w:val="22"/>
          <w:szCs w:val="22"/>
          <w:lang w:eastAsia="ja-JP"/>
        </w:rPr>
        <w:t>」（日時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：</w:t>
      </w:r>
      <w:r w:rsidR="005C7317" w:rsidRPr="00084DBB">
        <w:rPr>
          <w:rFonts w:eastAsia="ＭＳ Ｐゴシック" w:cs="Arial"/>
          <w:sz w:val="22"/>
          <w:szCs w:val="22"/>
          <w:lang w:eastAsia="ja-JP"/>
        </w:rPr>
        <w:t>20</w:t>
      </w:r>
      <w:r w:rsidR="00BE7E99" w:rsidRPr="00084DBB">
        <w:rPr>
          <w:rFonts w:eastAsia="ＭＳ Ｐゴシック" w:cs="Arial"/>
          <w:sz w:val="22"/>
          <w:szCs w:val="22"/>
          <w:lang w:eastAsia="ja-JP"/>
        </w:rPr>
        <w:t>20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年</w:t>
      </w:r>
      <w:r w:rsidR="005C7317" w:rsidRPr="00084DBB">
        <w:rPr>
          <w:rFonts w:eastAsia="ＭＳ Ｐゴシック" w:cs="Arial"/>
          <w:sz w:val="22"/>
          <w:szCs w:val="22"/>
          <w:lang w:eastAsia="ja-JP"/>
        </w:rPr>
        <w:t>2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月</w:t>
      </w:r>
      <w:r w:rsidR="005C7317" w:rsidRPr="00084DBB">
        <w:rPr>
          <w:rFonts w:eastAsia="ＭＳ Ｐゴシック" w:cs="Arial"/>
          <w:sz w:val="22"/>
          <w:szCs w:val="22"/>
          <w:lang w:eastAsia="ja-JP"/>
        </w:rPr>
        <w:t>20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日　会場：</w:t>
      </w:r>
      <w:r w:rsidR="005C7317" w:rsidRPr="00084DBB">
        <w:rPr>
          <w:rFonts w:eastAsia="ＭＳ Ｐゴシック" w:cs="Arial" w:hint="eastAsia"/>
          <w:sz w:val="22"/>
          <w:szCs w:val="22"/>
          <w:lang w:eastAsia="ja-JP"/>
        </w:rPr>
        <w:t>大阪産業創造館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）に出展します。ヘンケルジャパンブースでは、アルミやチタンなどの軽金属向けコーティング技術「エレクトロ</w:t>
      </w:r>
      <w:r w:rsidR="00870F60" w:rsidRPr="00084DBB">
        <w:rPr>
          <w:rFonts w:eastAsia="ＭＳ Ｐゴシック" w:cs="Arial"/>
          <w:sz w:val="22"/>
          <w:szCs w:val="22"/>
          <w:lang w:eastAsia="ja-JP"/>
        </w:rPr>
        <w:t xml:space="preserve"> 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セラミック</w:t>
      </w:r>
      <w:r w:rsidR="00870F60" w:rsidRPr="00084DBB">
        <w:rPr>
          <w:rFonts w:eastAsia="ＭＳ Ｐゴシック" w:cs="Arial"/>
          <w:sz w:val="22"/>
          <w:szCs w:val="22"/>
          <w:lang w:eastAsia="ja-JP"/>
        </w:rPr>
        <w:t xml:space="preserve"> 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コーティング</w:t>
      </w:r>
      <w:r w:rsidR="005C7317" w:rsidRPr="00084DBB">
        <w:rPr>
          <w:rFonts w:eastAsia="ＭＳ Ｐゴシック" w:cs="Arial"/>
          <w:sz w:val="22"/>
          <w:szCs w:val="22"/>
          <w:lang w:eastAsia="ja-JP"/>
        </w:rPr>
        <w:t>(ECC)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」</w:t>
      </w:r>
      <w:r w:rsidR="00BE7E99" w:rsidRPr="00084DBB">
        <w:rPr>
          <w:rFonts w:eastAsia="ＭＳ Ｐゴシック" w:cs="Arial" w:hint="eastAsia"/>
          <w:sz w:val="22"/>
          <w:szCs w:val="22"/>
          <w:lang w:eastAsia="ja-JP"/>
        </w:rPr>
        <w:t>の他、環境負荷を低減する</w:t>
      </w:r>
      <w:r w:rsidR="00084DBB" w:rsidRPr="00084DBB">
        <w:rPr>
          <w:rFonts w:eastAsia="ＭＳ Ｐゴシック" w:cs="Arial" w:hint="eastAsia"/>
          <w:sz w:val="22"/>
          <w:szCs w:val="22"/>
          <w:lang w:eastAsia="ja-JP"/>
        </w:rPr>
        <w:t>部品</w:t>
      </w:r>
      <w:r w:rsidR="00BE7E99" w:rsidRPr="00084DBB">
        <w:rPr>
          <w:rFonts w:eastAsia="ＭＳ Ｐゴシック" w:cs="Arial" w:hint="eastAsia"/>
          <w:sz w:val="22"/>
          <w:szCs w:val="22"/>
          <w:lang w:eastAsia="ja-JP"/>
        </w:rPr>
        <w:t>洗浄剤・</w:t>
      </w:r>
      <w:r w:rsidR="00084DBB" w:rsidRPr="00084DBB">
        <w:rPr>
          <w:rFonts w:eastAsia="ＭＳ Ｐゴシック" w:cs="Arial" w:hint="eastAsia"/>
          <w:sz w:val="22"/>
          <w:szCs w:val="22"/>
          <w:lang w:eastAsia="ja-JP"/>
        </w:rPr>
        <w:t>一時</w:t>
      </w:r>
      <w:r w:rsidR="00BE7E99" w:rsidRPr="00084DBB">
        <w:rPr>
          <w:rFonts w:eastAsia="ＭＳ Ｐゴシック" w:cs="Arial" w:hint="eastAsia"/>
          <w:sz w:val="22"/>
          <w:szCs w:val="22"/>
          <w:lang w:eastAsia="ja-JP"/>
        </w:rPr>
        <w:t>防錆剤など</w:t>
      </w:r>
      <w:r w:rsidR="00870F60" w:rsidRPr="00084DBB">
        <w:rPr>
          <w:rFonts w:eastAsia="ＭＳ Ｐゴシック" w:cs="Arial" w:hint="eastAsia"/>
          <w:sz w:val="22"/>
          <w:szCs w:val="22"/>
          <w:lang w:eastAsia="ja-JP"/>
        </w:rPr>
        <w:t>を展示いたします。</w:t>
      </w:r>
    </w:p>
    <w:p w14:paraId="0457C8EA" w14:textId="5DE22442" w:rsidR="00A70344" w:rsidRDefault="00A70344" w:rsidP="005F17C0">
      <w:pPr>
        <w:pStyle w:val="Standard12pt"/>
        <w:jc w:val="both"/>
        <w:rPr>
          <w:rFonts w:eastAsia="ＭＳ Ｐゴシック" w:cs="Arial"/>
          <w:sz w:val="22"/>
          <w:szCs w:val="22"/>
          <w:lang w:val="en-US" w:eastAsia="de-DE"/>
        </w:rPr>
      </w:pPr>
    </w:p>
    <w:p w14:paraId="4795D629" w14:textId="77777777" w:rsidR="002E365F" w:rsidRPr="00084DBB" w:rsidRDefault="002E365F" w:rsidP="005F17C0">
      <w:pPr>
        <w:pStyle w:val="Standard12pt"/>
        <w:jc w:val="both"/>
        <w:rPr>
          <w:rFonts w:eastAsia="ＭＳ Ｐゴシック" w:cs="Arial"/>
          <w:sz w:val="22"/>
          <w:szCs w:val="22"/>
          <w:lang w:val="en-US" w:eastAsia="de-DE"/>
        </w:rPr>
      </w:pPr>
    </w:p>
    <w:p w14:paraId="73FE252D" w14:textId="3B6BFC7B" w:rsidR="009C1A66" w:rsidRPr="00084DBB" w:rsidRDefault="009C1A66" w:rsidP="005F17C0">
      <w:pPr>
        <w:pStyle w:val="Standard12pt"/>
        <w:jc w:val="both"/>
        <w:rPr>
          <w:rFonts w:eastAsia="ＭＳ Ｐゴシック" w:cs="Arial"/>
          <w:b/>
          <w:sz w:val="22"/>
          <w:szCs w:val="22"/>
          <w:lang w:val="en-US" w:eastAsia="ja-JP"/>
        </w:rPr>
      </w:pPr>
      <w:r w:rsidRPr="00084DBB">
        <w:rPr>
          <w:rFonts w:eastAsia="ＭＳ Ｐゴシック" w:cs="Arial" w:hint="eastAsia"/>
          <w:b/>
          <w:sz w:val="22"/>
          <w:szCs w:val="22"/>
          <w:lang w:val="en-US" w:eastAsia="ja-JP"/>
        </w:rPr>
        <w:t>■</w:t>
      </w:r>
      <w:r w:rsidR="005C7317" w:rsidRPr="00084DBB">
        <w:rPr>
          <w:rFonts w:eastAsia="ＭＳ Ｐゴシック" w:cs="Arial" w:hint="eastAsia"/>
          <w:b/>
          <w:sz w:val="22"/>
          <w:szCs w:val="22"/>
          <w:lang w:val="en-US" w:eastAsia="ja-JP"/>
        </w:rPr>
        <w:t>エレクトロ</w:t>
      </w:r>
      <w:r w:rsidR="005D3365" w:rsidRPr="00084DBB">
        <w:rPr>
          <w:rFonts w:eastAsia="ＭＳ Ｐゴシック" w:cs="Arial"/>
          <w:b/>
          <w:sz w:val="22"/>
          <w:szCs w:val="22"/>
          <w:lang w:val="en-US" w:eastAsia="ja-JP"/>
        </w:rPr>
        <w:t xml:space="preserve"> </w:t>
      </w:r>
      <w:r w:rsidR="005C7317" w:rsidRPr="00084DBB">
        <w:rPr>
          <w:rFonts w:eastAsia="ＭＳ Ｐゴシック" w:cs="Arial" w:hint="eastAsia"/>
          <w:b/>
          <w:sz w:val="22"/>
          <w:szCs w:val="22"/>
          <w:lang w:val="en-US" w:eastAsia="ja-JP"/>
        </w:rPr>
        <w:t>セラミック</w:t>
      </w:r>
      <w:r w:rsidR="005D3365" w:rsidRPr="00084DBB">
        <w:rPr>
          <w:rFonts w:eastAsia="ＭＳ Ｐゴシック" w:cs="Arial"/>
          <w:b/>
          <w:sz w:val="22"/>
          <w:szCs w:val="22"/>
          <w:lang w:val="en-US" w:eastAsia="ja-JP"/>
        </w:rPr>
        <w:t xml:space="preserve"> </w:t>
      </w:r>
      <w:r w:rsidR="005C7317" w:rsidRPr="00084DBB">
        <w:rPr>
          <w:rFonts w:eastAsia="ＭＳ Ｐゴシック" w:cs="Arial" w:hint="eastAsia"/>
          <w:b/>
          <w:sz w:val="22"/>
          <w:szCs w:val="22"/>
          <w:lang w:val="en-US" w:eastAsia="ja-JP"/>
        </w:rPr>
        <w:t>コーティング</w:t>
      </w:r>
      <w:r w:rsidRPr="00084DBB">
        <w:rPr>
          <w:rFonts w:eastAsia="ＭＳ Ｐゴシック" w:cs="Arial" w:hint="eastAsia"/>
          <w:b/>
          <w:sz w:val="22"/>
          <w:szCs w:val="22"/>
          <w:lang w:val="en-US" w:eastAsia="ja-JP"/>
        </w:rPr>
        <w:t>とは</w:t>
      </w:r>
    </w:p>
    <w:p w14:paraId="36647963" w14:textId="38C1D619" w:rsidR="00A510B7" w:rsidRPr="00084DBB" w:rsidRDefault="007C0E57" w:rsidP="005F17C0">
      <w:pPr>
        <w:pStyle w:val="Standard12pt"/>
        <w:jc w:val="both"/>
        <w:rPr>
          <w:rFonts w:eastAsia="ＭＳ Ｐゴシック" w:cs="Arial"/>
          <w:sz w:val="22"/>
          <w:szCs w:val="22"/>
          <w:lang w:val="en-US" w:eastAsia="de-DE"/>
        </w:rPr>
      </w:pPr>
      <w:r w:rsidRPr="00084DBB">
        <w:rPr>
          <w:rFonts w:eastAsia="ＭＳ Ｐゴシック" w:cs="Arial" w:hint="eastAsia"/>
          <w:sz w:val="22"/>
          <w:szCs w:val="22"/>
          <w:lang w:eastAsia="de-DE"/>
        </w:rPr>
        <w:t>ヘンケルが特許を有するプラズマ電解析出法で、軽金属に耐食性、</w:t>
      </w:r>
      <w:r w:rsidR="00515807" w:rsidRPr="00084DBB">
        <w:rPr>
          <w:rFonts w:eastAsia="ＭＳ Ｐゴシック" w:cs="Arial" w:hint="eastAsia"/>
          <w:sz w:val="22"/>
          <w:szCs w:val="22"/>
          <w:lang w:eastAsia="ja-JP"/>
        </w:rPr>
        <w:t>耐熱性、</w:t>
      </w:r>
      <w:r w:rsidRPr="00084DBB">
        <w:rPr>
          <w:rFonts w:eastAsia="ＭＳ Ｐゴシック" w:cs="Arial" w:hint="eastAsia"/>
          <w:sz w:val="22"/>
          <w:szCs w:val="22"/>
          <w:lang w:eastAsia="de-DE"/>
        </w:rPr>
        <w:t>耐摩耗性、塗膜密着性などの機能性を付与するコーティング技術です。</w:t>
      </w:r>
    </w:p>
    <w:p w14:paraId="0F0469F6" w14:textId="7F3F47A2" w:rsidR="000F5C11" w:rsidRPr="00084DBB" w:rsidRDefault="007C0E57" w:rsidP="005F17C0">
      <w:pPr>
        <w:pStyle w:val="Standard12pt"/>
        <w:jc w:val="both"/>
        <w:rPr>
          <w:rFonts w:eastAsia="ＭＳ Ｐゴシック" w:cs="Arial"/>
          <w:sz w:val="22"/>
          <w:szCs w:val="22"/>
          <w:lang w:val="en-US" w:eastAsia="de-DE"/>
        </w:rPr>
      </w:pPr>
      <w:r w:rsidRPr="00084DBB">
        <w:rPr>
          <w:rFonts w:eastAsia="ＭＳ Ｐゴシック" w:cs="Arial" w:hint="eastAsia"/>
          <w:sz w:val="22"/>
          <w:szCs w:val="22"/>
          <w:lang w:eastAsia="de-DE"/>
        </w:rPr>
        <w:t>アルミ／アルミ合金、チタン／チタン合金素材の筐体やパーツなどが対象で、特に厳しい環境にさらされる船舶や自動車などの駆動系部品、建築関連資材、精密機械部品などに適用されます。</w:t>
      </w:r>
    </w:p>
    <w:p w14:paraId="633EA9EB" w14:textId="67C44EC5" w:rsidR="00A510B7" w:rsidRPr="00084DBB" w:rsidRDefault="00A510B7" w:rsidP="005F17C0">
      <w:pPr>
        <w:pStyle w:val="Standard12pt"/>
        <w:jc w:val="both"/>
        <w:rPr>
          <w:rFonts w:eastAsia="ＭＳ Ｐゴシック" w:cs="Arial"/>
          <w:b/>
          <w:sz w:val="22"/>
          <w:szCs w:val="22"/>
          <w:lang w:val="en-US" w:eastAsia="de-DE"/>
        </w:rPr>
      </w:pPr>
    </w:p>
    <w:p w14:paraId="000C5819" w14:textId="7F032D28" w:rsidR="00515807" w:rsidRPr="00084DBB" w:rsidRDefault="00BE7E99" w:rsidP="00E0769F">
      <w:pPr>
        <w:pStyle w:val="Standard12pt"/>
        <w:jc w:val="both"/>
        <w:rPr>
          <w:lang w:eastAsia="ja-JP"/>
        </w:rPr>
      </w:pPr>
      <w:r w:rsidRPr="00084DBB">
        <w:rPr>
          <w:rFonts w:eastAsia="ＭＳ Ｐゴシック" w:cs="Arial" w:hint="eastAsia"/>
          <w:b/>
          <w:sz w:val="22"/>
          <w:szCs w:val="22"/>
          <w:lang w:eastAsia="ja-JP"/>
        </w:rPr>
        <w:t>▼</w:t>
      </w:r>
      <w:r w:rsidRPr="00084DBB">
        <w:rPr>
          <w:rFonts w:eastAsia="ＭＳ Ｐゴシック" w:cs="Arial"/>
          <w:b/>
          <w:sz w:val="22"/>
          <w:szCs w:val="22"/>
          <w:lang w:eastAsia="de-DE"/>
        </w:rPr>
        <w:t>E</w:t>
      </w:r>
      <w:r w:rsidRPr="00084DBB">
        <w:rPr>
          <w:rFonts w:eastAsia="ＭＳ Ｐゴシック" w:cs="Arial"/>
          <w:b/>
          <w:sz w:val="22"/>
          <w:szCs w:val="22"/>
          <w:lang w:eastAsia="ja-JP"/>
        </w:rPr>
        <w:t>CC</w:t>
      </w:r>
      <w:r w:rsidRPr="00084DBB">
        <w:rPr>
          <w:rFonts w:eastAsia="ＭＳ Ｐゴシック" w:cs="Arial" w:hint="eastAsia"/>
          <w:b/>
          <w:sz w:val="22"/>
          <w:szCs w:val="22"/>
          <w:lang w:eastAsia="ja-JP"/>
        </w:rPr>
        <w:t>と他のコーティングの比較</w:t>
      </w:r>
    </w:p>
    <w:p w14:paraId="749C6250" w14:textId="77777777" w:rsidR="00515807" w:rsidRPr="00084DBB" w:rsidRDefault="00BE7E99" w:rsidP="0008373C">
      <w:pPr>
        <w:pStyle w:val="Default"/>
        <w:rPr>
          <w:rFonts w:ascii="Arial" w:hAnsi="Arial" w:cs="Arial"/>
          <w:bCs/>
          <w:sz w:val="22"/>
          <w:szCs w:val="22"/>
        </w:rPr>
      </w:pPr>
      <w:r w:rsidRPr="00A375EE">
        <w:rPr>
          <w:noProof/>
        </w:rPr>
        <w:drawing>
          <wp:inline distT="0" distB="0" distL="0" distR="0" wp14:anchorId="259D7574" wp14:editId="1B2F24B4">
            <wp:extent cx="5760720" cy="3618865"/>
            <wp:effectExtent l="0" t="0" r="0" b="63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78C9" w14:textId="4E40FD56" w:rsidR="00300E1F" w:rsidRPr="00084DBB" w:rsidRDefault="007C0E57" w:rsidP="0008373C">
      <w:pPr>
        <w:pStyle w:val="Default"/>
      </w:pPr>
      <w:r w:rsidRPr="00084DBB">
        <w:rPr>
          <w:rFonts w:ascii="Arial" w:hAnsi="Arial" w:cs="Arial" w:hint="eastAsia"/>
          <w:bCs/>
          <w:sz w:val="22"/>
          <w:szCs w:val="22"/>
        </w:rPr>
        <w:lastRenderedPageBreak/>
        <w:t>ヘンケルは、</w:t>
      </w:r>
      <w:r w:rsidRPr="00084DBB">
        <w:rPr>
          <w:rFonts w:ascii="Arial" w:hAnsi="Arial" w:cs="Arial"/>
          <w:bCs/>
          <w:sz w:val="22"/>
          <w:szCs w:val="22"/>
        </w:rPr>
        <w:t>2013</w:t>
      </w:r>
      <w:r w:rsidRPr="00084DBB">
        <w:rPr>
          <w:rFonts w:ascii="Arial" w:hAnsi="Arial" w:cs="Arial" w:hint="eastAsia"/>
          <w:bCs/>
          <w:sz w:val="22"/>
          <w:szCs w:val="22"/>
        </w:rPr>
        <w:t>年に横浜アジア・パシフィック技術センターに</w:t>
      </w:r>
      <w:r w:rsidRPr="00084DBB">
        <w:rPr>
          <w:rFonts w:ascii="Arial" w:hAnsi="Arial" w:cs="Arial"/>
          <w:bCs/>
          <w:sz w:val="22"/>
          <w:szCs w:val="22"/>
        </w:rPr>
        <w:t>ECC</w:t>
      </w:r>
      <w:r w:rsidR="0008373C" w:rsidRPr="00084DBB">
        <w:rPr>
          <w:rFonts w:ascii="Arial" w:hAnsi="Arial" w:cs="Arial" w:hint="eastAsia"/>
          <w:bCs/>
          <w:sz w:val="22"/>
          <w:szCs w:val="22"/>
        </w:rPr>
        <w:t>処理のパイロット施設を開設し</w:t>
      </w:r>
      <w:r w:rsidRPr="00084DBB">
        <w:rPr>
          <w:rFonts w:ascii="Arial" w:hAnsi="Arial" w:cs="Arial" w:hint="eastAsia"/>
          <w:bCs/>
          <w:sz w:val="22"/>
          <w:szCs w:val="22"/>
        </w:rPr>
        <w:t>、</w:t>
      </w:r>
      <w:r w:rsidRPr="00084DBB">
        <w:rPr>
          <w:rFonts w:ascii="Arial" w:hAnsi="Arial" w:cs="Arial" w:hint="eastAsia"/>
          <w:sz w:val="22"/>
          <w:szCs w:val="22"/>
        </w:rPr>
        <w:t>最先端の設備と経験豊かな技術チームによって、</w:t>
      </w:r>
      <w:r w:rsidRPr="00084DBB">
        <w:rPr>
          <w:rFonts w:ascii="Arial" w:hAnsi="Arial" w:cs="Arial" w:hint="eastAsia"/>
          <w:bCs/>
          <w:sz w:val="22"/>
          <w:szCs w:val="22"/>
        </w:rPr>
        <w:t>総合的なエンジニアリングソリューションを提供しています</w:t>
      </w:r>
      <w:r w:rsidR="006444CD" w:rsidRPr="00084DBB">
        <w:rPr>
          <w:rFonts w:ascii="Arial" w:hAnsi="Arial" w:cs="Arial" w:hint="eastAsia"/>
          <w:bCs/>
          <w:sz w:val="22"/>
          <w:szCs w:val="22"/>
        </w:rPr>
        <w:t>。</w:t>
      </w:r>
    </w:p>
    <w:p w14:paraId="1ADD9783" w14:textId="77777777" w:rsidR="000347BE" w:rsidRPr="00084DBB" w:rsidRDefault="000347BE" w:rsidP="000347BE">
      <w:pPr>
        <w:pStyle w:val="Standard12pt"/>
        <w:jc w:val="both"/>
        <w:rPr>
          <w:rFonts w:ascii="ＭＳ Ｐゴシック" w:eastAsia="ＭＳ Ｐゴシック" w:hAnsi="ＭＳ Ｐゴシック"/>
          <w:sz w:val="22"/>
          <w:szCs w:val="22"/>
          <w:lang w:val="en-US" w:eastAsia="de-DE"/>
        </w:rPr>
      </w:pPr>
    </w:p>
    <w:p w14:paraId="32ED0C69" w14:textId="22A50E02" w:rsidR="000347BE" w:rsidRPr="00084DBB" w:rsidRDefault="000347BE" w:rsidP="000347BE">
      <w:pPr>
        <w:pStyle w:val="Standard12pt"/>
        <w:jc w:val="both"/>
        <w:rPr>
          <w:rFonts w:ascii="ＭＳ Ｐゴシック" w:eastAsia="ＭＳ Ｐゴシック" w:hAnsi="ＭＳ Ｐゴシック"/>
          <w:sz w:val="22"/>
          <w:szCs w:val="22"/>
          <w:lang w:val="en-US" w:eastAsia="de-DE"/>
        </w:rPr>
      </w:pP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■</w:t>
      </w:r>
      <w:r w:rsidRPr="00084DBB">
        <w:rPr>
          <w:rFonts w:ascii="ＭＳ Ｐゴシック" w:eastAsia="ＭＳ Ｐゴシック" w:hAnsi="ＭＳ Ｐゴシック"/>
          <w:sz w:val="22"/>
          <w:szCs w:val="22"/>
          <w:lang w:val="en-US" w:eastAsia="de-DE"/>
        </w:rPr>
        <w:t xml:space="preserve"> </w:t>
      </w: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環境対応型</w:t>
      </w: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ja-JP"/>
        </w:rPr>
        <w:t xml:space="preserve">　</w:t>
      </w: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部品洗浄剤・一時防錆剤</w:t>
      </w:r>
    </w:p>
    <w:p w14:paraId="22403E28" w14:textId="48DCFAF0" w:rsidR="000347BE" w:rsidRPr="00084DBB" w:rsidRDefault="000347BE" w:rsidP="000347BE">
      <w:pPr>
        <w:pStyle w:val="Standard12pt"/>
        <w:jc w:val="both"/>
        <w:rPr>
          <w:rFonts w:ascii="ＭＳ Ｐゴシック" w:eastAsia="ＭＳ Ｐゴシック" w:hAnsi="ＭＳ Ｐゴシック"/>
          <w:sz w:val="22"/>
          <w:szCs w:val="22"/>
          <w:lang w:val="en-US" w:eastAsia="de-DE"/>
        </w:rPr>
      </w:pP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各種機械産業並びに関連加工業界において、幅広い知見と実績を提供しております。強力な洗浄力とあわせて、防錆力も有しており</w:t>
      </w:r>
      <w:r w:rsidR="00084DBB"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ja-JP"/>
        </w:rPr>
        <w:t>ます。</w:t>
      </w: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また</w:t>
      </w:r>
      <w:r w:rsidR="00084DBB"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ja-JP"/>
        </w:rPr>
        <w:t>、</w:t>
      </w: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シャワー・スプレー等各種洗浄工程に対応し、低発泡性、低温度に対応した商品をラインナップしております。</w:t>
      </w:r>
    </w:p>
    <w:p w14:paraId="159D3F5A" w14:textId="5677A6F7" w:rsidR="000347BE" w:rsidRPr="00084DBB" w:rsidRDefault="000347BE" w:rsidP="000347BE">
      <w:pPr>
        <w:pStyle w:val="Standard12pt"/>
        <w:jc w:val="both"/>
        <w:rPr>
          <w:rFonts w:ascii="ＭＳ Ｐゴシック" w:eastAsia="ＭＳ Ｐゴシック" w:hAnsi="ＭＳ Ｐゴシック"/>
          <w:sz w:val="22"/>
          <w:szCs w:val="22"/>
          <w:lang w:val="en-US" w:eastAsia="de-DE"/>
        </w:rPr>
      </w:pP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・排水負荷の低減</w:t>
      </w:r>
    </w:p>
    <w:p w14:paraId="53AC13A0" w14:textId="311714DB" w:rsidR="00A70344" w:rsidRPr="00084DBB" w:rsidRDefault="000347BE" w:rsidP="000347BE">
      <w:pPr>
        <w:pStyle w:val="Standard12pt"/>
        <w:jc w:val="both"/>
        <w:rPr>
          <w:rFonts w:ascii="ＭＳ Ｐゴシック" w:eastAsia="ＭＳ Ｐゴシック" w:hAnsi="ＭＳ Ｐゴシック"/>
          <w:sz w:val="22"/>
          <w:szCs w:val="22"/>
          <w:lang w:val="en-US" w:eastAsia="de-DE"/>
        </w:rPr>
      </w:pPr>
      <w:r w:rsidRPr="00084DBB">
        <w:rPr>
          <w:rFonts w:ascii="ＭＳ Ｐゴシック" w:eastAsia="ＭＳ Ｐゴシック" w:hAnsi="ＭＳ Ｐゴシック" w:hint="eastAsia"/>
          <w:sz w:val="22"/>
          <w:szCs w:val="22"/>
          <w:lang w:val="en-US" w:eastAsia="de-DE"/>
        </w:rPr>
        <w:t>・精密洗浄、清浄度の向上</w:t>
      </w:r>
    </w:p>
    <w:p w14:paraId="5D87DCE4" w14:textId="77777777" w:rsidR="000347BE" w:rsidRPr="00084DBB" w:rsidRDefault="000347BE" w:rsidP="000347BE">
      <w:pPr>
        <w:pStyle w:val="Standard12pt"/>
        <w:jc w:val="both"/>
        <w:rPr>
          <w:rFonts w:ascii="ＭＳ Ｐゴシック" w:eastAsia="ＭＳ Ｐゴシック" w:hAnsi="ＭＳ Ｐゴシック"/>
          <w:sz w:val="22"/>
          <w:szCs w:val="22"/>
          <w:lang w:val="en-US" w:eastAsia="de-DE"/>
        </w:rPr>
      </w:pPr>
    </w:p>
    <w:p w14:paraId="15B90475" w14:textId="77777777" w:rsidR="00A70344" w:rsidRPr="00084DBB" w:rsidRDefault="00A70344" w:rsidP="00A70344">
      <w:pPr>
        <w:autoSpaceDE w:val="0"/>
        <w:autoSpaceDN w:val="0"/>
        <w:snapToGrid w:val="0"/>
        <w:jc w:val="both"/>
        <w:rPr>
          <w:rFonts w:ascii="ＭＳ Ｐゴシック" w:eastAsia="ＭＳ Ｐゴシック" w:hAnsi="ＭＳ Ｐゴシック" w:cstheme="majorHAnsi"/>
          <w:b/>
          <w:bCs/>
          <w:sz w:val="22"/>
          <w:szCs w:val="22"/>
        </w:rPr>
      </w:pPr>
      <w:r w:rsidRPr="00084DBB">
        <w:rPr>
          <w:rFonts w:ascii="ＭＳ Ｐゴシック" w:eastAsia="ＭＳ Ｐゴシック" w:hAnsi="ＭＳ Ｐゴシック" w:cstheme="majorHAnsi"/>
          <w:b/>
          <w:bCs/>
          <w:sz w:val="22"/>
          <w:szCs w:val="22"/>
        </w:rPr>
        <w:t>＜展示会概要＞</w:t>
      </w:r>
    </w:p>
    <w:p w14:paraId="75ECBEBD" w14:textId="67CF9D59" w:rsidR="00A70344" w:rsidRPr="00084DBB" w:rsidRDefault="005C7317" w:rsidP="00A70344">
      <w:pPr>
        <w:autoSpaceDE w:val="0"/>
        <w:autoSpaceDN w:val="0"/>
        <w:snapToGrid w:val="0"/>
        <w:jc w:val="both"/>
        <w:rPr>
          <w:rFonts w:ascii="ＭＳ Ｐゴシック" w:eastAsia="ＭＳ Ｐゴシック" w:hAnsi="ＭＳ Ｐゴシック" w:cstheme="majorHAnsi"/>
          <w:bCs/>
          <w:sz w:val="22"/>
          <w:szCs w:val="22"/>
          <w:u w:val="single"/>
        </w:rPr>
      </w:pPr>
      <w:r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表面処理加工技術展</w:t>
      </w:r>
      <w:r w:rsidR="00BE7E99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2020</w:t>
      </w:r>
    </w:p>
    <w:p w14:paraId="165E4862" w14:textId="461776D3" w:rsidR="00A70344" w:rsidRPr="00084DBB" w:rsidRDefault="005C7317" w:rsidP="00A70344">
      <w:pPr>
        <w:autoSpaceDE w:val="0"/>
        <w:autoSpaceDN w:val="0"/>
        <w:snapToGrid w:val="0"/>
        <w:jc w:val="both"/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</w:pP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20</w:t>
      </w:r>
      <w:r w:rsidR="00084DBB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20</w:t>
      </w:r>
      <w:r w:rsidR="00A70344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年</w:t>
      </w:r>
      <w:r w:rsidR="00A70344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2月</w:t>
      </w: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20日（</w:t>
      </w:r>
      <w:r w:rsidR="00BE7E99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木</w:t>
      </w:r>
      <w:r w:rsidR="00A70344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 xml:space="preserve">）　</w:t>
      </w: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10:3</w:t>
      </w:r>
      <w:r w:rsidR="00A70344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 xml:space="preserve">0 </w:t>
      </w:r>
      <w:r w:rsidR="00A70344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～</w:t>
      </w: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 xml:space="preserve"> 17:0</w:t>
      </w:r>
      <w:r w:rsidR="00A70344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0</w:t>
      </w:r>
      <w:r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 xml:space="preserve">　　大阪産業創造館</w:t>
      </w: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3</w:t>
      </w:r>
      <w:r w:rsidR="00A70344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階～</w:t>
      </w: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4階　　入場</w:t>
      </w:r>
      <w:r w:rsidR="00A70344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無料</w:t>
      </w:r>
      <w:r w:rsidR="009F4B8B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、要事前登録</w:t>
      </w:r>
    </w:p>
    <w:p w14:paraId="3A0B847C" w14:textId="0D3652C0" w:rsidR="00A70344" w:rsidRPr="00084DBB" w:rsidRDefault="00A70344" w:rsidP="00A70344">
      <w:pPr>
        <w:autoSpaceDE w:val="0"/>
        <w:autoSpaceDN w:val="0"/>
        <w:snapToGrid w:val="0"/>
        <w:jc w:val="both"/>
        <w:rPr>
          <w:rFonts w:ascii="ＭＳ Ｐゴシック" w:eastAsia="ＭＳ Ｐゴシック" w:hAnsi="ＭＳ Ｐゴシック" w:cstheme="majorHAnsi"/>
          <w:b/>
          <w:bCs/>
          <w:sz w:val="22"/>
          <w:szCs w:val="22"/>
          <w:u w:val="single"/>
        </w:rPr>
      </w:pPr>
      <w:r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ヘンケルジャパン</w:t>
      </w:r>
      <w:r w:rsidR="006411ED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ブース</w:t>
      </w:r>
      <w:r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：</w:t>
      </w:r>
      <w:r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3</w:t>
      </w:r>
      <w:r w:rsidR="006411ED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階</w:t>
      </w:r>
      <w:r w:rsidR="00880F06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 xml:space="preserve">　（ブース番号</w:t>
      </w:r>
      <w:r w:rsidR="00880F06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1</w:t>
      </w:r>
      <w:r w:rsidR="00BE7E99" w:rsidRPr="00084DBB">
        <w:rPr>
          <w:rFonts w:ascii="ＭＳ Ｐゴシック" w:eastAsia="ＭＳ Ｐゴシック" w:hAnsi="ＭＳ Ｐゴシック" w:cstheme="majorHAnsi"/>
          <w:color w:val="000000"/>
          <w:sz w:val="22"/>
          <w:szCs w:val="22"/>
        </w:rPr>
        <w:t>5</w:t>
      </w:r>
      <w:r w:rsidR="00880F06" w:rsidRPr="00084DBB">
        <w:rPr>
          <w:rFonts w:ascii="ＭＳ Ｐゴシック" w:eastAsia="ＭＳ Ｐゴシック" w:hAnsi="ＭＳ Ｐゴシック" w:cstheme="majorHAnsi" w:hint="eastAsia"/>
          <w:color w:val="000000"/>
          <w:sz w:val="22"/>
          <w:szCs w:val="22"/>
        </w:rPr>
        <w:t>）</w:t>
      </w:r>
    </w:p>
    <w:p w14:paraId="66E65B51" w14:textId="59D66CFC" w:rsidR="00A70344" w:rsidRPr="00084DBB" w:rsidRDefault="00A70344" w:rsidP="00A70344">
      <w:pPr>
        <w:autoSpaceDE w:val="0"/>
        <w:autoSpaceDN w:val="0"/>
        <w:snapToGrid w:val="0"/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084DBB">
        <w:rPr>
          <w:rFonts w:ascii="ＭＳ Ｐゴシック" w:eastAsia="ＭＳ Ｐゴシック" w:hAnsi="ＭＳ Ｐゴシック" w:cstheme="majorHAnsi"/>
          <w:sz w:val="22"/>
          <w:szCs w:val="22"/>
        </w:rPr>
        <w:t>主催：</w:t>
      </w:r>
      <w:r w:rsidRPr="00E0769F">
        <w:rPr>
          <w:rFonts w:ascii="ＭＳ Ｐゴシック" w:eastAsia="ＭＳ Ｐゴシック" w:hAnsi="ＭＳ Ｐゴシック" w:cstheme="majorHAnsi"/>
          <w:sz w:val="22"/>
          <w:szCs w:val="22"/>
        </w:rPr>
        <w:t xml:space="preserve"> </w:t>
      </w:r>
      <w:r w:rsidR="00084DBB" w:rsidRPr="00E0769F">
        <w:rPr>
          <w:rFonts w:ascii="ＭＳ Ｐゴシック" w:eastAsia="ＭＳ Ｐゴシック" w:hAnsi="ＭＳ Ｐゴシック" w:cstheme="majorHAnsi" w:hint="eastAsia"/>
          <w:sz w:val="22"/>
          <w:szCs w:val="22"/>
        </w:rPr>
        <w:t>大阪産業創造館（公益財団法人大阪産業局）</w:t>
      </w:r>
    </w:p>
    <w:p w14:paraId="48CEC110" w14:textId="7040DAC1" w:rsidR="0073007D" w:rsidRPr="00084DBB" w:rsidRDefault="00A70344" w:rsidP="000347BE">
      <w:pPr>
        <w:snapToGrid w:val="0"/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084DBB">
        <w:rPr>
          <w:rFonts w:ascii="ＭＳ Ｐゴシック" w:eastAsia="ＭＳ Ｐゴシック" w:hAnsi="ＭＳ Ｐゴシック" w:cstheme="majorHAnsi"/>
          <w:sz w:val="22"/>
          <w:szCs w:val="22"/>
        </w:rPr>
        <w:t>概要：</w:t>
      </w:r>
      <w:r w:rsidR="000347BE" w:rsidRPr="00084DBB">
        <w:rPr>
          <w:rFonts w:ascii="ＭＳ Ｐゴシック" w:eastAsia="ＭＳ Ｐゴシック" w:hAnsi="ＭＳ Ｐゴシック" w:cstheme="majorHAnsi" w:hint="eastAsia"/>
          <w:sz w:val="22"/>
          <w:szCs w:val="22"/>
        </w:rPr>
        <w:t>樹脂、精密部品から金属まで、多種多様な表面処理技術の見本市。表面処理技術とコーティング技術、それらに欠かすことのできない特長ある製品やサービスを持つ企業に限定した、専門性の高い展示商談会</w:t>
      </w:r>
      <w:r w:rsidR="0073007D" w:rsidRPr="00084DBB">
        <w:rPr>
          <w:rFonts w:ascii="ＭＳ Ｐゴシック" w:eastAsia="ＭＳ Ｐゴシック" w:hAnsi="ＭＳ Ｐゴシック" w:cstheme="majorHAnsi" w:hint="eastAsia"/>
          <w:sz w:val="22"/>
          <w:szCs w:val="22"/>
        </w:rPr>
        <w:t>。</w:t>
      </w:r>
    </w:p>
    <w:p w14:paraId="5DBD96CF" w14:textId="77777777" w:rsidR="00515807" w:rsidRPr="00A375EE" w:rsidRDefault="00515807" w:rsidP="00E0769F">
      <w:pPr>
        <w:snapToGrid w:val="0"/>
      </w:pPr>
    </w:p>
    <w:p w14:paraId="54942EED" w14:textId="77777777" w:rsidR="00084DBB" w:rsidRPr="00084DBB" w:rsidRDefault="00A70344" w:rsidP="00A70344">
      <w:pPr>
        <w:pStyle w:val="Standard12pt"/>
        <w:jc w:val="both"/>
        <w:rPr>
          <w:rFonts w:eastAsia="ＭＳ Ｐゴシック" w:cs="Arial"/>
          <w:b/>
          <w:sz w:val="22"/>
          <w:szCs w:val="22"/>
          <w:lang w:val="en-US" w:eastAsia="ja-JP"/>
        </w:rPr>
      </w:pPr>
      <w:r w:rsidRPr="00084DBB">
        <w:rPr>
          <w:rFonts w:eastAsia="ＭＳ Ｐゴシック" w:cs="Arial" w:hint="eastAsia"/>
          <w:b/>
          <w:sz w:val="22"/>
          <w:szCs w:val="22"/>
          <w:lang w:val="en-US" w:eastAsia="ja-JP"/>
        </w:rPr>
        <w:t>ヘンケルジャパン展示品：</w:t>
      </w:r>
    </w:p>
    <w:p w14:paraId="6C4F0125" w14:textId="5A27F2F8" w:rsidR="00A70344" w:rsidRPr="00084DBB" w:rsidRDefault="00880F06" w:rsidP="00A70344">
      <w:pPr>
        <w:pStyle w:val="Standard12pt"/>
        <w:jc w:val="both"/>
        <w:rPr>
          <w:rFonts w:eastAsia="ＭＳ Ｐゴシック" w:cs="Arial"/>
          <w:sz w:val="22"/>
          <w:szCs w:val="22"/>
          <w:lang w:val="en-US" w:eastAsia="ja-JP"/>
        </w:rPr>
      </w:pPr>
      <w:r w:rsidRPr="00084DBB">
        <w:rPr>
          <w:rFonts w:eastAsia="ＭＳ Ｐゴシック" w:cs="Arial" w:hint="eastAsia"/>
          <w:sz w:val="22"/>
          <w:szCs w:val="22"/>
          <w:lang w:val="en-US" w:eastAsia="ja-JP"/>
        </w:rPr>
        <w:t>エレクトロ</w:t>
      </w:r>
      <w:r w:rsidRPr="00084DBB">
        <w:rPr>
          <w:rFonts w:eastAsia="ＭＳ Ｐゴシック" w:cs="Arial"/>
          <w:sz w:val="22"/>
          <w:szCs w:val="22"/>
          <w:lang w:val="en-US" w:eastAsia="ja-JP"/>
        </w:rPr>
        <w:t xml:space="preserve"> </w:t>
      </w:r>
      <w:r w:rsidRPr="00084DBB">
        <w:rPr>
          <w:rFonts w:eastAsia="ＭＳ Ｐゴシック" w:cs="Arial" w:hint="eastAsia"/>
          <w:sz w:val="22"/>
          <w:szCs w:val="22"/>
          <w:lang w:val="en-US" w:eastAsia="ja-JP"/>
        </w:rPr>
        <w:t>セラミック</w:t>
      </w:r>
      <w:r w:rsidRPr="00084DBB">
        <w:rPr>
          <w:rFonts w:eastAsia="ＭＳ Ｐゴシック" w:cs="Arial"/>
          <w:sz w:val="22"/>
          <w:szCs w:val="22"/>
          <w:lang w:val="en-US" w:eastAsia="ja-JP"/>
        </w:rPr>
        <w:t xml:space="preserve"> </w:t>
      </w:r>
      <w:r w:rsidRPr="00084DBB">
        <w:rPr>
          <w:rFonts w:eastAsia="ＭＳ Ｐゴシック" w:cs="Arial" w:hint="eastAsia"/>
          <w:sz w:val="22"/>
          <w:szCs w:val="22"/>
          <w:lang w:val="en-US" w:eastAsia="ja-JP"/>
        </w:rPr>
        <w:t>コーティング</w:t>
      </w:r>
      <w:r w:rsidR="00A70344" w:rsidRPr="00084DBB">
        <w:rPr>
          <w:rFonts w:eastAsia="ＭＳ Ｐゴシック" w:cs="Arial" w:hint="eastAsia"/>
          <w:sz w:val="22"/>
          <w:szCs w:val="22"/>
          <w:lang w:val="en-US" w:eastAsia="ja-JP"/>
        </w:rPr>
        <w:t>、</w:t>
      </w:r>
      <w:r w:rsidR="00084DBB" w:rsidRPr="00084DBB">
        <w:rPr>
          <w:rFonts w:eastAsia="ＭＳ Ｐゴシック" w:cs="Arial" w:hint="eastAsia"/>
          <w:sz w:val="22"/>
          <w:szCs w:val="22"/>
          <w:lang w:val="en-US" w:eastAsia="ja-JP"/>
        </w:rPr>
        <w:t>部品</w:t>
      </w:r>
      <w:r w:rsidR="000347BE" w:rsidRPr="00084DBB">
        <w:rPr>
          <w:rFonts w:eastAsia="ＭＳ Ｐゴシック" w:cs="Arial" w:hint="eastAsia"/>
          <w:sz w:val="22"/>
          <w:szCs w:val="22"/>
          <w:lang w:val="en-US" w:eastAsia="ja-JP"/>
        </w:rPr>
        <w:t>洗浄剤・</w:t>
      </w:r>
      <w:r w:rsidR="00084DBB" w:rsidRPr="00084DBB">
        <w:rPr>
          <w:rFonts w:eastAsia="ＭＳ Ｐゴシック" w:cs="Arial" w:hint="eastAsia"/>
          <w:sz w:val="22"/>
          <w:szCs w:val="22"/>
          <w:lang w:val="en-US" w:eastAsia="ja-JP"/>
        </w:rPr>
        <w:t>一時</w:t>
      </w:r>
      <w:r w:rsidR="000347BE" w:rsidRPr="00084DBB">
        <w:rPr>
          <w:rFonts w:eastAsia="ＭＳ Ｐゴシック" w:cs="Arial" w:hint="eastAsia"/>
          <w:sz w:val="22"/>
          <w:szCs w:val="22"/>
          <w:lang w:val="en-US" w:eastAsia="ja-JP"/>
        </w:rPr>
        <w:t>防錆剤、</w:t>
      </w:r>
      <w:r w:rsidR="00A70344" w:rsidRPr="00084DBB">
        <w:rPr>
          <w:rFonts w:eastAsia="ＭＳ Ｐゴシック" w:cs="Arial" w:hint="eastAsia"/>
          <w:sz w:val="22"/>
          <w:szCs w:val="22"/>
          <w:lang w:val="en-US" w:eastAsia="ja-JP"/>
        </w:rPr>
        <w:t>アルマイト関連製品</w:t>
      </w:r>
    </w:p>
    <w:p w14:paraId="2D0B2995" w14:textId="77777777" w:rsidR="00EB5FDF" w:rsidRPr="00084DBB" w:rsidRDefault="00EB5FDF" w:rsidP="00720FAB">
      <w:pPr>
        <w:tabs>
          <w:tab w:val="left" w:pos="1080"/>
          <w:tab w:val="left" w:pos="4500"/>
        </w:tabs>
        <w:rPr>
          <w:rFonts w:ascii="ＭＳ Ｐゴシック" w:eastAsia="ＭＳ Ｐゴシック" w:hAnsi="ＭＳ Ｐゴシック"/>
          <w:sz w:val="22"/>
          <w:szCs w:val="22"/>
        </w:rPr>
      </w:pPr>
    </w:p>
    <w:p w14:paraId="290F6402" w14:textId="77777777" w:rsidR="00682DC3" w:rsidRPr="00084DBB" w:rsidRDefault="00682DC3" w:rsidP="00682DC3">
      <w:pPr>
        <w:spacing w:line="276" w:lineRule="auto"/>
        <w:rPr>
          <w:rFonts w:ascii="Arial" w:eastAsia="ＭＳ Ｐゴシック" w:hAnsi="Arial" w:cs="Arial"/>
          <w:b/>
        </w:rPr>
      </w:pPr>
      <w:r w:rsidRPr="00084DBB">
        <w:rPr>
          <w:rFonts w:ascii="Arial" w:eastAsia="ＭＳ Ｐゴシック" w:hAnsi="Arial" w:cs="Arial" w:hint="eastAsia"/>
          <w:b/>
        </w:rPr>
        <w:t>ヘンケルについて</w:t>
      </w:r>
    </w:p>
    <w:p w14:paraId="14F606B3" w14:textId="6650C8CA" w:rsidR="00682DC3" w:rsidRPr="00084DBB" w:rsidRDefault="00E74A4A" w:rsidP="00682DC3">
      <w:pPr>
        <w:pStyle w:val="Default"/>
        <w:rPr>
          <w:rFonts w:ascii="Calibri" w:cs="Times New Roman"/>
          <w:color w:val="auto"/>
          <w:sz w:val="20"/>
          <w:szCs w:val="20"/>
          <w:lang w:val="en"/>
        </w:rPr>
      </w:pP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ヘンケルはバランスのよい、多角的なポートフォリオを備え、産業および一般消費者向け事業をグローバルに展開しています。優れたブランドとイノベーション、テクノロジーを誇るヘンケルは、アドヒーシブテクノロジーズ（接着技術）、ビューティーケア、ランドリー＆ホームケアの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3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分野において、グローバルリーダーとしての地位を維持しています。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1876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年に創立し、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140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年以上に及ぶ成功の歴史があるヘンケルは、ドイツのデュッセルドルフに本社を置き、世界に約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53,000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名の社員を擁しています。サステナビリティの分野をリードする存在として評価されるヘンケルは、多くの国際的指標やランキングでトップの地位を維持しています。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2018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年の売上高は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200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億ユーロ、営業利益はおよそ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35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億ユーロに上ります。ヘンケルの優先株はドイツ株式指数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DAX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のリストに入っております。　さらなる情報はこちら</w:t>
      </w:r>
      <w:r w:rsidRPr="00084DBB">
        <w:rPr>
          <w:rFonts w:ascii="Calibri" w:cs="Times New Roman"/>
          <w:color w:val="auto"/>
          <w:sz w:val="20"/>
          <w:szCs w:val="20"/>
          <w:lang w:val="en"/>
        </w:rPr>
        <w:t>www.henkel.com</w:t>
      </w:r>
      <w:r w:rsidRPr="00084DBB">
        <w:rPr>
          <w:rFonts w:ascii="Calibri" w:cs="Times New Roman" w:hint="eastAsia"/>
          <w:color w:val="auto"/>
          <w:sz w:val="20"/>
          <w:szCs w:val="20"/>
          <w:lang w:val="en"/>
        </w:rPr>
        <w:t>をご覧ください。</w:t>
      </w:r>
    </w:p>
    <w:p w14:paraId="4433C8B8" w14:textId="77777777" w:rsidR="00E74A4A" w:rsidRPr="00084DBB" w:rsidRDefault="00E74A4A" w:rsidP="00682DC3">
      <w:pPr>
        <w:pStyle w:val="Default"/>
        <w:rPr>
          <w:rFonts w:ascii="Arial" w:hAnsi="Arial" w:cs="Arial"/>
          <w:sz w:val="19"/>
          <w:szCs w:val="19"/>
          <w:lang w:val="en"/>
        </w:rPr>
      </w:pPr>
    </w:p>
    <w:p w14:paraId="618AF5E3" w14:textId="77777777" w:rsidR="00987F3C" w:rsidRPr="00084DBB" w:rsidRDefault="00987F3C" w:rsidP="00987F3C">
      <w:pPr>
        <w:rPr>
          <w:rFonts w:eastAsia="ＭＳ Ｐゴシック"/>
        </w:rPr>
      </w:pPr>
      <w:r w:rsidRPr="00084DBB">
        <w:rPr>
          <w:rFonts w:eastAsia="ＭＳ Ｐゴシック" w:hint="eastAsia"/>
        </w:rPr>
        <w:t>ヘンケルジャパンウェブサイト：</w:t>
      </w:r>
      <w:r w:rsidRPr="00084DBB">
        <w:rPr>
          <w:rFonts w:eastAsia="ＭＳ Ｐゴシック"/>
        </w:rPr>
        <w:t xml:space="preserve"> </w:t>
      </w:r>
      <w:hyperlink r:id="rId9" w:history="1">
        <w:r w:rsidRPr="00084DBB">
          <w:rPr>
            <w:rStyle w:val="afa"/>
            <w:rFonts w:eastAsia="ＭＳ Ｐゴシック"/>
          </w:rPr>
          <w:t>www.henkel.co.jp</w:t>
        </w:r>
      </w:hyperlink>
    </w:p>
    <w:p w14:paraId="2B07EDB1" w14:textId="77777777" w:rsidR="00987F3C" w:rsidRPr="00084DBB" w:rsidRDefault="00987F3C" w:rsidP="00987F3C">
      <w:pPr>
        <w:rPr>
          <w:rFonts w:eastAsia="ＭＳ Ｐゴシック"/>
        </w:rPr>
      </w:pPr>
      <w:r w:rsidRPr="00084DBB">
        <w:rPr>
          <w:rFonts w:eastAsia="ＭＳ Ｐゴシック" w:hint="eastAsia"/>
        </w:rPr>
        <w:t>ヘンケルジャパン接着技術事業部門ウェブサイト：</w:t>
      </w:r>
      <w:hyperlink r:id="rId10" w:history="1">
        <w:r w:rsidRPr="00084DBB">
          <w:rPr>
            <w:rStyle w:val="afa"/>
            <w:rFonts w:eastAsia="ＭＳ Ｐゴシック"/>
          </w:rPr>
          <w:t>www.henkel-adhesives.jp</w:t>
        </w:r>
      </w:hyperlink>
    </w:p>
    <w:p w14:paraId="6A366C2D" w14:textId="77777777" w:rsidR="00987F3C" w:rsidRPr="00084DBB" w:rsidRDefault="00987F3C" w:rsidP="00987F3C">
      <w:pPr>
        <w:rPr>
          <w:rFonts w:eastAsia="ＭＳ Ｐゴシック"/>
        </w:rPr>
      </w:pPr>
      <w:r w:rsidRPr="00084DBB">
        <w:rPr>
          <w:rFonts w:eastAsia="ＭＳ Ｐゴシック" w:hint="eastAsia"/>
        </w:rPr>
        <w:t>ヘンケルジャパン</w:t>
      </w:r>
      <w:r w:rsidRPr="00084DBB">
        <w:rPr>
          <w:rFonts w:eastAsia="ＭＳ Ｐゴシック"/>
        </w:rPr>
        <w:t>Facebook</w:t>
      </w:r>
      <w:r w:rsidRPr="00084DBB">
        <w:rPr>
          <w:rFonts w:eastAsia="ＭＳ Ｐゴシック" w:hint="eastAsia"/>
        </w:rPr>
        <w:t>：</w:t>
      </w:r>
      <w:r w:rsidRPr="00084DBB">
        <w:rPr>
          <w:rFonts w:eastAsia="ＭＳ Ｐゴシック"/>
        </w:rPr>
        <w:t xml:space="preserve"> </w:t>
      </w:r>
      <w:hyperlink r:id="rId11" w:history="1">
        <w:r w:rsidRPr="00084DBB">
          <w:rPr>
            <w:rStyle w:val="afa"/>
            <w:rFonts w:eastAsia="ＭＳ Ｐゴシック"/>
          </w:rPr>
          <w:t>www.facebook.com/HenkelJapan</w:t>
        </w:r>
      </w:hyperlink>
    </w:p>
    <w:p w14:paraId="3F792DB9" w14:textId="7F2549D0" w:rsidR="001019E6" w:rsidRPr="00084DBB" w:rsidRDefault="00987F3C" w:rsidP="001019E6">
      <w:pPr>
        <w:autoSpaceDE w:val="0"/>
        <w:autoSpaceDN w:val="0"/>
        <w:jc w:val="both"/>
        <w:rPr>
          <w:rFonts w:ascii="ＭＳ Ｐゴシック" w:eastAsia="ＭＳ Ｐゴシック" w:hAnsi="ＭＳ Ｐゴシック" w:cstheme="majorHAnsi"/>
        </w:rPr>
      </w:pPr>
      <w:r w:rsidRPr="00C246E5">
        <w:rPr>
          <w:rFonts w:ascii="ＭＳ Ｐゴシック" w:eastAsia="ＭＳ Ｐゴシック" w:hAnsi="ＭＳ Ｐゴシック" w:hint="eastAsia"/>
        </w:rPr>
        <w:t>ヘンケルジャパン接着技術事業部門</w:t>
      </w:r>
      <w:r w:rsidRPr="00084DBB">
        <w:t>YouTube</w:t>
      </w:r>
      <w:r w:rsidRPr="00084DBB">
        <w:rPr>
          <w:rFonts w:hint="eastAsia"/>
        </w:rPr>
        <w:t>：</w:t>
      </w:r>
      <w:bookmarkStart w:id="1" w:name="_Hlk30072269"/>
      <w:r w:rsidRPr="00A375EE">
        <w:rPr>
          <w:rFonts w:ascii="ＭＳ Ｐゴシック" w:eastAsia="ＭＳ Ｐゴシック" w:cs="ＭＳ Ｐゴシック"/>
          <w:color w:val="000000"/>
          <w:sz w:val="24"/>
          <w:szCs w:val="24"/>
        </w:rPr>
        <w:fldChar w:fldCharType="begin"/>
      </w:r>
      <w:r w:rsidRPr="00084DBB">
        <w:instrText xml:space="preserve"> HYPERLINK "https://www.youtube.com/HenkelJapanAdhesiveTechnologies" </w:instrText>
      </w:r>
      <w:r w:rsidRPr="00A375EE">
        <w:rPr>
          <w:rFonts w:ascii="ＭＳ Ｐゴシック" w:eastAsia="ＭＳ Ｐゴシック" w:cs="ＭＳ Ｐゴシック"/>
          <w:color w:val="000000"/>
          <w:sz w:val="24"/>
          <w:szCs w:val="24"/>
        </w:rPr>
        <w:fldChar w:fldCharType="separate"/>
      </w:r>
      <w:r w:rsidRPr="00084DBB">
        <w:rPr>
          <w:rStyle w:val="afa"/>
        </w:rPr>
        <w:t>www.youtube.com/HenkelJapanAdhesiveTechnologies</w:t>
      </w:r>
      <w:r w:rsidRPr="00A375EE">
        <w:rPr>
          <w:rFonts w:ascii="ＭＳ Ｐゴシック" w:eastAsia="ＭＳ Ｐゴシック" w:cs="ＭＳ Ｐゴシック"/>
          <w:color w:val="000000"/>
          <w:sz w:val="24"/>
          <w:szCs w:val="24"/>
        </w:rPr>
        <w:fldChar w:fldCharType="end"/>
      </w:r>
      <w:bookmarkEnd w:id="1"/>
    </w:p>
    <w:p w14:paraId="7BF60FFA" w14:textId="77777777" w:rsidR="00A375EE" w:rsidRDefault="00A375EE" w:rsidP="001019E6">
      <w:pPr>
        <w:jc w:val="both"/>
        <w:rPr>
          <w:rFonts w:ascii="ＭＳ Ｐゴシック" w:eastAsia="ＭＳ Ｐゴシック" w:hAnsi="ＭＳ Ｐゴシック" w:cstheme="majorHAnsi"/>
          <w:b/>
          <w:bCs/>
        </w:rPr>
      </w:pPr>
    </w:p>
    <w:p w14:paraId="26DBEDEC" w14:textId="5BCDA9C0" w:rsidR="001019E6" w:rsidRPr="00084DBB" w:rsidRDefault="001019E6" w:rsidP="001019E6">
      <w:pPr>
        <w:jc w:val="both"/>
        <w:rPr>
          <w:rFonts w:ascii="ＭＳ Ｐゴシック" w:eastAsia="ＭＳ Ｐゴシック" w:hAnsi="ＭＳ Ｐゴシック" w:cstheme="majorHAnsi"/>
          <w:b/>
          <w:bCs/>
        </w:rPr>
      </w:pPr>
      <w:r w:rsidRPr="00A375EE">
        <w:rPr>
          <w:rFonts w:ascii="ＭＳ Ｐゴシック" w:eastAsia="ＭＳ Ｐゴシック" w:hAnsi="ＭＳ Ｐゴシック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2C8EB" wp14:editId="15A2AE6C">
                <wp:simplePos x="0" y="0"/>
                <wp:positionH relativeFrom="column">
                  <wp:posOffset>659959</wp:posOffset>
                </wp:positionH>
                <wp:positionV relativeFrom="paragraph">
                  <wp:posOffset>35919</wp:posOffset>
                </wp:positionV>
                <wp:extent cx="4826000" cy="683260"/>
                <wp:effectExtent l="7620" t="12700" r="5080" b="889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CD9ED" w14:textId="77777777" w:rsidR="001019E6" w:rsidRPr="0020436C" w:rsidRDefault="001019E6" w:rsidP="001019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0436C"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－本件に関するお問合せ先－</w:t>
                            </w:r>
                          </w:p>
                          <w:p w14:paraId="37F139D5" w14:textId="77777777" w:rsidR="001019E6" w:rsidRPr="000A78D4" w:rsidRDefault="001019E6" w:rsidP="001019E6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ヘンケル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  <w:t>ジャパン株式会社　接着技術事業部門</w:t>
                            </w:r>
                          </w:p>
                          <w:p w14:paraId="3C4466F6" w14:textId="77777777" w:rsidR="001019E6" w:rsidRPr="000A78D4" w:rsidRDefault="001019E6" w:rsidP="001019E6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マーケティング部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  <w:t xml:space="preserve">　担当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：小林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  <w:t>由紀</w:t>
                            </w:r>
                          </w:p>
                          <w:p w14:paraId="272EC941" w14:textId="77777777" w:rsidR="001019E6" w:rsidRPr="00682DC3" w:rsidRDefault="001019E6" w:rsidP="001019E6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</w:rPr>
                            </w:pPr>
                            <w:r w:rsidRPr="00682DC3">
                              <w:rPr>
                                <w:rFonts w:ascii="Arial" w:eastAsia="ＭＳ Ｐゴシック" w:hAnsi="Arial" w:cs="Arial"/>
                              </w:rPr>
                              <w:t>TEL</w:t>
                            </w:r>
                            <w:r w:rsidRPr="00682DC3">
                              <w:rPr>
                                <w:rFonts w:ascii="Arial" w:eastAsia="ＭＳ Ｐゴシック" w:hAnsi="Arial" w:cs="Arial"/>
                              </w:rPr>
                              <w:t>：</w:t>
                            </w:r>
                            <w:r w:rsidRPr="00682DC3">
                              <w:rPr>
                                <w:rFonts w:ascii="Arial" w:eastAsia="ＭＳ Ｐゴシック" w:hAnsi="Arial" w:cs="Arial"/>
                              </w:rPr>
                              <w:t>045-758-1869</w:t>
                            </w:r>
                            <w:r w:rsidRPr="00682DC3">
                              <w:rPr>
                                <w:rFonts w:ascii="Arial" w:eastAsia="ＭＳ Ｐゴシック" w:hAnsi="Arial" w:cs="Arial"/>
                              </w:rPr>
                              <w:t xml:space="preserve">　　</w:t>
                            </w:r>
                            <w:r w:rsidRPr="00682DC3">
                              <w:rPr>
                                <w:rFonts w:ascii="Arial" w:eastAsia="ＭＳ Ｐゴシック" w:hAnsi="Arial" w:cs="Arial"/>
                              </w:rPr>
                              <w:t>e-mail:yuki.kobayashi@henkel.com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C8EB" id="Rectangle 6" o:spid="_x0000_s1026" style="position:absolute;left:0;text-align:left;margin-left:51.95pt;margin-top:2.85pt;width:380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">
                <v:textbox inset="5.85pt,.7pt,5.85pt,.7pt">
                  <w:txbxContent>
                    <w:p w14:paraId="316CD9ED" w14:textId="77777777" w:rsidR="001019E6" w:rsidRPr="0020436C" w:rsidRDefault="001019E6" w:rsidP="001019E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0436C"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－本件に関するお問合せ先－</w:t>
                      </w:r>
                    </w:p>
                    <w:p w14:paraId="37F139D5" w14:textId="77777777" w:rsidR="001019E6" w:rsidRPr="000A78D4" w:rsidRDefault="001019E6" w:rsidP="001019E6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ヘンケル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</w:rPr>
                        <w:t>ジャパン株式会社　接着技術事業部門</w:t>
                      </w:r>
                    </w:p>
                    <w:p w14:paraId="3C4466F6" w14:textId="77777777" w:rsidR="001019E6" w:rsidRPr="000A78D4" w:rsidRDefault="001019E6" w:rsidP="001019E6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マーケティング部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</w:rPr>
                        <w:t xml:space="preserve">　担当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：小林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</w:rPr>
                        <w:t>由紀</w:t>
                      </w:r>
                    </w:p>
                    <w:p w14:paraId="272EC941" w14:textId="77777777" w:rsidR="001019E6" w:rsidRPr="00682DC3" w:rsidRDefault="001019E6" w:rsidP="001019E6">
                      <w:pPr>
                        <w:jc w:val="center"/>
                        <w:rPr>
                          <w:rFonts w:ascii="Arial" w:eastAsia="ＭＳ Ｐゴシック" w:hAnsi="Arial" w:cs="Arial"/>
                        </w:rPr>
                      </w:pPr>
                      <w:r w:rsidRPr="00682DC3">
                        <w:rPr>
                          <w:rFonts w:ascii="Arial" w:eastAsia="ＭＳ Ｐゴシック" w:hAnsi="Arial" w:cs="Arial"/>
                        </w:rPr>
                        <w:t>TEL</w:t>
                      </w:r>
                      <w:r w:rsidRPr="00682DC3">
                        <w:rPr>
                          <w:rFonts w:ascii="Arial" w:eastAsia="ＭＳ Ｐゴシック" w:hAnsi="Arial" w:cs="Arial"/>
                        </w:rPr>
                        <w:t>：</w:t>
                      </w:r>
                      <w:r w:rsidRPr="00682DC3">
                        <w:rPr>
                          <w:rFonts w:ascii="Arial" w:eastAsia="ＭＳ Ｐゴシック" w:hAnsi="Arial" w:cs="Arial"/>
                        </w:rPr>
                        <w:t>045-758-1869</w:t>
                      </w:r>
                      <w:r w:rsidRPr="00682DC3">
                        <w:rPr>
                          <w:rFonts w:ascii="Arial" w:eastAsia="ＭＳ Ｐゴシック" w:hAnsi="Arial" w:cs="Arial"/>
                        </w:rPr>
                        <w:t xml:space="preserve">　　</w:t>
                      </w:r>
                      <w:r w:rsidRPr="00682DC3">
                        <w:rPr>
                          <w:rFonts w:ascii="Arial" w:eastAsia="ＭＳ Ｐゴシック" w:hAnsi="Arial" w:cs="Arial"/>
                        </w:rPr>
                        <w:t>e-mail:yuki.kobayashi@henkel.com</w:t>
                      </w:r>
                    </w:p>
                  </w:txbxContent>
                </v:textbox>
              </v:rect>
            </w:pict>
          </mc:Fallback>
        </mc:AlternateContent>
      </w:r>
    </w:p>
    <w:p w14:paraId="230DE0B9" w14:textId="77777777" w:rsidR="009E51D6" w:rsidRPr="00084DBB" w:rsidRDefault="009E51D6" w:rsidP="001A457C">
      <w:pPr>
        <w:spacing w:line="240" w:lineRule="exact"/>
        <w:rPr>
          <w:rFonts w:ascii="ＭＳ Ｐゴシック" w:eastAsia="ＭＳ Ｐゴシック" w:hAnsi="ＭＳ Ｐゴシック"/>
        </w:rPr>
      </w:pPr>
    </w:p>
    <w:p w14:paraId="6672D4C6" w14:textId="77777777" w:rsidR="00461912" w:rsidRPr="00084DBB" w:rsidRDefault="00461912" w:rsidP="009E51D6">
      <w:pPr>
        <w:tabs>
          <w:tab w:val="left" w:pos="3352"/>
        </w:tabs>
        <w:rPr>
          <w:rFonts w:ascii="ＭＳ Ｐゴシック" w:eastAsia="ＭＳ Ｐゴシック" w:hAnsi="ＭＳ Ｐゴシック"/>
        </w:rPr>
      </w:pPr>
    </w:p>
    <w:sectPr w:rsidR="00461912" w:rsidRPr="00084DBB" w:rsidSect="0046191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078" w:right="1417" w:bottom="1928" w:left="1417" w:header="1304" w:footer="9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86A2" w14:textId="77777777" w:rsidR="00F27DFC" w:rsidRDefault="00F27DFC">
      <w:r>
        <w:separator/>
      </w:r>
    </w:p>
  </w:endnote>
  <w:endnote w:type="continuationSeparator" w:id="0">
    <w:p w14:paraId="5BE5EA7F" w14:textId="77777777" w:rsidR="00F27DFC" w:rsidRDefault="00F2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B11E" w14:textId="076A47D4" w:rsidR="00461912" w:rsidRPr="00461912" w:rsidRDefault="00461912" w:rsidP="00461912">
    <w:pPr>
      <w:tabs>
        <w:tab w:val="right" w:pos="9057"/>
      </w:tabs>
      <w:spacing w:line="180" w:lineRule="atLeast"/>
      <w:rPr>
        <w:rFonts w:asciiTheme="minorHAnsi" w:hAnsiTheme="minorHAnsi"/>
        <w:sz w:val="18"/>
        <w:szCs w:val="24"/>
        <w:lang w:eastAsia="en-US"/>
      </w:rPr>
    </w:pPr>
    <w:r w:rsidRPr="00461912">
      <w:rPr>
        <w:rFonts w:asciiTheme="minorHAnsi" w:hAnsiTheme="minorHAnsi"/>
        <w:sz w:val="18"/>
        <w:szCs w:val="24"/>
        <w:lang w:eastAsia="en-US"/>
      </w:rPr>
      <w:tab/>
    </w:r>
    <w:r w:rsidR="00720FAB">
      <w:rPr>
        <w:rFonts w:asciiTheme="minorHAnsi" w:hAnsiTheme="minorHAnsi"/>
        <w:sz w:val="18"/>
        <w:szCs w:val="24"/>
        <w:lang w:eastAsia="en-US"/>
      </w:rPr>
      <w:t xml:space="preserve">Page </w:t>
    </w:r>
    <w:r w:rsidRPr="00461912">
      <w:rPr>
        <w:rFonts w:asciiTheme="minorHAnsi" w:hAnsiTheme="minorHAnsi"/>
        <w:sz w:val="18"/>
        <w:szCs w:val="24"/>
        <w:lang w:val="de-DE" w:eastAsia="en-US"/>
      </w:rPr>
      <w:fldChar w:fldCharType="begin"/>
    </w:r>
    <w:r w:rsidRPr="00461912">
      <w:rPr>
        <w:rFonts w:asciiTheme="minorHAnsi" w:hAnsiTheme="minorHAnsi"/>
        <w:sz w:val="18"/>
        <w:szCs w:val="24"/>
        <w:lang w:eastAsia="en-US"/>
      </w:rPr>
      <w:instrText xml:space="preserve"> PAGE  \* Arabic  \* MERGEFORMAT </w:instrText>
    </w:r>
    <w:r w:rsidRPr="00461912">
      <w:rPr>
        <w:rFonts w:asciiTheme="minorHAnsi" w:hAnsiTheme="minorHAnsi"/>
        <w:sz w:val="18"/>
        <w:szCs w:val="24"/>
        <w:lang w:val="de-DE" w:eastAsia="en-US"/>
      </w:rPr>
      <w:fldChar w:fldCharType="separate"/>
    </w:r>
    <w:r w:rsidR="00560FAF">
      <w:rPr>
        <w:rFonts w:asciiTheme="minorHAnsi" w:hAnsiTheme="minorHAnsi"/>
        <w:noProof/>
        <w:sz w:val="18"/>
        <w:szCs w:val="24"/>
        <w:lang w:eastAsia="en-US"/>
      </w:rPr>
      <w:t>2</w:t>
    </w:r>
    <w:r w:rsidRPr="00461912">
      <w:rPr>
        <w:rFonts w:asciiTheme="minorHAnsi" w:hAnsiTheme="minorHAnsi"/>
        <w:sz w:val="18"/>
        <w:szCs w:val="24"/>
        <w:lang w:val="de-DE" w:eastAsia="en-US"/>
      </w:rPr>
      <w:fldChar w:fldCharType="end"/>
    </w:r>
    <w:r w:rsidRPr="00461912">
      <w:rPr>
        <w:rFonts w:asciiTheme="minorHAnsi" w:hAnsiTheme="minorHAnsi"/>
        <w:sz w:val="18"/>
        <w:szCs w:val="24"/>
        <w:lang w:eastAsia="en-US"/>
      </w:rPr>
      <w:t>/</w:t>
    </w:r>
    <w:r w:rsidRPr="00461912">
      <w:rPr>
        <w:rFonts w:asciiTheme="minorHAnsi" w:hAnsiTheme="minorHAnsi"/>
        <w:sz w:val="18"/>
        <w:szCs w:val="24"/>
        <w:lang w:val="de-DE" w:eastAsia="en-US"/>
      </w:rPr>
      <w:fldChar w:fldCharType="begin"/>
    </w:r>
    <w:r w:rsidRPr="00461912">
      <w:rPr>
        <w:rFonts w:asciiTheme="minorHAnsi" w:hAnsiTheme="minorHAnsi"/>
        <w:sz w:val="18"/>
        <w:szCs w:val="24"/>
        <w:lang w:eastAsia="en-US"/>
      </w:rPr>
      <w:instrText xml:space="preserve"> NUMPAGES  \* Arabic  \* MERGEFORMAT </w:instrText>
    </w:r>
    <w:r w:rsidRPr="00461912">
      <w:rPr>
        <w:rFonts w:asciiTheme="minorHAnsi" w:hAnsiTheme="minorHAnsi"/>
        <w:sz w:val="18"/>
        <w:szCs w:val="24"/>
        <w:lang w:val="de-DE" w:eastAsia="en-US"/>
      </w:rPr>
      <w:fldChar w:fldCharType="separate"/>
    </w:r>
    <w:r w:rsidR="00560FAF">
      <w:rPr>
        <w:rFonts w:asciiTheme="minorHAnsi" w:hAnsiTheme="minorHAnsi"/>
        <w:noProof/>
        <w:sz w:val="18"/>
        <w:szCs w:val="24"/>
        <w:lang w:eastAsia="en-US"/>
      </w:rPr>
      <w:t>2</w:t>
    </w:r>
    <w:r w:rsidRPr="00461912">
      <w:rPr>
        <w:rFonts w:asciiTheme="minorHAnsi" w:hAnsiTheme="minorHAnsi"/>
        <w:sz w:val="18"/>
        <w:szCs w:val="24"/>
        <w:lang w:val="de-DE" w:eastAsia="en-US"/>
      </w:rPr>
      <w:fldChar w:fldCharType="end"/>
    </w:r>
  </w:p>
  <w:p w14:paraId="5D369879" w14:textId="77777777" w:rsidR="00A36621" w:rsidRDefault="00461912" w:rsidP="00461912">
    <w:pPr>
      <w:pStyle w:val="a6"/>
      <w:tabs>
        <w:tab w:val="clear" w:pos="4536"/>
        <w:tab w:val="clear" w:pos="9072"/>
        <w:tab w:val="left" w:pos="5438"/>
      </w:tabs>
    </w:pPr>
    <w:r w:rsidRPr="00461912">
      <w:rPr>
        <w:noProof/>
        <w:lang w:eastAsia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FD20" w14:textId="77777777" w:rsidR="00306BD7" w:rsidRDefault="00306BD7" w:rsidP="00306BD7">
    <w:pPr>
      <w:pStyle w:val="a6"/>
      <w:jc w:val="distribute"/>
      <w:rPr>
        <w:b/>
      </w:rPr>
    </w:pPr>
    <w:r w:rsidRPr="003E58D9">
      <w:rPr>
        <w:b/>
        <w:noProof/>
      </w:rPr>
      <w:drawing>
        <wp:inline distT="0" distB="0" distL="0" distR="0" wp14:anchorId="05170496" wp14:editId="5F1798E6">
          <wp:extent cx="381000" cy="323850"/>
          <wp:effectExtent l="0" t="0" r="0" b="0"/>
          <wp:docPr id="14" name="Grafik 14" descr="Pri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</w:t>
    </w:r>
    <w:r w:rsidRPr="00B17121">
      <w:rPr>
        <w:b/>
        <w:noProof/>
        <w:position w:val="22"/>
      </w:rPr>
      <w:drawing>
        <wp:inline distT="0" distB="0" distL="0" distR="0" wp14:anchorId="2751A86A" wp14:editId="02B6C3D4">
          <wp:extent cx="628650" cy="114300"/>
          <wp:effectExtent l="0" t="0" r="0" b="0"/>
          <wp:docPr id="13" name="Grafik 1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CT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position w:val="22"/>
      </w:rPr>
      <w:t xml:space="preserve"> </w:t>
    </w:r>
    <w:r w:rsidRPr="00B17121">
      <w:rPr>
        <w:b/>
        <w:noProof/>
        <w:position w:val="22"/>
      </w:rPr>
      <w:drawing>
        <wp:inline distT="0" distB="0" distL="0" distR="0" wp14:anchorId="38833CE9" wp14:editId="1DC48686">
          <wp:extent cx="923925" cy="114300"/>
          <wp:effectExtent l="0" t="0" r="9525" b="0"/>
          <wp:docPr id="6" name="Grafik 6" descr="BONDER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NDER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7121">
      <w:rPr>
        <w:b/>
        <w:position w:val="22"/>
      </w:rPr>
      <w:t xml:space="preserve"> </w:t>
    </w:r>
    <w:r w:rsidRPr="00B17121">
      <w:rPr>
        <w:b/>
        <w:noProof/>
        <w:position w:val="22"/>
      </w:rPr>
      <w:drawing>
        <wp:inline distT="0" distB="0" distL="0" distR="0" wp14:anchorId="17697EED" wp14:editId="4536FF12">
          <wp:extent cx="1057275" cy="114300"/>
          <wp:effectExtent l="0" t="0" r="9525" b="0"/>
          <wp:docPr id="4" name="Grafik 4" descr="TECHNOM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CHNOMEL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7121">
      <w:rPr>
        <w:b/>
        <w:position w:val="22"/>
      </w:rPr>
      <w:t xml:space="preserve"> </w:t>
    </w:r>
    <w:r w:rsidRPr="00B17121">
      <w:rPr>
        <w:b/>
        <w:noProof/>
        <w:position w:val="22"/>
      </w:rPr>
      <w:drawing>
        <wp:inline distT="0" distB="0" distL="0" distR="0" wp14:anchorId="69E43F7C" wp14:editId="7464721A">
          <wp:extent cx="752475" cy="114300"/>
          <wp:effectExtent l="0" t="0" r="9525" b="0"/>
          <wp:docPr id="3" name="Grafik 3" descr="LOGO_TEROS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TEROSON_RG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58D9">
      <w:rPr>
        <w:b/>
        <w:position w:val="20"/>
      </w:rPr>
      <w:t xml:space="preserve"> </w:t>
    </w:r>
    <w:r w:rsidRPr="00B17121">
      <w:rPr>
        <w:b/>
        <w:noProof/>
        <w:position w:val="19"/>
      </w:rPr>
      <w:drawing>
        <wp:inline distT="0" distB="0" distL="0" distR="0" wp14:anchorId="4C7A4B87" wp14:editId="0AB04C18">
          <wp:extent cx="771525" cy="133350"/>
          <wp:effectExtent l="0" t="0" r="9525" b="0"/>
          <wp:docPr id="2" name="Grafik 2" descr="AQU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QUENC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58D9">
      <w:rPr>
        <w:b/>
        <w:position w:val="20"/>
      </w:rPr>
      <w:t xml:space="preserve"> </w:t>
    </w:r>
    <w:r w:rsidR="00A24FC8" w:rsidRPr="00B17121">
      <w:rPr>
        <w:b/>
        <w:noProof/>
        <w:position w:val="19"/>
      </w:rPr>
      <w:drawing>
        <wp:inline distT="0" distB="0" distL="0" distR="0" wp14:anchorId="2863E43A" wp14:editId="1B373EB1">
          <wp:extent cx="571500" cy="161925"/>
          <wp:effectExtent l="0" t="0" r="0" b="9525"/>
          <wp:docPr id="1" name="Grafik 1" descr="Cere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esi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D9129" w14:textId="77777777" w:rsidR="00B30B64" w:rsidRPr="00306BD7" w:rsidRDefault="00720FAB" w:rsidP="00306BD7">
    <w:pPr>
      <w:pStyle w:val="a6"/>
      <w:jc w:val="right"/>
      <w:rPr>
        <w:sz w:val="18"/>
      </w:rPr>
    </w:pPr>
    <w:r w:rsidRPr="00720FAB">
      <w:rPr>
        <w:sz w:val="18"/>
      </w:rPr>
      <w:t xml:space="preserve">Page </w:t>
    </w:r>
    <w:r w:rsidR="00B30B64" w:rsidRPr="00720FAB">
      <w:rPr>
        <w:sz w:val="18"/>
      </w:rPr>
      <w:fldChar w:fldCharType="begin"/>
    </w:r>
    <w:r w:rsidR="00B30B64" w:rsidRPr="00720FAB">
      <w:rPr>
        <w:sz w:val="18"/>
      </w:rPr>
      <w:instrText xml:space="preserve"> PAGE  \* Arabic  \* MERGEFORMAT </w:instrText>
    </w:r>
    <w:r w:rsidR="00B30B64" w:rsidRPr="00720FAB">
      <w:rPr>
        <w:sz w:val="18"/>
      </w:rPr>
      <w:fldChar w:fldCharType="separate"/>
    </w:r>
    <w:r w:rsidR="00560FAF">
      <w:rPr>
        <w:noProof/>
        <w:sz w:val="18"/>
      </w:rPr>
      <w:t>1</w:t>
    </w:r>
    <w:r w:rsidR="00B30B64" w:rsidRPr="00720FAB">
      <w:rPr>
        <w:sz w:val="18"/>
      </w:rPr>
      <w:fldChar w:fldCharType="end"/>
    </w:r>
    <w:r w:rsidR="00B30B64" w:rsidRPr="00720FAB">
      <w:rPr>
        <w:sz w:val="18"/>
      </w:rPr>
      <w:t>/</w:t>
    </w:r>
    <w:r w:rsidR="00B30B64" w:rsidRPr="00720FAB">
      <w:rPr>
        <w:sz w:val="18"/>
      </w:rPr>
      <w:fldChar w:fldCharType="begin"/>
    </w:r>
    <w:r w:rsidR="00B30B64" w:rsidRPr="00720FAB">
      <w:rPr>
        <w:sz w:val="18"/>
      </w:rPr>
      <w:instrText xml:space="preserve"> NUMPAGES  \* Arabic  \* MERGEFORMAT </w:instrText>
    </w:r>
    <w:r w:rsidR="00B30B64" w:rsidRPr="00720FAB">
      <w:rPr>
        <w:sz w:val="18"/>
      </w:rPr>
      <w:fldChar w:fldCharType="separate"/>
    </w:r>
    <w:r w:rsidR="00560FAF">
      <w:rPr>
        <w:noProof/>
        <w:sz w:val="18"/>
      </w:rPr>
      <w:t>2</w:t>
    </w:r>
    <w:r w:rsidR="00B30B64" w:rsidRPr="00720FAB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4A01" w14:textId="77777777" w:rsidR="00F27DFC" w:rsidRDefault="00F27DFC">
      <w:r>
        <w:separator/>
      </w:r>
    </w:p>
  </w:footnote>
  <w:footnote w:type="continuationSeparator" w:id="0">
    <w:p w14:paraId="6DF87FCD" w14:textId="77777777" w:rsidR="00F27DFC" w:rsidRDefault="00F2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2124" w14:textId="5FE28690" w:rsidR="00A36621" w:rsidRDefault="00116C84" w:rsidP="00B30B64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39ABA5E1" wp14:editId="4468E411">
              <wp:simplePos x="0" y="0"/>
              <wp:positionH relativeFrom="page">
                <wp:posOffset>2700655</wp:posOffset>
              </wp:positionH>
              <wp:positionV relativeFrom="page">
                <wp:posOffset>1728470</wp:posOffset>
              </wp:positionV>
              <wp:extent cx="3959860" cy="128905"/>
              <wp:effectExtent l="0" t="0" r="0" b="0"/>
              <wp:wrapNone/>
              <wp:docPr id="2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06895" w14:textId="77777777" w:rsidR="00A36621" w:rsidRDefault="00A36621">
                          <w:pPr>
                            <w:pStyle w:val="HenkelTemplateHeader3"/>
                            <w:rPr>
                              <w:noProof/>
                            </w:rPr>
                          </w:pPr>
                          <w:bookmarkStart w:id="2" w:name="P_Ref"/>
                          <w:bookmarkEnd w:id="2"/>
                        </w:p>
                        <w:p w14:paraId="0DE90FE6" w14:textId="77777777" w:rsidR="00A36621" w:rsidRDefault="00A36621">
                          <w:pPr>
                            <w:pStyle w:val="HenkelTemplateHeader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BA5E1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left:0;text-align:left;margin-left:212.65pt;margin-top:136.1pt;width:311.8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" o:allowincell="f" filled="f" stroked="f">
              <v:textbox inset="0,0,0,0">
                <w:txbxContent>
                  <w:p w14:paraId="5CF06895" w14:textId="77777777" w:rsidR="00A36621" w:rsidRDefault="00A36621">
                    <w:pPr>
                      <w:pStyle w:val="HenkelTemplateHeader3"/>
                      <w:rPr>
                        <w:noProof/>
                      </w:rPr>
                    </w:pPr>
                    <w:bookmarkStart w:id="3" w:name="P_Ref"/>
                    <w:bookmarkEnd w:id="3"/>
                  </w:p>
                  <w:p w14:paraId="0DE90FE6" w14:textId="77777777" w:rsidR="00A36621" w:rsidRDefault="00A36621">
                    <w:pPr>
                      <w:pStyle w:val="HenkelTemplateHeader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D009E" w14:textId="77777777" w:rsidR="00720FAB" w:rsidRDefault="00720FAB">
    <w:pPr>
      <w:pStyle w:val="a5"/>
    </w:pPr>
  </w:p>
  <w:p w14:paraId="08BDAC68" w14:textId="77777777" w:rsidR="00720FAB" w:rsidRDefault="00720FAB">
    <w:pPr>
      <w:pStyle w:val="a5"/>
    </w:pPr>
  </w:p>
  <w:p w14:paraId="6F8BC0C2" w14:textId="77777777" w:rsidR="00720FAB" w:rsidRDefault="00720FAB">
    <w:pPr>
      <w:pStyle w:val="a5"/>
    </w:pPr>
  </w:p>
  <w:p w14:paraId="5F6ECE68" w14:textId="77777777" w:rsidR="00720FAB" w:rsidRDefault="00720FAB">
    <w:pPr>
      <w:pStyle w:val="a5"/>
    </w:pPr>
  </w:p>
  <w:p w14:paraId="38F15668" w14:textId="77777777" w:rsidR="00720FAB" w:rsidRDefault="00720FAB">
    <w:pPr>
      <w:pStyle w:val="a5"/>
    </w:pPr>
  </w:p>
  <w:p w14:paraId="1D8C9978" w14:textId="386C91E2" w:rsidR="00A36621" w:rsidRDefault="00720FAB" w:rsidP="00720FAB">
    <w:pPr>
      <w:pStyle w:val="a5"/>
      <w:tabs>
        <w:tab w:val="clear" w:pos="4536"/>
        <w:tab w:val="clear" w:pos="9072"/>
        <w:tab w:val="left" w:pos="7694"/>
      </w:tabs>
      <w:jc w:val="right"/>
    </w:pPr>
    <w:r w:rsidRPr="00720FAB">
      <w:rPr>
        <w:b/>
        <w:bCs/>
        <w:sz w:val="40"/>
        <w:szCs w:val="40"/>
      </w:rPr>
      <w:t>Press Release</w:t>
    </w:r>
    <w:r w:rsidR="00CB76E9">
      <w:rPr>
        <w:noProof/>
      </w:rPr>
      <w:drawing>
        <wp:anchor distT="0" distB="0" distL="114300" distR="114300" simplePos="0" relativeHeight="251671552" behindDoc="0" locked="1" layoutInCell="1" allowOverlap="1" wp14:anchorId="34B48B22" wp14:editId="4799B763">
          <wp:simplePos x="0" y="0"/>
          <wp:positionH relativeFrom="page">
            <wp:posOffset>5564505</wp:posOffset>
          </wp:positionH>
          <wp:positionV relativeFrom="page">
            <wp:posOffset>540385</wp:posOffset>
          </wp:positionV>
          <wp:extent cx="1097915" cy="611505"/>
          <wp:effectExtent l="0" t="0" r="6985" b="0"/>
          <wp:wrapNone/>
          <wp:docPr id="2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Henkel Logo Colo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C84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7A9D8536" wp14:editId="080C71D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539750"/>
              <wp:effectExtent l="0" t="0" r="21590" b="12700"/>
              <wp:wrapNone/>
              <wp:docPr id="12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397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26EA7" id="Rectangle 39" o:spid="_x0000_s1026" style="position:absolute;left:0;text-align:left;margin-left:0;margin-top:0;width:595.3pt;height:42.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" o:allowincell="f" filled="f" strokecolor="white">
              <w10:wrap anchorx="page" anchory="page"/>
              <w10:anchorlock/>
            </v:rect>
          </w:pict>
        </mc:Fallback>
      </mc:AlternateContent>
    </w:r>
    <w:r w:rsidR="00116C84">
      <w:rPr>
        <w:noProof/>
      </w:rPr>
      <mc:AlternateContent>
        <mc:Choice Requires="wps">
          <w:drawing>
            <wp:anchor distT="0" distB="0" distL="114300" distR="114300" simplePos="0" relativeHeight="251668480" behindDoc="1" locked="1" layoutInCell="0" allowOverlap="1" wp14:anchorId="60770284" wp14:editId="50A866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99795" cy="10692130"/>
              <wp:effectExtent l="0" t="0" r="0" b="0"/>
              <wp:wrapNone/>
              <wp:docPr id="1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81900" id="Rectangle 38" o:spid="_x0000_s1026" style="position:absolute;left:0;text-align:left;margin-left:0;margin-top:0;width:70.85pt;height:841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" o:allowincell="f" filled="f" stroked="f">
              <w10:wrap anchorx="page" anchory="page"/>
              <w10:anchorlock/>
            </v:rect>
          </w:pict>
        </mc:Fallback>
      </mc:AlternateContent>
    </w:r>
    <w:r w:rsidR="00116C84"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0" allowOverlap="1" wp14:anchorId="677159EC" wp14:editId="0293A4A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20090" cy="10692130"/>
              <wp:effectExtent l="0" t="0" r="0" b="0"/>
              <wp:wrapNone/>
              <wp:docPr id="10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5447F" id="Rectangle 37" o:spid="_x0000_s1026" style="position:absolute;left:0;text-align:left;margin-left:0;margin-top:0;width:56.7pt;height:84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" o:allowincell="f" filled="f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6AB5F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7C3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409C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B63A9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C28CD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147A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C52C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86714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EAB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2A55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43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CD6A1A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2" w15:restartNumberingAfterBreak="0">
    <w:nsid w:val="297C2F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251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800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9562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AA28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7731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A35803"/>
    <w:multiLevelType w:val="multilevel"/>
    <w:tmpl w:val="60921A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2F10CD3"/>
    <w:multiLevelType w:val="multilevel"/>
    <w:tmpl w:val="1EC24C6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64C3FE3"/>
    <w:multiLevelType w:val="multilevel"/>
    <w:tmpl w:val="1C926B4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0"/>
  </w:num>
  <w:num w:numId="14">
    <w:abstractNumId w:val="18"/>
  </w:num>
  <w:num w:numId="15">
    <w:abstractNumId w:val="13"/>
  </w:num>
  <w:num w:numId="16">
    <w:abstractNumId w:val="17"/>
  </w:num>
  <w:num w:numId="17">
    <w:abstractNumId w:val="14"/>
  </w:num>
  <w:num w:numId="18">
    <w:abstractNumId w:val="19"/>
  </w:num>
  <w:num w:numId="19">
    <w:abstractNumId w:val="1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2769">
      <v:textbox inset="5.85pt,.7pt,5.85pt,.7pt"/>
      <o:colormru v:ext="edit" colors="#e41f1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E6"/>
    <w:rsid w:val="0000452E"/>
    <w:rsid w:val="00007E23"/>
    <w:rsid w:val="000347BE"/>
    <w:rsid w:val="000554F6"/>
    <w:rsid w:val="0008373C"/>
    <w:rsid w:val="00084DBB"/>
    <w:rsid w:val="000D1E13"/>
    <w:rsid w:val="000F14D5"/>
    <w:rsid w:val="000F5C11"/>
    <w:rsid w:val="001019E6"/>
    <w:rsid w:val="00116997"/>
    <w:rsid w:val="00116C84"/>
    <w:rsid w:val="00121ABB"/>
    <w:rsid w:val="001331A4"/>
    <w:rsid w:val="001561EC"/>
    <w:rsid w:val="00184562"/>
    <w:rsid w:val="00194421"/>
    <w:rsid w:val="001A20DA"/>
    <w:rsid w:val="001A457C"/>
    <w:rsid w:val="001A6028"/>
    <w:rsid w:val="001F5DAF"/>
    <w:rsid w:val="00207413"/>
    <w:rsid w:val="00237F24"/>
    <w:rsid w:val="002659A5"/>
    <w:rsid w:val="00291C2F"/>
    <w:rsid w:val="002949A4"/>
    <w:rsid w:val="002E1406"/>
    <w:rsid w:val="002E365F"/>
    <w:rsid w:val="00300E1F"/>
    <w:rsid w:val="00301FD4"/>
    <w:rsid w:val="00306BD7"/>
    <w:rsid w:val="003379CD"/>
    <w:rsid w:val="003436D7"/>
    <w:rsid w:val="00347165"/>
    <w:rsid w:val="003538F1"/>
    <w:rsid w:val="003B5D49"/>
    <w:rsid w:val="003E028B"/>
    <w:rsid w:val="00427AF2"/>
    <w:rsid w:val="004348FE"/>
    <w:rsid w:val="00461912"/>
    <w:rsid w:val="00461A86"/>
    <w:rsid w:val="00506FA6"/>
    <w:rsid w:val="00511065"/>
    <w:rsid w:val="00515807"/>
    <w:rsid w:val="005278CF"/>
    <w:rsid w:val="00533711"/>
    <w:rsid w:val="00560FAF"/>
    <w:rsid w:val="00562299"/>
    <w:rsid w:val="005B6D31"/>
    <w:rsid w:val="005C7317"/>
    <w:rsid w:val="005D3365"/>
    <w:rsid w:val="005F17C0"/>
    <w:rsid w:val="006206AA"/>
    <w:rsid w:val="006411ED"/>
    <w:rsid w:val="006444CD"/>
    <w:rsid w:val="00647789"/>
    <w:rsid w:val="0065329A"/>
    <w:rsid w:val="00680AB7"/>
    <w:rsid w:val="00682DC3"/>
    <w:rsid w:val="006E45AB"/>
    <w:rsid w:val="00713D90"/>
    <w:rsid w:val="00720FAB"/>
    <w:rsid w:val="0073007D"/>
    <w:rsid w:val="00730D2F"/>
    <w:rsid w:val="00730FA7"/>
    <w:rsid w:val="00733535"/>
    <w:rsid w:val="00736AAF"/>
    <w:rsid w:val="007410E7"/>
    <w:rsid w:val="007903A9"/>
    <w:rsid w:val="007A5333"/>
    <w:rsid w:val="007C0E57"/>
    <w:rsid w:val="007C5D66"/>
    <w:rsid w:val="007D042B"/>
    <w:rsid w:val="007D14CB"/>
    <w:rsid w:val="00802E06"/>
    <w:rsid w:val="008056A9"/>
    <w:rsid w:val="0085265D"/>
    <w:rsid w:val="00870F60"/>
    <w:rsid w:val="00880F06"/>
    <w:rsid w:val="00893F5D"/>
    <w:rsid w:val="008D278A"/>
    <w:rsid w:val="00984365"/>
    <w:rsid w:val="00987F3C"/>
    <w:rsid w:val="009B4344"/>
    <w:rsid w:val="009B59C2"/>
    <w:rsid w:val="009C1A66"/>
    <w:rsid w:val="009E51D6"/>
    <w:rsid w:val="009F0AD2"/>
    <w:rsid w:val="009F4B8B"/>
    <w:rsid w:val="00A13E01"/>
    <w:rsid w:val="00A13EC1"/>
    <w:rsid w:val="00A24FC8"/>
    <w:rsid w:val="00A33F85"/>
    <w:rsid w:val="00A36621"/>
    <w:rsid w:val="00A375EE"/>
    <w:rsid w:val="00A510B7"/>
    <w:rsid w:val="00A55FF2"/>
    <w:rsid w:val="00A70344"/>
    <w:rsid w:val="00AD4893"/>
    <w:rsid w:val="00AE1730"/>
    <w:rsid w:val="00AE48BC"/>
    <w:rsid w:val="00B30B64"/>
    <w:rsid w:val="00B37570"/>
    <w:rsid w:val="00B4143A"/>
    <w:rsid w:val="00B62C04"/>
    <w:rsid w:val="00B6600D"/>
    <w:rsid w:val="00B83BB4"/>
    <w:rsid w:val="00BA5432"/>
    <w:rsid w:val="00BA7B4D"/>
    <w:rsid w:val="00BC050C"/>
    <w:rsid w:val="00BC6E8F"/>
    <w:rsid w:val="00BE7E99"/>
    <w:rsid w:val="00BF2094"/>
    <w:rsid w:val="00BF50D0"/>
    <w:rsid w:val="00C246E5"/>
    <w:rsid w:val="00C67F80"/>
    <w:rsid w:val="00C87241"/>
    <w:rsid w:val="00CB76E9"/>
    <w:rsid w:val="00CC3738"/>
    <w:rsid w:val="00D521F5"/>
    <w:rsid w:val="00D52B85"/>
    <w:rsid w:val="00D838E6"/>
    <w:rsid w:val="00D845A8"/>
    <w:rsid w:val="00DC7109"/>
    <w:rsid w:val="00E0523D"/>
    <w:rsid w:val="00E0769F"/>
    <w:rsid w:val="00E74A4A"/>
    <w:rsid w:val="00E84F29"/>
    <w:rsid w:val="00EB5FDF"/>
    <w:rsid w:val="00EC06BA"/>
    <w:rsid w:val="00EC2180"/>
    <w:rsid w:val="00F04E40"/>
    <w:rsid w:val="00F23069"/>
    <w:rsid w:val="00F27DFC"/>
    <w:rsid w:val="00F70EEC"/>
    <w:rsid w:val="00F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ru v:ext="edit" colors="#e41f1f"/>
    </o:shapedefaults>
    <o:shapelayout v:ext="edit">
      <o:idmap v:ext="edit" data="1"/>
    </o:shapelayout>
  </w:shapeDefaults>
  <w:decimalSymbol w:val="."/>
  <w:listSeparator w:val=","/>
  <w14:docId w14:val="5370394D"/>
  <w15:chartTrackingRefBased/>
  <w15:docId w15:val="{FF8F4CD2-E2BF-4388-BD42-71AD8F2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70EEC"/>
  </w:style>
  <w:style w:type="paragraph" w:styleId="1">
    <w:name w:val="heading 1"/>
    <w:basedOn w:val="a1"/>
    <w:next w:val="a1"/>
    <w:qFormat/>
    <w:pPr>
      <w:keepNext/>
      <w:numPr>
        <w:numId w:val="2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numPr>
        <w:ilvl w:val="1"/>
        <w:numId w:val="2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numPr>
        <w:ilvl w:val="2"/>
        <w:numId w:val="2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numPr>
        <w:ilvl w:val="6"/>
        <w:numId w:val="21"/>
      </w:num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qFormat/>
    <w:pPr>
      <w:numPr>
        <w:ilvl w:val="7"/>
        <w:numId w:val="21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1"/>
    <w:next w:val="a1"/>
    <w:qFormat/>
    <w:pPr>
      <w:numPr>
        <w:ilvl w:val="8"/>
        <w:numId w:val="2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536"/>
        <w:tab w:val="right" w:pos="9072"/>
      </w:tabs>
    </w:pPr>
  </w:style>
  <w:style w:type="paragraph" w:styleId="a6">
    <w:name w:val="footer"/>
    <w:basedOn w:val="a1"/>
    <w:link w:val="a7"/>
    <w:pPr>
      <w:tabs>
        <w:tab w:val="center" w:pos="4536"/>
        <w:tab w:val="right" w:pos="9072"/>
      </w:tabs>
    </w:pPr>
  </w:style>
  <w:style w:type="paragraph" w:styleId="a8">
    <w:name w:val="Plain Text"/>
    <w:basedOn w:val="a1"/>
    <w:semiHidden/>
    <w:rPr>
      <w:rFonts w:cs="Courier New"/>
    </w:rPr>
  </w:style>
  <w:style w:type="paragraph" w:styleId="a9">
    <w:name w:val="Document Map"/>
    <w:basedOn w:val="a1"/>
    <w:semiHidden/>
    <w:pPr>
      <w:shd w:val="clear" w:color="auto" w:fill="000080"/>
    </w:pPr>
    <w:rPr>
      <w:rFonts w:cs="Tahoma"/>
    </w:rPr>
  </w:style>
  <w:style w:type="paragraph" w:styleId="aa">
    <w:name w:val="Body Text"/>
    <w:basedOn w:val="a1"/>
    <w:semiHidden/>
    <w:pPr>
      <w:spacing w:line="170" w:lineRule="exact"/>
    </w:pPr>
    <w:rPr>
      <w:noProof/>
      <w:sz w:val="13"/>
    </w:rPr>
  </w:style>
  <w:style w:type="character" w:customStyle="1" w:styleId="Betreffzeile">
    <w:name w:val="Betreffzeile"/>
    <w:rsid w:val="00A33F85"/>
    <w:rPr>
      <w:rFonts w:ascii="Calibri" w:hAnsi="Calibri"/>
      <w:sz w:val="20"/>
    </w:rPr>
  </w:style>
  <w:style w:type="character" w:customStyle="1" w:styleId="HenkelStandard">
    <w:name w:val="Henkel_Standard"/>
    <w:rsid w:val="006E45AB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nStandard">
    <w:name w:val="Hen_Standard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nFooterHB">
    <w:name w:val="Hen_FooterHB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6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nSendWindowLine">
    <w:name w:val="Hen_SendWindowLine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4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HenStd">
    <w:name w:val="Hen_Std"/>
    <w:rsid w:val="00A33F85"/>
    <w:pPr>
      <w:keepNext/>
      <w:spacing w:line="280" w:lineRule="exact"/>
    </w:pPr>
    <w:rPr>
      <w:noProof/>
      <w:lang w:val="de-DE" w:eastAsia="de-DE"/>
    </w:rPr>
  </w:style>
  <w:style w:type="paragraph" w:customStyle="1" w:styleId="HenFooter1">
    <w:name w:val="Hen_Footer1"/>
    <w:basedOn w:val="HenStd"/>
    <w:rsid w:val="00A33F85"/>
    <w:pPr>
      <w:tabs>
        <w:tab w:val="left" w:pos="499"/>
        <w:tab w:val="left" w:pos="709"/>
      </w:tabs>
      <w:spacing w:line="170" w:lineRule="exact"/>
    </w:pPr>
    <w:rPr>
      <w:sz w:val="13"/>
    </w:rPr>
  </w:style>
  <w:style w:type="paragraph" w:customStyle="1" w:styleId="HenFooter2">
    <w:name w:val="Hen_Footer2"/>
    <w:basedOn w:val="HenStd"/>
    <w:rsid w:val="00A33F85"/>
    <w:pPr>
      <w:tabs>
        <w:tab w:val="left" w:pos="482"/>
      </w:tabs>
      <w:spacing w:line="160" w:lineRule="exact"/>
    </w:pPr>
    <w:rPr>
      <w:sz w:val="12"/>
    </w:rPr>
  </w:style>
  <w:style w:type="paragraph" w:customStyle="1" w:styleId="HenFooterHL1">
    <w:name w:val="Hen_FooterHL1"/>
    <w:basedOn w:val="HenFooter1"/>
    <w:pPr>
      <w:spacing w:line="85" w:lineRule="exact"/>
    </w:pPr>
  </w:style>
  <w:style w:type="paragraph" w:customStyle="1" w:styleId="HenFooterHL2">
    <w:name w:val="Hen_FooterHL2"/>
    <w:basedOn w:val="HenFooter2"/>
    <w:pPr>
      <w:tabs>
        <w:tab w:val="clear" w:pos="482"/>
      </w:tabs>
      <w:spacing w:line="80" w:lineRule="exact"/>
    </w:pPr>
  </w:style>
  <w:style w:type="paragraph" w:customStyle="1" w:styleId="HenSender">
    <w:name w:val="Hen_Sender"/>
    <w:basedOn w:val="HenStd"/>
    <w:rsid w:val="00A33F85"/>
    <w:pPr>
      <w:spacing w:line="240" w:lineRule="exact"/>
    </w:pPr>
    <w:rPr>
      <w:sz w:val="15"/>
    </w:rPr>
  </w:style>
  <w:style w:type="paragraph" w:customStyle="1" w:styleId="HenkelTemplateHeader1a">
    <w:name w:val="HenkelTemplateHeader1a"/>
    <w:basedOn w:val="a1"/>
    <w:pPr>
      <w:spacing w:line="14" w:lineRule="exact"/>
      <w:ind w:left="1417"/>
    </w:pPr>
    <w:rPr>
      <w:sz w:val="2"/>
    </w:rPr>
  </w:style>
  <w:style w:type="paragraph" w:customStyle="1" w:styleId="HenkelTemplateHeader1b">
    <w:name w:val="HenkelTemplateHeader1b"/>
    <w:basedOn w:val="a1"/>
    <w:pPr>
      <w:ind w:left="1417"/>
    </w:pPr>
    <w:rPr>
      <w:sz w:val="14"/>
    </w:rPr>
  </w:style>
  <w:style w:type="paragraph" w:customStyle="1" w:styleId="HenkelTemplateHeader2">
    <w:name w:val="HenkelTemplateHeader2"/>
    <w:basedOn w:val="a1"/>
    <w:rPr>
      <w:sz w:val="14"/>
    </w:rPr>
  </w:style>
  <w:style w:type="paragraph" w:customStyle="1" w:styleId="HenkelTemplateHeader3">
    <w:name w:val="HenkelTemplateHeader3"/>
    <w:basedOn w:val="a1"/>
    <w:pPr>
      <w:jc w:val="right"/>
    </w:pPr>
    <w:rPr>
      <w:sz w:val="14"/>
    </w:rPr>
  </w:style>
  <w:style w:type="character" w:customStyle="1" w:styleId="HenStd75">
    <w:name w:val="Hen_Std_7_5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5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nStd65">
    <w:name w:val="Hen_Std_6_5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3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nStd6">
    <w:name w:val="Hen_Std_6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2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">
    <w:name w:val="table of figures"/>
    <w:basedOn w:val="a1"/>
    <w:next w:val="a1"/>
    <w:semiHidden/>
    <w:pPr>
      <w:ind w:left="400" w:hanging="400"/>
    </w:pPr>
  </w:style>
  <w:style w:type="paragraph" w:styleId="ac">
    <w:name w:val="Salutation"/>
    <w:basedOn w:val="a1"/>
    <w:next w:val="a1"/>
    <w:semiHidden/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d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e">
    <w:name w:val="FollowedHyperlink"/>
    <w:semiHidden/>
    <w:rsid w:val="00A33F85"/>
    <w:rPr>
      <w:rFonts w:ascii="Calibri" w:hAnsi="Calibri"/>
      <w:color w:val="800080"/>
      <w:u w:val="single"/>
    </w:rPr>
  </w:style>
  <w:style w:type="paragraph" w:styleId="af">
    <w:name w:val="Block Text"/>
    <w:basedOn w:val="a1"/>
    <w:semiHidden/>
    <w:pPr>
      <w:spacing w:after="120"/>
      <w:ind w:left="1440" w:right="1440"/>
    </w:pPr>
  </w:style>
  <w:style w:type="paragraph" w:styleId="af0">
    <w:name w:val="Date"/>
    <w:basedOn w:val="a1"/>
    <w:next w:val="a1"/>
    <w:semiHidden/>
  </w:style>
  <w:style w:type="paragraph" w:styleId="af1">
    <w:name w:val="E-mail Signature"/>
    <w:basedOn w:val="a1"/>
    <w:semiHidden/>
  </w:style>
  <w:style w:type="paragraph" w:styleId="af2">
    <w:name w:val="endnote text"/>
    <w:basedOn w:val="a1"/>
    <w:semiHidden/>
  </w:style>
  <w:style w:type="character" w:styleId="af3">
    <w:name w:val="endnote reference"/>
    <w:semiHidden/>
    <w:rsid w:val="00A33F85"/>
    <w:rPr>
      <w:rFonts w:ascii="Calibri" w:hAnsi="Calibri"/>
      <w:vertAlign w:val="superscript"/>
    </w:rPr>
  </w:style>
  <w:style w:type="character" w:styleId="af4">
    <w:name w:val="Strong"/>
    <w:qFormat/>
    <w:rsid w:val="006E45AB"/>
    <w:rPr>
      <w:rFonts w:ascii="Calibri" w:hAnsi="Calibri"/>
      <w:b/>
      <w:bCs/>
    </w:rPr>
  </w:style>
  <w:style w:type="paragraph" w:styleId="af5">
    <w:name w:val="Note Heading"/>
    <w:basedOn w:val="a1"/>
    <w:next w:val="a1"/>
    <w:semiHidden/>
  </w:style>
  <w:style w:type="paragraph" w:styleId="af6">
    <w:name w:val="footnote text"/>
    <w:basedOn w:val="a1"/>
    <w:semiHidden/>
  </w:style>
  <w:style w:type="character" w:styleId="af7">
    <w:name w:val="footnote reference"/>
    <w:semiHidden/>
    <w:rsid w:val="00A33F85"/>
    <w:rPr>
      <w:rFonts w:ascii="Calibri" w:hAnsi="Calibri"/>
      <w:vertAlign w:val="superscript"/>
    </w:rPr>
  </w:style>
  <w:style w:type="paragraph" w:styleId="af8">
    <w:name w:val="Closing"/>
    <w:basedOn w:val="a1"/>
    <w:semiHidden/>
    <w:pPr>
      <w:ind w:left="4252"/>
    </w:pPr>
  </w:style>
  <w:style w:type="character" w:styleId="af9">
    <w:name w:val="Emphasis"/>
    <w:qFormat/>
    <w:rsid w:val="00A33F85"/>
    <w:rPr>
      <w:rFonts w:ascii="Calibri" w:hAnsi="Calibri"/>
      <w:i/>
      <w:iCs/>
    </w:rPr>
  </w:style>
  <w:style w:type="paragraph" w:styleId="HTML">
    <w:name w:val="HTML Address"/>
    <w:basedOn w:val="a1"/>
    <w:semiHidden/>
    <w:rPr>
      <w:i/>
      <w:iCs/>
    </w:rPr>
  </w:style>
  <w:style w:type="character" w:styleId="HTML0">
    <w:name w:val="HTML Acronym"/>
    <w:basedOn w:val="a2"/>
    <w:semiHidden/>
    <w:rsid w:val="006E45AB"/>
    <w:rPr>
      <w:rFonts w:ascii="Calibri" w:hAnsi="Calibri"/>
    </w:rPr>
  </w:style>
  <w:style w:type="character" w:styleId="HTML1">
    <w:name w:val="HTML Sample"/>
    <w:semiHidden/>
    <w:rsid w:val="006E45AB"/>
    <w:rPr>
      <w:rFonts w:ascii="Calibri" w:hAnsi="Calibri"/>
    </w:rPr>
  </w:style>
  <w:style w:type="character" w:styleId="HTML2">
    <w:name w:val="HTML Code"/>
    <w:semiHidden/>
    <w:rsid w:val="006E45AB"/>
    <w:rPr>
      <w:rFonts w:ascii="Calibri" w:hAnsi="Calibri"/>
      <w:sz w:val="20"/>
      <w:szCs w:val="20"/>
    </w:rPr>
  </w:style>
  <w:style w:type="character" w:styleId="HTML3">
    <w:name w:val="HTML Definition"/>
    <w:semiHidden/>
    <w:rsid w:val="006E45AB"/>
    <w:rPr>
      <w:rFonts w:ascii="Calibri" w:hAnsi="Calibri"/>
      <w:i/>
      <w:iCs/>
    </w:rPr>
  </w:style>
  <w:style w:type="character" w:styleId="HTML4">
    <w:name w:val="HTML Typewriter"/>
    <w:semiHidden/>
    <w:rsid w:val="006E45AB"/>
    <w:rPr>
      <w:rFonts w:ascii="Calibri" w:hAnsi="Calibri"/>
      <w:sz w:val="20"/>
      <w:szCs w:val="20"/>
    </w:rPr>
  </w:style>
  <w:style w:type="character" w:styleId="HTML5">
    <w:name w:val="HTML Keyboard"/>
    <w:semiHidden/>
    <w:rsid w:val="006E45AB"/>
    <w:rPr>
      <w:rFonts w:ascii="Calibri" w:hAnsi="Calibri"/>
      <w:sz w:val="20"/>
      <w:szCs w:val="20"/>
    </w:rPr>
  </w:style>
  <w:style w:type="character" w:styleId="HTML6">
    <w:name w:val="HTML Variable"/>
    <w:semiHidden/>
    <w:rsid w:val="006E45AB"/>
    <w:rPr>
      <w:rFonts w:ascii="Calibri" w:hAnsi="Calibri"/>
      <w:i/>
      <w:iCs/>
    </w:rPr>
  </w:style>
  <w:style w:type="paragraph" w:styleId="HTML7">
    <w:name w:val="HTML Preformatted"/>
    <w:basedOn w:val="a1"/>
    <w:semiHidden/>
    <w:rPr>
      <w:rFonts w:cs="Courier New"/>
    </w:rPr>
  </w:style>
  <w:style w:type="character" w:styleId="HTML8">
    <w:name w:val="HTML Cite"/>
    <w:semiHidden/>
    <w:rsid w:val="006E45AB"/>
    <w:rPr>
      <w:rFonts w:ascii="Calibri" w:hAnsi="Calibri"/>
      <w:i/>
      <w:iCs/>
    </w:rPr>
  </w:style>
  <w:style w:type="character" w:styleId="afa">
    <w:name w:val="Hyperlink"/>
    <w:semiHidden/>
    <w:rsid w:val="006E45AB"/>
    <w:rPr>
      <w:rFonts w:ascii="Calibri" w:hAnsi="Calibri"/>
      <w:color w:val="0000FF"/>
      <w:u w:val="single"/>
    </w:rPr>
  </w:style>
  <w:style w:type="paragraph" w:styleId="10">
    <w:name w:val="index 1"/>
    <w:basedOn w:val="a1"/>
    <w:next w:val="a1"/>
    <w:autoRedefine/>
    <w:semiHidden/>
    <w:rsid w:val="006E45AB"/>
    <w:pPr>
      <w:ind w:left="200" w:hanging="200"/>
    </w:pPr>
  </w:style>
  <w:style w:type="paragraph" w:styleId="22">
    <w:name w:val="index 2"/>
    <w:basedOn w:val="a1"/>
    <w:next w:val="a1"/>
    <w:autoRedefine/>
    <w:semiHidden/>
    <w:pPr>
      <w:ind w:left="400" w:hanging="200"/>
    </w:pPr>
  </w:style>
  <w:style w:type="paragraph" w:styleId="32">
    <w:name w:val="index 3"/>
    <w:basedOn w:val="a1"/>
    <w:next w:val="a1"/>
    <w:autoRedefine/>
    <w:semiHidden/>
    <w:pPr>
      <w:ind w:left="600" w:hanging="200"/>
    </w:pPr>
  </w:style>
  <w:style w:type="paragraph" w:styleId="42">
    <w:name w:val="index 4"/>
    <w:basedOn w:val="a1"/>
    <w:next w:val="a1"/>
    <w:autoRedefine/>
    <w:semiHidden/>
    <w:pPr>
      <w:ind w:left="800" w:hanging="200"/>
    </w:pPr>
  </w:style>
  <w:style w:type="paragraph" w:styleId="52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b">
    <w:name w:val="index heading"/>
    <w:basedOn w:val="a1"/>
    <w:next w:val="10"/>
    <w:semiHidden/>
    <w:rPr>
      <w:rFonts w:cs="Arial"/>
      <w:b/>
      <w:bCs/>
    </w:rPr>
  </w:style>
  <w:style w:type="paragraph" w:styleId="afc">
    <w:name w:val="annotation text"/>
    <w:basedOn w:val="a1"/>
    <w:link w:val="afd"/>
    <w:semiHidden/>
  </w:style>
  <w:style w:type="character" w:styleId="afe">
    <w:name w:val="annotation reference"/>
    <w:semiHidden/>
    <w:rsid w:val="00A33F85"/>
    <w:rPr>
      <w:rFonts w:ascii="Calibri" w:hAnsi="Calibri"/>
      <w:sz w:val="16"/>
      <w:szCs w:val="16"/>
    </w:rPr>
  </w:style>
  <w:style w:type="paragraph" w:styleId="aff">
    <w:name w:val="List"/>
    <w:basedOn w:val="a1"/>
    <w:semiHidden/>
    <w:pPr>
      <w:ind w:left="283" w:hanging="283"/>
    </w:pPr>
  </w:style>
  <w:style w:type="paragraph" w:styleId="23">
    <w:name w:val="List 2"/>
    <w:basedOn w:val="a1"/>
    <w:semiHidden/>
    <w:pPr>
      <w:ind w:left="566" w:hanging="283"/>
    </w:pPr>
  </w:style>
  <w:style w:type="paragraph" w:styleId="33">
    <w:name w:val="List 3"/>
    <w:basedOn w:val="a1"/>
    <w:semiHidden/>
    <w:pPr>
      <w:ind w:left="849" w:hanging="283"/>
    </w:pPr>
  </w:style>
  <w:style w:type="paragraph" w:styleId="43">
    <w:name w:val="List 4"/>
    <w:basedOn w:val="a1"/>
    <w:semiHidden/>
    <w:pPr>
      <w:ind w:left="1132" w:hanging="283"/>
    </w:pPr>
  </w:style>
  <w:style w:type="paragraph" w:styleId="53">
    <w:name w:val="List 5"/>
    <w:basedOn w:val="a1"/>
    <w:semiHidden/>
    <w:pPr>
      <w:ind w:left="1415" w:hanging="283"/>
    </w:pPr>
  </w:style>
  <w:style w:type="paragraph" w:styleId="aff0">
    <w:name w:val="List Continue"/>
    <w:basedOn w:val="a1"/>
    <w:semiHidden/>
    <w:pPr>
      <w:spacing w:after="120"/>
      <w:ind w:left="283"/>
    </w:pPr>
  </w:style>
  <w:style w:type="paragraph" w:styleId="24">
    <w:name w:val="List Continue 2"/>
    <w:basedOn w:val="a1"/>
    <w:semiHidden/>
    <w:pPr>
      <w:spacing w:after="120"/>
      <w:ind w:left="566"/>
    </w:pPr>
  </w:style>
  <w:style w:type="paragraph" w:styleId="34">
    <w:name w:val="List Continue 3"/>
    <w:basedOn w:val="a1"/>
    <w:semiHidden/>
    <w:pPr>
      <w:spacing w:after="120"/>
      <w:ind w:left="849"/>
    </w:pPr>
  </w:style>
  <w:style w:type="paragraph" w:styleId="44">
    <w:name w:val="List Continue 4"/>
    <w:basedOn w:val="a1"/>
    <w:semiHidden/>
    <w:pPr>
      <w:spacing w:after="120"/>
      <w:ind w:left="1132"/>
    </w:pPr>
  </w:style>
  <w:style w:type="paragraph" w:styleId="54">
    <w:name w:val="List Continue 5"/>
    <w:basedOn w:val="a1"/>
    <w:semiHidden/>
    <w:pPr>
      <w:spacing w:after="120"/>
      <w:ind w:left="141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1">
    <w:name w:val="macro"/>
    <w:semiHidden/>
    <w:rsid w:val="006E45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  <w:lang w:val="de-DE" w:eastAsia="de-DE"/>
    </w:rPr>
  </w:style>
  <w:style w:type="paragraph" w:styleId="aff2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aff3">
    <w:name w:val="table of authorities"/>
    <w:basedOn w:val="a1"/>
    <w:next w:val="a1"/>
    <w:semiHidden/>
    <w:pPr>
      <w:ind w:left="200" w:hanging="200"/>
    </w:pPr>
  </w:style>
  <w:style w:type="paragraph" w:styleId="aff4">
    <w:name w:val="toa heading"/>
    <w:basedOn w:val="a1"/>
    <w:next w:val="a1"/>
    <w:semiHidden/>
    <w:pPr>
      <w:spacing w:before="120"/>
    </w:pPr>
    <w:rPr>
      <w:rFonts w:cs="Arial"/>
      <w:b/>
      <w:bCs/>
      <w:sz w:val="24"/>
    </w:rPr>
  </w:style>
  <w:style w:type="character" w:styleId="aff5">
    <w:name w:val="page number"/>
    <w:basedOn w:val="a2"/>
    <w:semiHidden/>
    <w:rsid w:val="006E45AB"/>
    <w:rPr>
      <w:rFonts w:ascii="Calibri" w:hAnsi="Calibri"/>
    </w:rPr>
  </w:style>
  <w:style w:type="paragraph" w:styleId="Web">
    <w:name w:val="Normal (Web)"/>
    <w:basedOn w:val="a1"/>
    <w:semiHidden/>
    <w:rPr>
      <w:sz w:val="24"/>
    </w:rPr>
  </w:style>
  <w:style w:type="paragraph" w:styleId="aff6">
    <w:name w:val="Normal Indent"/>
    <w:basedOn w:val="a1"/>
    <w:semiHidden/>
    <w:pPr>
      <w:ind w:left="708"/>
    </w:pPr>
  </w:style>
  <w:style w:type="paragraph" w:styleId="25">
    <w:name w:val="Body Text 2"/>
    <w:basedOn w:val="a1"/>
    <w:semiHidden/>
    <w:pPr>
      <w:spacing w:after="120" w:line="480" w:lineRule="auto"/>
    </w:pPr>
  </w:style>
  <w:style w:type="paragraph" w:styleId="35">
    <w:name w:val="Body Text 3"/>
    <w:basedOn w:val="a1"/>
    <w:semiHidden/>
    <w:pPr>
      <w:spacing w:after="120"/>
    </w:pPr>
    <w:rPr>
      <w:sz w:val="16"/>
      <w:szCs w:val="16"/>
    </w:rPr>
  </w:style>
  <w:style w:type="paragraph" w:styleId="aff7">
    <w:name w:val="Body Text Indent"/>
    <w:basedOn w:val="a1"/>
    <w:semiHidden/>
    <w:pPr>
      <w:spacing w:after="120"/>
      <w:ind w:left="283"/>
    </w:pPr>
  </w:style>
  <w:style w:type="paragraph" w:styleId="26">
    <w:name w:val="Body Text Indent 2"/>
    <w:basedOn w:val="a1"/>
    <w:semiHidden/>
    <w:pPr>
      <w:spacing w:after="120" w:line="480" w:lineRule="auto"/>
      <w:ind w:left="283"/>
    </w:pPr>
  </w:style>
  <w:style w:type="paragraph" w:styleId="36">
    <w:name w:val="Body Text Indent 3"/>
    <w:basedOn w:val="a1"/>
    <w:semiHidden/>
    <w:pPr>
      <w:spacing w:after="120"/>
      <w:ind w:left="283"/>
    </w:pPr>
    <w:rPr>
      <w:sz w:val="16"/>
      <w:szCs w:val="16"/>
    </w:rPr>
  </w:style>
  <w:style w:type="paragraph" w:styleId="aff8">
    <w:name w:val="Body Text First Indent"/>
    <w:basedOn w:val="aa"/>
    <w:semiHidden/>
    <w:pPr>
      <w:spacing w:after="120" w:line="240" w:lineRule="auto"/>
      <w:ind w:firstLine="210"/>
    </w:pPr>
    <w:rPr>
      <w:noProof w:val="0"/>
      <w:sz w:val="20"/>
    </w:rPr>
  </w:style>
  <w:style w:type="paragraph" w:styleId="27">
    <w:name w:val="Body Text First Indent 2"/>
    <w:basedOn w:val="aff7"/>
    <w:semiHidden/>
    <w:pPr>
      <w:ind w:firstLine="210"/>
    </w:pPr>
  </w:style>
  <w:style w:type="paragraph" w:styleId="aff9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a">
    <w:name w:val="envelope return"/>
    <w:basedOn w:val="a1"/>
    <w:semiHidden/>
    <w:rPr>
      <w:rFonts w:cs="Arial"/>
    </w:rPr>
  </w:style>
  <w:style w:type="paragraph" w:styleId="affb">
    <w:name w:val="envelope address"/>
    <w:basedOn w:val="a1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affc">
    <w:name w:val="Signature"/>
    <w:basedOn w:val="a1"/>
    <w:semiHidden/>
    <w:pPr>
      <w:ind w:left="4252"/>
    </w:pPr>
  </w:style>
  <w:style w:type="paragraph" w:styleId="affd">
    <w:name w:val="Subtitle"/>
    <w:basedOn w:val="a1"/>
    <w:qFormat/>
    <w:pPr>
      <w:spacing w:after="60"/>
      <w:jc w:val="center"/>
      <w:outlineLvl w:val="1"/>
    </w:pPr>
    <w:rPr>
      <w:rFonts w:cs="Arial"/>
      <w:sz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2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character" w:styleId="affe">
    <w:name w:val="line number"/>
    <w:basedOn w:val="a2"/>
    <w:semiHidden/>
    <w:rsid w:val="006E45AB"/>
    <w:rPr>
      <w:rFonts w:ascii="Calibri" w:hAnsi="Calibri"/>
    </w:rPr>
  </w:style>
  <w:style w:type="character" w:customStyle="1" w:styleId="HenStandardBold">
    <w:name w:val="Hen_Standard_Bold"/>
    <w:rsid w:val="00A33F85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ff">
    <w:name w:val="Subtle Emphasis"/>
    <w:basedOn w:val="a2"/>
    <w:uiPriority w:val="19"/>
    <w:qFormat/>
    <w:rsid w:val="006E45AB"/>
    <w:rPr>
      <w:rFonts w:ascii="Calibri" w:hAnsi="Calibri"/>
      <w:i/>
      <w:iCs/>
      <w:color w:val="404040" w:themeColor="text1" w:themeTint="BF"/>
    </w:rPr>
  </w:style>
  <w:style w:type="character" w:customStyle="1" w:styleId="afd">
    <w:name w:val="コメント文字列 (文字)"/>
    <w:basedOn w:val="a2"/>
    <w:link w:val="afc"/>
    <w:semiHidden/>
    <w:rsid w:val="006E45AB"/>
  </w:style>
  <w:style w:type="paragraph" w:styleId="afff0">
    <w:name w:val="TOC Heading"/>
    <w:basedOn w:val="1"/>
    <w:next w:val="a1"/>
    <w:uiPriority w:val="39"/>
    <w:semiHidden/>
    <w:unhideWhenUsed/>
    <w:qFormat/>
    <w:rsid w:val="000D1E13"/>
    <w:pPr>
      <w:keepLines/>
      <w:spacing w:after="0"/>
      <w:outlineLvl w:val="9"/>
    </w:pPr>
    <w:rPr>
      <w:rFonts w:eastAsiaTheme="majorEastAsia" w:cstheme="majorBidi"/>
      <w:b w:val="0"/>
      <w:bCs w:val="0"/>
      <w:color w:val="7E868E" w:themeColor="accent1" w:themeShade="BF"/>
      <w:kern w:val="0"/>
    </w:rPr>
  </w:style>
  <w:style w:type="table" w:styleId="92">
    <w:name w:val="Medium Grid 2 Accent 1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FB4B9" w:themeColor="accent1"/>
        <w:left w:val="single" w:sz="8" w:space="0" w:color="AFB4B9" w:themeColor="accent1"/>
        <w:bottom w:val="single" w:sz="8" w:space="0" w:color="AFB4B9" w:themeColor="accent1"/>
        <w:right w:val="single" w:sz="8" w:space="0" w:color="AFB4B9" w:themeColor="accent1"/>
        <w:insideH w:val="single" w:sz="8" w:space="0" w:color="AFB4B9" w:themeColor="accent1"/>
        <w:insideV w:val="single" w:sz="8" w:space="0" w:color="AFB4B9" w:themeColor="accent1"/>
      </w:tblBorders>
    </w:tblPr>
    <w:tcPr>
      <w:shd w:val="clear" w:color="auto" w:fill="EBEC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1" w:themeFill="accent1" w:themeFillTint="33"/>
      </w:tcPr>
    </w:tblStylePr>
    <w:tblStylePr w:type="band1Vert">
      <w:tblPr/>
      <w:tcPr>
        <w:shd w:val="clear" w:color="auto" w:fill="D7D9DC" w:themeFill="accent1" w:themeFillTint="7F"/>
      </w:tcPr>
    </w:tblStylePr>
    <w:tblStylePr w:type="band1Horz">
      <w:tblPr/>
      <w:tcPr>
        <w:tcBorders>
          <w:insideH w:val="single" w:sz="6" w:space="0" w:color="AFB4B9" w:themeColor="accent1"/>
          <w:insideV w:val="single" w:sz="6" w:space="0" w:color="AFB4B9" w:themeColor="accent1"/>
        </w:tcBorders>
        <w:shd w:val="clear" w:color="auto" w:fill="D7D9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72">
    <w:name w:val="Medium List 2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FB4B9" w:themeColor="accent1"/>
        <w:left w:val="single" w:sz="8" w:space="0" w:color="AFB4B9" w:themeColor="accent1"/>
        <w:bottom w:val="single" w:sz="8" w:space="0" w:color="AFB4B9" w:themeColor="accent1"/>
        <w:right w:val="single" w:sz="8" w:space="0" w:color="AFB4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B4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B4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B4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B4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6973" w:themeColor="accent2"/>
        <w:left w:val="single" w:sz="8" w:space="0" w:color="5F6973" w:themeColor="accent2"/>
        <w:bottom w:val="single" w:sz="8" w:space="0" w:color="5F6973" w:themeColor="accent2"/>
        <w:right w:val="single" w:sz="8" w:space="0" w:color="5F69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69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69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69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69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9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9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8246" w:themeColor="accent3"/>
        <w:left w:val="single" w:sz="8" w:space="0" w:color="008246" w:themeColor="accent3"/>
        <w:bottom w:val="single" w:sz="8" w:space="0" w:color="008246" w:themeColor="accent3"/>
        <w:right w:val="single" w:sz="8" w:space="0" w:color="00824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24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24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24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24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FF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FF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3487" w:themeColor="accent4"/>
        <w:left w:val="single" w:sz="8" w:space="0" w:color="2C3487" w:themeColor="accent4"/>
        <w:bottom w:val="single" w:sz="8" w:space="0" w:color="2C3487" w:themeColor="accent4"/>
        <w:right w:val="single" w:sz="8" w:space="0" w:color="2C34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4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C34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4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4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4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4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6E7E7" w:themeColor="accent5"/>
        <w:left w:val="single" w:sz="8" w:space="0" w:color="E6E7E7" w:themeColor="accent5"/>
        <w:bottom w:val="single" w:sz="8" w:space="0" w:color="E6E7E7" w:themeColor="accent5"/>
        <w:right w:val="single" w:sz="8" w:space="0" w:color="E6E7E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E7E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7E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7E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7E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9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9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3"/>
    <w:uiPriority w:val="66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6973" w:themeColor="accent6"/>
        <w:left w:val="single" w:sz="8" w:space="0" w:color="5F6973" w:themeColor="accent6"/>
        <w:bottom w:val="single" w:sz="8" w:space="0" w:color="5F6973" w:themeColor="accent6"/>
        <w:right w:val="single" w:sz="8" w:space="0" w:color="5F69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69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697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69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69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9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9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"/>
    <w:basedOn w:val="a3"/>
    <w:uiPriority w:val="67"/>
    <w:semiHidden/>
    <w:unhideWhenUsed/>
    <w:rsid w:val="00F70E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6973" w:themeColor="accent2"/>
        <w:left w:val="single" w:sz="8" w:space="0" w:color="5F6973" w:themeColor="accent2"/>
        <w:bottom w:val="single" w:sz="8" w:space="0" w:color="5F6973" w:themeColor="accent2"/>
        <w:right w:val="single" w:sz="8" w:space="0" w:color="5F6973" w:themeColor="accent2"/>
        <w:insideH w:val="single" w:sz="8" w:space="0" w:color="5F6973" w:themeColor="accent2"/>
        <w:insideV w:val="single" w:sz="8" w:space="0" w:color="5F6973" w:themeColor="accent2"/>
      </w:tblBorders>
    </w:tblPr>
    <w:tcPr>
      <w:shd w:val="clear" w:color="auto" w:fill="D6D9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4" w:themeFill="accent2" w:themeFillTint="33"/>
      </w:tcPr>
    </w:tblStylePr>
    <w:tblStylePr w:type="band1Vert">
      <w:tblPr/>
      <w:tcPr>
        <w:shd w:val="clear" w:color="auto" w:fill="ADB4BB" w:themeFill="accent2" w:themeFillTint="7F"/>
      </w:tcPr>
    </w:tblStylePr>
    <w:tblStylePr w:type="band1Horz">
      <w:tblPr/>
      <w:tcPr>
        <w:tcBorders>
          <w:insideH w:val="single" w:sz="6" w:space="0" w:color="5F6973" w:themeColor="accent2"/>
          <w:insideV w:val="single" w:sz="6" w:space="0" w:color="5F6973" w:themeColor="accent2"/>
        </w:tcBorders>
        <w:shd w:val="clear" w:color="auto" w:fill="ADB4B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8246" w:themeColor="accent3"/>
        <w:left w:val="single" w:sz="8" w:space="0" w:color="008246" w:themeColor="accent3"/>
        <w:bottom w:val="single" w:sz="8" w:space="0" w:color="008246" w:themeColor="accent3"/>
        <w:right w:val="single" w:sz="8" w:space="0" w:color="008246" w:themeColor="accent3"/>
        <w:insideH w:val="single" w:sz="8" w:space="0" w:color="008246" w:themeColor="accent3"/>
        <w:insideV w:val="single" w:sz="8" w:space="0" w:color="008246" w:themeColor="accent3"/>
      </w:tblBorders>
    </w:tblPr>
    <w:tcPr>
      <w:shd w:val="clear" w:color="auto" w:fill="A1FF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F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FDB" w:themeFill="accent3" w:themeFillTint="33"/>
      </w:tcPr>
    </w:tblStylePr>
    <w:tblStylePr w:type="band1Vert">
      <w:tblPr/>
      <w:tcPr>
        <w:shd w:val="clear" w:color="auto" w:fill="41FFA7" w:themeFill="accent3" w:themeFillTint="7F"/>
      </w:tcPr>
    </w:tblStylePr>
    <w:tblStylePr w:type="band1Horz">
      <w:tblPr/>
      <w:tcPr>
        <w:tcBorders>
          <w:insideH w:val="single" w:sz="6" w:space="0" w:color="008246" w:themeColor="accent3"/>
          <w:insideV w:val="single" w:sz="6" w:space="0" w:color="008246" w:themeColor="accent3"/>
        </w:tcBorders>
        <w:shd w:val="clear" w:color="auto" w:fill="41FFA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3487" w:themeColor="accent4"/>
        <w:left w:val="single" w:sz="8" w:space="0" w:color="2C3487" w:themeColor="accent4"/>
        <w:bottom w:val="single" w:sz="8" w:space="0" w:color="2C3487" w:themeColor="accent4"/>
        <w:right w:val="single" w:sz="8" w:space="0" w:color="2C3487" w:themeColor="accent4"/>
        <w:insideH w:val="single" w:sz="8" w:space="0" w:color="2C3487" w:themeColor="accent4"/>
        <w:insideV w:val="single" w:sz="8" w:space="0" w:color="2C3487" w:themeColor="accent4"/>
      </w:tblBorders>
    </w:tblPr>
    <w:tcPr>
      <w:shd w:val="clear" w:color="auto" w:fill="C1C4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FEE" w:themeFill="accent4" w:themeFillTint="33"/>
      </w:tcPr>
    </w:tblStylePr>
    <w:tblStylePr w:type="band1Vert">
      <w:tblPr/>
      <w:tcPr>
        <w:shd w:val="clear" w:color="auto" w:fill="8289D6" w:themeFill="accent4" w:themeFillTint="7F"/>
      </w:tcPr>
    </w:tblStylePr>
    <w:tblStylePr w:type="band1Horz">
      <w:tblPr/>
      <w:tcPr>
        <w:tcBorders>
          <w:insideH w:val="single" w:sz="6" w:space="0" w:color="2C3487" w:themeColor="accent4"/>
          <w:insideV w:val="single" w:sz="6" w:space="0" w:color="2C3487" w:themeColor="accent4"/>
        </w:tcBorders>
        <w:shd w:val="clear" w:color="auto" w:fill="8289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6E7E7" w:themeColor="accent5"/>
        <w:left w:val="single" w:sz="8" w:space="0" w:color="E6E7E7" w:themeColor="accent5"/>
        <w:bottom w:val="single" w:sz="8" w:space="0" w:color="E6E7E7" w:themeColor="accent5"/>
        <w:right w:val="single" w:sz="8" w:space="0" w:color="E6E7E7" w:themeColor="accent5"/>
        <w:insideH w:val="single" w:sz="8" w:space="0" w:color="E6E7E7" w:themeColor="accent5"/>
        <w:insideV w:val="single" w:sz="8" w:space="0" w:color="E6E7E7" w:themeColor="accent5"/>
      </w:tblBorders>
    </w:tblPr>
    <w:tcPr>
      <w:shd w:val="clear" w:color="auto" w:fill="F8F9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A" w:themeFill="accent5" w:themeFillTint="33"/>
      </w:tcPr>
    </w:tblStylePr>
    <w:tblStylePr w:type="band1Vert">
      <w:tblPr/>
      <w:tcPr>
        <w:shd w:val="clear" w:color="auto" w:fill="F2F3F3" w:themeFill="accent5" w:themeFillTint="7F"/>
      </w:tcPr>
    </w:tblStylePr>
    <w:tblStylePr w:type="band1Horz">
      <w:tblPr/>
      <w:tcPr>
        <w:tcBorders>
          <w:insideH w:val="single" w:sz="6" w:space="0" w:color="E6E7E7" w:themeColor="accent5"/>
          <w:insideV w:val="single" w:sz="6" w:space="0" w:color="E6E7E7" w:themeColor="accent5"/>
        </w:tcBorders>
        <w:shd w:val="clear" w:color="auto" w:fill="F2F3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F70EE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6973" w:themeColor="accent6"/>
        <w:left w:val="single" w:sz="8" w:space="0" w:color="5F6973" w:themeColor="accent6"/>
        <w:bottom w:val="single" w:sz="8" w:space="0" w:color="5F6973" w:themeColor="accent6"/>
        <w:right w:val="single" w:sz="8" w:space="0" w:color="5F6973" w:themeColor="accent6"/>
        <w:insideH w:val="single" w:sz="8" w:space="0" w:color="5F6973" w:themeColor="accent6"/>
        <w:insideV w:val="single" w:sz="8" w:space="0" w:color="5F6973" w:themeColor="accent6"/>
      </w:tblBorders>
    </w:tblPr>
    <w:tcPr>
      <w:shd w:val="clear" w:color="auto" w:fill="D6D9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4" w:themeFill="accent6" w:themeFillTint="33"/>
      </w:tcPr>
    </w:tblStylePr>
    <w:tblStylePr w:type="band1Vert">
      <w:tblPr/>
      <w:tcPr>
        <w:shd w:val="clear" w:color="auto" w:fill="ADB4BB" w:themeFill="accent6" w:themeFillTint="7F"/>
      </w:tcPr>
    </w:tblStylePr>
    <w:tblStylePr w:type="band1Horz">
      <w:tblPr/>
      <w:tcPr>
        <w:tcBorders>
          <w:insideH w:val="single" w:sz="6" w:space="0" w:color="5F6973" w:themeColor="accent6"/>
          <w:insideV w:val="single" w:sz="6" w:space="0" w:color="5F6973" w:themeColor="accent6"/>
        </w:tcBorders>
        <w:shd w:val="clear" w:color="auto" w:fill="ADB4B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ff1">
    <w:name w:val="Balloon Text"/>
    <w:basedOn w:val="a1"/>
    <w:link w:val="afff2"/>
    <w:uiPriority w:val="99"/>
    <w:semiHidden/>
    <w:unhideWhenUsed/>
    <w:rsid w:val="00F70EEC"/>
    <w:rPr>
      <w:rFonts w:cs="Segoe UI"/>
      <w:sz w:val="18"/>
      <w:szCs w:val="18"/>
    </w:rPr>
  </w:style>
  <w:style w:type="character" w:customStyle="1" w:styleId="afff2">
    <w:name w:val="吹き出し (文字)"/>
    <w:basedOn w:val="a2"/>
    <w:link w:val="afff1"/>
    <w:uiPriority w:val="99"/>
    <w:semiHidden/>
    <w:rsid w:val="00F70EEC"/>
    <w:rPr>
      <w:rFonts w:cs="Segoe UI"/>
      <w:sz w:val="18"/>
      <w:szCs w:val="18"/>
    </w:rPr>
  </w:style>
  <w:style w:type="character" w:customStyle="1" w:styleId="60">
    <w:name w:val="見出し 6 (文字)"/>
    <w:basedOn w:val="a2"/>
    <w:link w:val="6"/>
    <w:rsid w:val="00E84F29"/>
    <w:rPr>
      <w:b/>
      <w:bCs/>
      <w:sz w:val="22"/>
      <w:szCs w:val="22"/>
    </w:rPr>
  </w:style>
  <w:style w:type="character" w:customStyle="1" w:styleId="a7">
    <w:name w:val="フッター (文字)"/>
    <w:basedOn w:val="a2"/>
    <w:link w:val="a6"/>
    <w:rsid w:val="00461912"/>
  </w:style>
  <w:style w:type="paragraph" w:customStyle="1" w:styleId="Standard12pt">
    <w:name w:val="Standard_12pt"/>
    <w:basedOn w:val="a1"/>
    <w:rsid w:val="00720FAB"/>
    <w:pPr>
      <w:spacing w:line="300" w:lineRule="atLeast"/>
    </w:pPr>
    <w:rPr>
      <w:rFonts w:ascii="Arial" w:hAnsi="Arial"/>
      <w:sz w:val="24"/>
      <w:szCs w:val="24"/>
      <w:lang w:val="de-DE" w:eastAsia="en-US"/>
    </w:rPr>
  </w:style>
  <w:style w:type="paragraph" w:customStyle="1" w:styleId="Default">
    <w:name w:val="Default"/>
    <w:rsid w:val="001019E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ff3">
    <w:name w:val="annotation subject"/>
    <w:basedOn w:val="afc"/>
    <w:next w:val="afc"/>
    <w:link w:val="afff4"/>
    <w:uiPriority w:val="99"/>
    <w:semiHidden/>
    <w:unhideWhenUsed/>
    <w:rsid w:val="00DC7109"/>
    <w:rPr>
      <w:b/>
      <w:bCs/>
    </w:rPr>
  </w:style>
  <w:style w:type="character" w:customStyle="1" w:styleId="afff4">
    <w:name w:val="コメント内容 (文字)"/>
    <w:basedOn w:val="afd"/>
    <w:link w:val="afff3"/>
    <w:uiPriority w:val="99"/>
    <w:semiHidden/>
    <w:rsid w:val="00DC7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enkelJap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enkel-adhesives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nkel.co.j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E1000F"/>
      </a:dk2>
      <a:lt2>
        <a:srgbClr val="000000"/>
      </a:lt2>
      <a:accent1>
        <a:srgbClr val="AFB4B9"/>
      </a:accent1>
      <a:accent2>
        <a:srgbClr val="5F6973"/>
      </a:accent2>
      <a:accent3>
        <a:srgbClr val="008246"/>
      </a:accent3>
      <a:accent4>
        <a:srgbClr val="2C3487"/>
      </a:accent4>
      <a:accent5>
        <a:srgbClr val="E6E7E7"/>
      </a:accent5>
      <a:accent6>
        <a:srgbClr val="5F697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E694-B7A9-4500-A195-9BE2AB58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1383</Words>
  <Characters>475</Characters>
  <Application>Microsoft Office Word</Application>
  <DocSecurity>4</DocSecurity>
  <Lines>3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Brief - Henkel</vt:lpstr>
      <vt:lpstr>Brief - Henkel</vt:lpstr>
      <vt:lpstr>Brief - Henkel</vt:lpstr>
    </vt:vector>
  </TitlesOfParts>
  <Manager/>
  <Company>Henkel AG &amp; Co. KGaA</Company>
  <LinksUpToDate>false</LinksUpToDate>
  <CharactersWithSpaces>1855</CharactersWithSpaces>
  <SharedDoc>false</SharedDoc>
  <HLinks>
    <vt:vector size="12" baseType="variant">
      <vt:variant>
        <vt:i4>852015</vt:i4>
      </vt:variant>
      <vt:variant>
        <vt:i4>2147</vt:i4>
      </vt:variant>
      <vt:variant>
        <vt:i4>1025</vt:i4>
      </vt:variant>
      <vt:variant>
        <vt:i4>1</vt:i4>
      </vt:variant>
      <vt:variant>
        <vt:lpwstr>V:\usr\buero\henlike\Logos\Logo_Neu\Henkel-Logo-ExioP-RGB-Briefe.gif</vt:lpwstr>
      </vt:variant>
      <vt:variant>
        <vt:lpwstr/>
      </vt:variant>
      <vt:variant>
        <vt:i4>852015</vt:i4>
      </vt:variant>
      <vt:variant>
        <vt:i4>2160</vt:i4>
      </vt:variant>
      <vt:variant>
        <vt:i4>1026</vt:i4>
      </vt:variant>
      <vt:variant>
        <vt:i4>1</vt:i4>
      </vt:variant>
      <vt:variant>
        <vt:lpwstr>V:\usr\buero\henlike\Logos\Logo_Neu\Henkel-Logo-ExioP-RGB-Briefe.gif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Henkel</dc:title>
  <dc:subject>Brief-Vorlage</dc:subject>
  <dc:creator>Yuki Kobayashi</dc:creator>
  <cp:keywords>Brief Vorlage Henkel</cp:keywords>
  <dc:description/>
  <cp:lastModifiedBy>Haruka Togawa (ext)</cp:lastModifiedBy>
  <cp:revision>2</cp:revision>
  <cp:lastPrinted>2020-02-07T01:27:00Z</cp:lastPrinted>
  <dcterms:created xsi:type="dcterms:W3CDTF">2020-02-07T03:03:00Z</dcterms:created>
  <dcterms:modified xsi:type="dcterms:W3CDTF">2020-02-07T03:03:00Z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222-120514</vt:lpwstr>
  </property>
</Properties>
</file>