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7EB04" w14:textId="657C6201" w:rsidR="00F727DD" w:rsidRPr="00CD0D3F" w:rsidRDefault="00F727DD" w:rsidP="00AC208D">
      <w:pPr>
        <w:tabs>
          <w:tab w:val="left" w:pos="5070"/>
          <w:tab w:val="right" w:pos="9070"/>
        </w:tabs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/>
          <w:kern w:val="0"/>
          <w:sz w:val="24"/>
          <w:szCs w:val="21"/>
        </w:rPr>
        <w:tab/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B77C62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B77C62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6</w:t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</w:t>
      </w:r>
      <w:r w:rsidR="00B77C62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0</w:t>
      </w: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577FB4D8" w14:textId="77777777" w:rsidR="00F727DD" w:rsidRPr="00CD0D3F" w:rsidRDefault="00F727DD" w:rsidP="00F727DD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5949ABBE" w14:textId="13BAA6D7" w:rsidR="00F727DD" w:rsidRPr="00CD0D3F" w:rsidRDefault="00F727DD" w:rsidP="00F727DD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7A4E79BA" w14:textId="7A9EDE88" w:rsidR="00F727DD" w:rsidRDefault="00F727DD" w:rsidP="00F727DD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>株式会社 ノジマ</w:t>
      </w:r>
      <w:bookmarkStart w:id="0" w:name="OLE_LINK1"/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3BCC05E3" w14:textId="1F423C6E" w:rsidR="00435B09" w:rsidRDefault="00435B09" w:rsidP="00435B09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23A0242B" w14:textId="77777777" w:rsidR="00B253C2" w:rsidRPr="005F46B9" w:rsidRDefault="00B253C2" w:rsidP="00FE133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</w:pPr>
      <w:r w:rsidRPr="005F46B9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投票済証明書をご提示で</w:t>
      </w:r>
      <w:r w:rsidRPr="005F46B9"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  <w:t>550</w:t>
      </w:r>
      <w:r w:rsidRPr="005F46B9"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  <w:lang w:val="ja-JP"/>
        </w:rPr>
        <w:t>円引き</w:t>
      </w:r>
      <w:r w:rsidRPr="005F46B9"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  <w:t>！</w:t>
      </w:r>
    </w:p>
    <w:p w14:paraId="5C395EE1" w14:textId="6ABF1645" w:rsidR="005A0116" w:rsidRPr="005F46B9" w:rsidRDefault="00B253C2" w:rsidP="005F46B9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『</w:t>
      </w:r>
      <w:r w:rsidRPr="005F46B9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ノジマセンキョ割</w:t>
      </w:r>
      <w:r w:rsidRPr="005F46B9"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  <w:lang w:val="ja-JP"/>
        </w:rPr>
        <w:t>2024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』</w:t>
      </w:r>
      <w:r w:rsidRPr="005F46B9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実施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～</w:t>
      </w:r>
      <w:r w:rsidR="005A0116" w:rsidRPr="005F46B9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今年で</w:t>
      </w:r>
      <w:r w:rsidR="005A0116" w:rsidRPr="005F46B9"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  <w:t>3</w:t>
      </w:r>
      <w:r w:rsidR="005A0116" w:rsidRPr="005F46B9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年目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～</w:t>
      </w:r>
    </w:p>
    <w:p w14:paraId="1FF45E6B" w14:textId="77777777" w:rsidR="00F727DD" w:rsidRPr="005436DD" w:rsidRDefault="00F727DD" w:rsidP="00F727DD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7CD6E75D" w14:textId="0D289467" w:rsidR="00F727DD" w:rsidRPr="00AC208D" w:rsidRDefault="00F727DD" w:rsidP="00A5274B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kern w:val="0"/>
          <w:szCs w:val="21"/>
          <w:lang w:val="ja-JP"/>
        </w:rPr>
      </w:pP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FA1BCE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FA1BCE">
        <w:rPr>
          <w:rFonts w:ascii="ＭＳ ゴシック" w:eastAsia="ＭＳ ゴシック" w:hAnsi="ＭＳ ゴシック"/>
        </w:rPr>
        <w:t>奈川県横浜市</w:t>
      </w: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FA1BCE">
        <w:rPr>
          <w:rFonts w:ascii="ＭＳ ゴシック" w:eastAsia="ＭＳ ゴシック" w:hAnsi="ＭＳ ゴシック"/>
        </w:rPr>
        <w:t>代表執行役社長</w:t>
      </w:r>
      <w:r w:rsidRPr="00FA1BCE">
        <w:rPr>
          <w:rFonts w:ascii="ＭＳ ゴシック" w:eastAsia="ＭＳ ゴシック" w:hAnsi="ＭＳ ゴシック" w:hint="eastAsia"/>
        </w:rPr>
        <w:t>・</w:t>
      </w:r>
      <w:r w:rsidRPr="00FA1BCE">
        <w:rPr>
          <w:rFonts w:ascii="ＭＳ ゴシック" w:eastAsia="ＭＳ ゴシック" w:hAnsi="ＭＳ ゴシック"/>
        </w:rPr>
        <w:t>野島廣司</w:t>
      </w:r>
      <w:r w:rsidRPr="00FA1BCE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0"/>
      <w:r w:rsidRPr="00AC208D">
        <w:rPr>
          <w:rFonts w:ascii="ＭＳ ゴシック" w:eastAsia="ＭＳ ゴシック" w:hAnsi="ＭＳ ゴシック"/>
          <w:color w:val="000000" w:themeColor="text1"/>
          <w:kern w:val="0"/>
          <w:szCs w:val="21"/>
          <w:lang w:val="ja-JP"/>
        </w:rPr>
        <w:t>202</w:t>
      </w:r>
      <w:r w:rsidR="00B77C62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4</w:t>
      </w:r>
      <w:r w:rsidRPr="00AC208D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年</w:t>
      </w:r>
      <w:r w:rsidR="00B77C62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7月7</w:t>
      </w:r>
      <w:r w:rsidRPr="00AC208D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日（日）の</w:t>
      </w:r>
      <w:r w:rsidR="00B77C62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東京都知事選</w:t>
      </w:r>
      <w:r w:rsidRPr="00AC208D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の実施を受けて、投票済証明書を提示することで特典が受けられる「センキョ割」（後援：センキョ割学生実施委員会）</w:t>
      </w:r>
      <w:r w:rsidR="005436DD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を今年も実施</w:t>
      </w:r>
      <w:r w:rsidR="00033928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することが決定いたしました</w:t>
      </w:r>
      <w:r w:rsidRPr="00AC208D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。</w:t>
      </w:r>
      <w:r w:rsidR="00033928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2022年</w:t>
      </w:r>
      <w:r w:rsidR="00033928" w:rsidRPr="00033928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初参加から</w:t>
      </w:r>
      <w:r w:rsidR="002744B7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今年で</w:t>
      </w:r>
      <w:r w:rsidR="00033928" w:rsidRPr="00033928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3年目と</w:t>
      </w:r>
      <w:r w:rsidR="002744B7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なります。</w:t>
      </w:r>
    </w:p>
    <w:p w14:paraId="5B76D956" w14:textId="77777777" w:rsidR="00F727DD" w:rsidRDefault="00F727DD" w:rsidP="00F727DD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kern w:val="0"/>
          <w:szCs w:val="21"/>
          <w:lang w:val="ja-JP"/>
        </w:rPr>
      </w:pPr>
    </w:p>
    <w:p w14:paraId="07CE6DBA" w14:textId="20BA5552" w:rsidR="00A5274B" w:rsidRPr="00AC208D" w:rsidRDefault="00A5274B" w:rsidP="00F727DD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lang w:val="ja-JP"/>
        </w:rPr>
        <w:t>【実施背景】</w:t>
      </w:r>
    </w:p>
    <w:p w14:paraId="1E88F49E" w14:textId="1CF71827" w:rsidR="00B77C62" w:rsidRDefault="00500A7E" w:rsidP="005A0116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kern w:val="0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</w:rPr>
        <w:t>ノジマ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は</w:t>
      </w:r>
      <w:r>
        <w:rPr>
          <w:rFonts w:ascii="ＭＳ ゴシック" w:eastAsia="ＭＳ ゴシック" w:hAnsi="ＭＳ ゴシック" w:hint="eastAsia"/>
          <w:color w:val="000000" w:themeColor="text1"/>
          <w:kern w:val="0"/>
        </w:rPr>
        <w:t>、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若い世代を中心に選挙について関心を持ってもらうことを目的に</w:t>
      </w:r>
      <w:r>
        <w:rPr>
          <w:rFonts w:ascii="ＭＳ ゴシック" w:eastAsia="ＭＳ ゴシック" w:hAnsi="ＭＳ ゴシック" w:hint="eastAsia"/>
          <w:color w:val="000000" w:themeColor="text1"/>
          <w:kern w:val="0"/>
        </w:rPr>
        <w:t>、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センキョ割の取組を広めている</w:t>
      </w:r>
      <w:r w:rsidR="00651222">
        <w:rPr>
          <w:rFonts w:ascii="ＭＳ ゴシック" w:eastAsia="ＭＳ ゴシック" w:hAnsi="ＭＳ ゴシック" w:hint="eastAsia"/>
          <w:color w:val="000000" w:themeColor="text1"/>
          <w:kern w:val="0"/>
        </w:rPr>
        <w:t>「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センキョ割学生実施委員会</w:t>
      </w:r>
      <w:r w:rsidR="00651222">
        <w:rPr>
          <w:rFonts w:ascii="ＭＳ ゴシック" w:eastAsia="ＭＳ ゴシック" w:hAnsi="ＭＳ ゴシック" w:hint="eastAsia"/>
          <w:color w:val="000000" w:themeColor="text1"/>
          <w:kern w:val="0"/>
        </w:rPr>
        <w:t>」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に賛同し、</w:t>
      </w:r>
      <w:r w:rsidR="00651222">
        <w:rPr>
          <w:rFonts w:ascii="ＭＳ ゴシック" w:eastAsia="ＭＳ ゴシック" w:hAnsi="ＭＳ ゴシック" w:hint="eastAsia"/>
          <w:color w:val="000000" w:themeColor="text1"/>
          <w:kern w:val="0"/>
        </w:rPr>
        <w:t>2022年に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行われた参院選にて業界として初めて</w:t>
      </w:r>
      <w:r w:rsidR="005A0116">
        <w:rPr>
          <w:rFonts w:ascii="ＭＳ ゴシック" w:eastAsia="ＭＳ ゴシック" w:hAnsi="ＭＳ ゴシック" w:hint="eastAsia"/>
          <w:color w:val="000000" w:themeColor="text1"/>
          <w:kern w:val="0"/>
        </w:rPr>
        <w:t>センキョ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割に</w:t>
      </w:r>
      <w:r w:rsidR="00B77C62">
        <w:rPr>
          <w:rFonts w:ascii="ＭＳ ゴシック" w:eastAsia="ＭＳ ゴシック" w:hAnsi="ＭＳ ゴシック" w:hint="eastAsia"/>
          <w:color w:val="000000" w:themeColor="text1"/>
          <w:kern w:val="0"/>
        </w:rPr>
        <w:t>参加いたしました。そして</w:t>
      </w:r>
      <w:r w:rsidR="00651222">
        <w:rPr>
          <w:rFonts w:ascii="ＭＳ ゴシック" w:eastAsia="ＭＳ ゴシック" w:hAnsi="ＭＳ ゴシック" w:hint="eastAsia"/>
          <w:color w:val="000000" w:themeColor="text1"/>
          <w:kern w:val="0"/>
        </w:rPr>
        <w:t>2023年に</w:t>
      </w:r>
      <w:r w:rsidR="00B77C62">
        <w:rPr>
          <w:rFonts w:ascii="ＭＳ ゴシック" w:eastAsia="ＭＳ ゴシック" w:hAnsi="ＭＳ ゴシック" w:hint="eastAsia"/>
          <w:color w:val="000000" w:themeColor="text1"/>
          <w:kern w:val="0"/>
        </w:rPr>
        <w:t>行われた</w:t>
      </w:r>
      <w:r w:rsidR="00C961BA">
        <w:rPr>
          <w:rFonts w:ascii="ＭＳ ゴシック" w:eastAsia="ＭＳ ゴシック" w:hAnsi="ＭＳ ゴシック" w:hint="eastAsia"/>
          <w:color w:val="000000" w:themeColor="text1"/>
          <w:kern w:val="0"/>
        </w:rPr>
        <w:t>統一地方</w:t>
      </w:r>
      <w:r w:rsidR="00B77C62">
        <w:rPr>
          <w:rFonts w:ascii="ＭＳ ゴシック" w:eastAsia="ＭＳ ゴシック" w:hAnsi="ＭＳ ゴシック" w:hint="eastAsia"/>
          <w:color w:val="000000" w:themeColor="text1"/>
          <w:kern w:val="0"/>
        </w:rPr>
        <w:t>選で</w:t>
      </w:r>
      <w:r w:rsidR="00C41C06">
        <w:rPr>
          <w:rFonts w:ascii="ＭＳ ゴシック" w:eastAsia="ＭＳ ゴシック" w:hAnsi="ＭＳ ゴシック" w:hint="eastAsia"/>
          <w:color w:val="000000" w:themeColor="text1"/>
          <w:kern w:val="0"/>
        </w:rPr>
        <w:t>は</w:t>
      </w:r>
      <w:r w:rsidR="005A0116">
        <w:rPr>
          <w:rFonts w:ascii="ＭＳ ゴシック" w:eastAsia="ＭＳ ゴシック" w:hAnsi="ＭＳ ゴシック" w:hint="eastAsia"/>
          <w:color w:val="000000" w:themeColor="text1"/>
          <w:kern w:val="0"/>
        </w:rPr>
        <w:t>センキョ割と合わせて、学生限定のセンキョ割も実施致しました。</w:t>
      </w:r>
    </w:p>
    <w:p w14:paraId="5A4578C9" w14:textId="77777777" w:rsidR="00651222" w:rsidRDefault="00651222" w:rsidP="00651222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57B77FB7" w14:textId="7952E1BF" w:rsidR="00651222" w:rsidRPr="005F46B9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5F46B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【</w:t>
      </w:r>
      <w:r w:rsidR="00F7634A" w:rsidRPr="005F46B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ノジマ</w:t>
      </w:r>
      <w:r w:rsidRPr="005F46B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提供特典</w:t>
      </w:r>
      <w:r w:rsidR="00F7634A" w:rsidRPr="005F46B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～選挙へ“</w:t>
      </w:r>
      <w:r w:rsidR="00F7634A" w:rsidRPr="005F46B9"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  <w:t>Go！”ノジマへ“Go！”</w:t>
      </w:r>
      <w:r w:rsidR="00F7634A" w:rsidRPr="005F46B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～</w:t>
      </w:r>
      <w:r w:rsidRPr="005F46B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】</w:t>
      </w:r>
    </w:p>
    <w:p w14:paraId="608A624E" w14:textId="77777777" w:rsidR="00BE2FA0" w:rsidRDefault="00BE2FA0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6D52BA5B" w14:textId="0B58E8E2" w:rsidR="00BE2FA0" w:rsidRDefault="00BE2FA0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BE2FA0">
        <w:rPr>
          <w:rFonts w:ascii="ＭＳ ゴシック" w:eastAsia="ＭＳ ゴシック" w:hAnsi="ＭＳ ゴシック" w:hint="eastAsia"/>
          <w:kern w:val="0"/>
          <w:szCs w:val="21"/>
        </w:rPr>
        <w:t>ノジマ</w:t>
      </w:r>
      <w:r w:rsidR="00D444AB"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BE2FA0">
        <w:rPr>
          <w:rFonts w:ascii="ＭＳ ゴシック" w:eastAsia="ＭＳ ゴシック" w:hAnsi="ＭＳ ゴシック" w:hint="eastAsia"/>
          <w:kern w:val="0"/>
          <w:szCs w:val="21"/>
        </w:rPr>
        <w:t>は、</w:t>
      </w:r>
      <w:r w:rsidR="00D444AB">
        <w:rPr>
          <w:rFonts w:ascii="ＭＳ ゴシック" w:eastAsia="ＭＳ ゴシック" w:hAnsi="ＭＳ ゴシック" w:hint="eastAsia"/>
          <w:kern w:val="0"/>
          <w:szCs w:val="21"/>
        </w:rPr>
        <w:t>「</w:t>
      </w:r>
      <w:r w:rsidRPr="00BE2FA0">
        <w:rPr>
          <w:rFonts w:ascii="ＭＳ ゴシック" w:eastAsia="ＭＳ ゴシック" w:hAnsi="ＭＳ ゴシック" w:hint="eastAsia"/>
          <w:kern w:val="0"/>
          <w:szCs w:val="21"/>
        </w:rPr>
        <w:t>センキョ割学生実施委員会</w:t>
      </w:r>
      <w:r w:rsidR="00D444AB">
        <w:rPr>
          <w:rFonts w:ascii="ＭＳ ゴシック" w:eastAsia="ＭＳ ゴシック" w:hAnsi="ＭＳ ゴシック" w:hint="eastAsia"/>
          <w:kern w:val="0"/>
          <w:szCs w:val="21"/>
        </w:rPr>
        <w:t>」</w:t>
      </w:r>
      <w:r w:rsidRPr="00BE2FA0">
        <w:rPr>
          <w:rFonts w:ascii="ＭＳ ゴシック" w:eastAsia="ＭＳ ゴシック" w:hAnsi="ＭＳ ゴシック" w:hint="eastAsia"/>
          <w:kern w:val="0"/>
          <w:szCs w:val="21"/>
        </w:rPr>
        <w:t>の皆様とさらなる投票率アップを目指して、「選挙にGo!ノジマにGo！」を合言葉に、センキョ割「550円引き（Go！Go！）」を実施致します。</w:t>
      </w:r>
    </w:p>
    <w:p w14:paraId="2A109523" w14:textId="77777777" w:rsidR="007A5D75" w:rsidRPr="00BE2FA0" w:rsidRDefault="007A5D75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35AB65CC" w14:textId="77777777" w:rsidR="00651222" w:rsidRPr="00A36BAC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A36BAC">
        <w:rPr>
          <w:rFonts w:ascii="ＭＳ ゴシック" w:eastAsia="ＭＳ ゴシック" w:hAnsi="ＭＳ ゴシック" w:hint="eastAsia"/>
          <w:kern w:val="0"/>
          <w:szCs w:val="21"/>
        </w:rPr>
        <w:t>◆</w:t>
      </w:r>
      <w:r>
        <w:rPr>
          <w:rFonts w:ascii="ＭＳ ゴシック" w:eastAsia="ＭＳ ゴシック" w:hAnsi="ＭＳ ゴシック" w:hint="eastAsia"/>
          <w:kern w:val="0"/>
          <w:szCs w:val="21"/>
        </w:rPr>
        <w:t>期間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：202</w:t>
      </w:r>
      <w:r>
        <w:rPr>
          <w:rFonts w:ascii="ＭＳ ゴシック" w:eastAsia="ＭＳ ゴシック" w:hAnsi="ＭＳ ゴシック" w:hint="eastAsia"/>
          <w:kern w:val="0"/>
          <w:szCs w:val="21"/>
        </w:rPr>
        <w:t>4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年</w:t>
      </w:r>
      <w:r>
        <w:rPr>
          <w:rFonts w:ascii="ＭＳ ゴシック" w:eastAsia="ＭＳ ゴシック" w:hAnsi="ＭＳ ゴシック" w:hint="eastAsia"/>
          <w:kern w:val="0"/>
          <w:szCs w:val="21"/>
        </w:rPr>
        <w:t>6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月</w:t>
      </w:r>
      <w:r>
        <w:rPr>
          <w:rFonts w:ascii="ＭＳ ゴシック" w:eastAsia="ＭＳ ゴシック" w:hAnsi="ＭＳ ゴシック"/>
          <w:kern w:val="0"/>
          <w:szCs w:val="21"/>
        </w:rPr>
        <w:t>2</w:t>
      </w:r>
      <w:r>
        <w:rPr>
          <w:rFonts w:ascii="ＭＳ ゴシック" w:eastAsia="ＭＳ ゴシック" w:hAnsi="ＭＳ ゴシック" w:hint="eastAsia"/>
          <w:kern w:val="0"/>
          <w:szCs w:val="21"/>
        </w:rPr>
        <w:t>0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日（</w:t>
      </w:r>
      <w:r>
        <w:rPr>
          <w:rFonts w:ascii="ＭＳ ゴシック" w:eastAsia="ＭＳ ゴシック" w:hAnsi="ＭＳ ゴシック" w:hint="eastAsia"/>
          <w:kern w:val="0"/>
          <w:szCs w:val="21"/>
        </w:rPr>
        <w:t>木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）</w:t>
      </w:r>
      <w:r>
        <w:rPr>
          <w:rFonts w:ascii="ＭＳ ゴシック" w:eastAsia="ＭＳ ゴシック" w:hAnsi="ＭＳ ゴシック" w:hint="eastAsia"/>
          <w:kern w:val="0"/>
          <w:szCs w:val="21"/>
        </w:rPr>
        <w:t>～7月15日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</w:rPr>
        <w:t>月・祝）</w:t>
      </w:r>
    </w:p>
    <w:p w14:paraId="0B6D268B" w14:textId="77777777" w:rsidR="00651222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◆特典内容：</w:t>
      </w:r>
    </w:p>
    <w:p w14:paraId="5861A0AC" w14:textId="14A01253" w:rsidR="00651222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東京都知事選</w:t>
      </w:r>
      <w:r w:rsidRPr="006B5D2F">
        <w:rPr>
          <w:rFonts w:ascii="ＭＳ ゴシック" w:eastAsia="ＭＳ ゴシック" w:hAnsi="ＭＳ ゴシック" w:hint="eastAsia"/>
          <w:kern w:val="0"/>
          <w:szCs w:val="21"/>
        </w:rPr>
        <w:t>の投票済証明</w:t>
      </w:r>
      <w:r>
        <w:rPr>
          <w:rFonts w:ascii="ＭＳ ゴシック" w:eastAsia="ＭＳ ゴシック" w:hAnsi="ＭＳ ゴシック" w:hint="eastAsia"/>
          <w:kern w:val="0"/>
          <w:szCs w:val="21"/>
        </w:rPr>
        <w:t>書</w:t>
      </w:r>
      <w:r w:rsidR="00F7634A">
        <w:rPr>
          <w:rFonts w:ascii="ＭＳ ゴシック" w:eastAsia="ＭＳ ゴシック" w:hAnsi="ＭＳ ゴシック" w:hint="eastAsia"/>
          <w:kern w:val="0"/>
          <w:szCs w:val="21"/>
        </w:rPr>
        <w:t>、</w:t>
      </w:r>
      <w:r w:rsidRPr="006B5D2F">
        <w:rPr>
          <w:rFonts w:ascii="ＭＳ ゴシック" w:eastAsia="ＭＳ ゴシック" w:hAnsi="ＭＳ ゴシック" w:hint="eastAsia"/>
          <w:kern w:val="0"/>
          <w:szCs w:val="21"/>
        </w:rPr>
        <w:t>もしくは投票所の看板の写真を店頭にてご提示</w:t>
      </w:r>
      <w:r>
        <w:rPr>
          <w:rFonts w:ascii="ＭＳ ゴシック" w:eastAsia="ＭＳ ゴシック" w:hAnsi="ＭＳ ゴシック" w:hint="eastAsia"/>
          <w:kern w:val="0"/>
          <w:szCs w:val="21"/>
        </w:rPr>
        <w:t>で合計税込1,000円以上のお会計より550円引き</w:t>
      </w:r>
      <w:r w:rsidR="00F7634A">
        <w:rPr>
          <w:rFonts w:ascii="ＭＳ ゴシック" w:eastAsia="ＭＳ ゴシック" w:hAnsi="ＭＳ ゴシック" w:hint="eastAsia"/>
          <w:kern w:val="0"/>
          <w:szCs w:val="21"/>
        </w:rPr>
        <w:t>となります</w:t>
      </w:r>
      <w:r w:rsidR="00BE2FA0">
        <w:rPr>
          <w:rFonts w:ascii="ＭＳ ゴシック" w:eastAsia="ＭＳ ゴシック" w:hAnsi="ＭＳ ゴシック" w:hint="eastAsia"/>
          <w:kern w:val="0"/>
          <w:szCs w:val="21"/>
        </w:rPr>
        <w:t>。</w:t>
      </w:r>
    </w:p>
    <w:p w14:paraId="0B5D4531" w14:textId="03F77CD1" w:rsidR="00651222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※モバイル会員様限定・おひとり様一回まで・期日前投票も可、18歳未満の方もセンキョ割アプリの模擬投票済証明書で利用可</w:t>
      </w:r>
      <w:r w:rsidR="00BE2FA0">
        <w:rPr>
          <w:rFonts w:ascii="ＭＳ ゴシック" w:eastAsia="ＭＳ ゴシック" w:hAnsi="ＭＳ ゴシック" w:hint="eastAsia"/>
          <w:kern w:val="0"/>
          <w:szCs w:val="21"/>
        </w:rPr>
        <w:t>。</w:t>
      </w:r>
    </w:p>
    <w:p w14:paraId="143413E3" w14:textId="5219E499" w:rsidR="00651222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435B09">
        <w:rPr>
          <w:rFonts w:ascii="ＭＳ ゴシック" w:eastAsia="ＭＳ ゴシック" w:hAnsi="ＭＳ ゴシック" w:hint="eastAsia"/>
          <w:kern w:val="0"/>
          <w:szCs w:val="21"/>
        </w:rPr>
        <w:t>◆対象店舗：</w:t>
      </w:r>
      <w:r>
        <w:rPr>
          <w:rFonts w:ascii="ＭＳ ゴシック" w:eastAsia="ＭＳ ゴシック" w:hAnsi="ＭＳ ゴシック" w:hint="eastAsia"/>
          <w:kern w:val="0"/>
          <w:szCs w:val="21"/>
        </w:rPr>
        <w:t>東京都内59店舗</w:t>
      </w:r>
      <w:r w:rsidRPr="00435B09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</w:p>
    <w:p w14:paraId="2CEBAFF3" w14:textId="775ADD54" w:rsidR="00651222" w:rsidRDefault="00651222" w:rsidP="00651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ind w:firstLineChars="100" w:firstLine="210"/>
        <w:rPr>
          <w:rStyle w:val="a3"/>
          <w:rFonts w:ascii="ＭＳ ゴシック" w:eastAsia="ＭＳ ゴシック" w:hAnsi="ＭＳ ゴシック"/>
        </w:rPr>
      </w:pPr>
      <w:r w:rsidRPr="00435B09">
        <w:rPr>
          <w:rFonts w:ascii="ＭＳ ゴシック" w:eastAsia="ＭＳ ゴシック" w:hAnsi="ＭＳ ゴシック" w:cs="Arial"/>
          <w:color w:val="333333"/>
          <w:shd w:val="clear" w:color="auto" w:fill="FFFFFF"/>
        </w:rPr>
        <w:t>対象店舗一覧はこちら：</w:t>
      </w:r>
      <w:hyperlink r:id="rId7" w:history="1">
        <w:r w:rsidRPr="00F845B4">
          <w:rPr>
            <w:rStyle w:val="a3"/>
            <w:rFonts w:ascii="ＭＳ ゴシック" w:eastAsia="ＭＳ ゴシック" w:hAnsi="ＭＳ ゴシック" w:cs="Arial"/>
            <w:shd w:val="clear" w:color="auto" w:fill="FFFFFF"/>
          </w:rPr>
          <w:t>https://www.nojima.co.jp/shop/store_prefecture/tokyo/</w:t>
        </w:r>
        <w:r w:rsidRPr="00F845B4">
          <w:rPr>
            <w:rStyle w:val="a3"/>
            <w:rFonts w:ascii="ＭＳ ゴシック" w:eastAsia="ＭＳ ゴシック" w:hAnsi="ＭＳ ゴシック"/>
          </w:rPr>
          <w:t xml:space="preserve"> </w:t>
        </w:r>
      </w:hyperlink>
    </w:p>
    <w:p w14:paraId="194AE100" w14:textId="4FCE0D83" w:rsidR="00BE2FA0" w:rsidRPr="00BE2FA0" w:rsidRDefault="00BE2FA0" w:rsidP="00833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◆</w:t>
      </w:r>
      <w:r w:rsidRPr="007415DB">
        <w:rPr>
          <w:rFonts w:ascii="ＭＳ ゴシック" w:eastAsia="ＭＳ ゴシック" w:hAnsi="ＭＳ ゴシック" w:hint="eastAsia"/>
          <w:kern w:val="0"/>
          <w:szCs w:val="21"/>
        </w:rPr>
        <w:t>センキョ割公式サイト：</w:t>
      </w:r>
      <w:hyperlink r:id="rId8" w:history="1">
        <w:r w:rsidRPr="00500A7E">
          <w:rPr>
            <w:rStyle w:val="a3"/>
            <w:rFonts w:ascii="ＭＳ ゴシック" w:eastAsia="ＭＳ ゴシック" w:hAnsi="ＭＳ ゴシック" w:hint="eastAsia"/>
            <w:kern w:val="0"/>
            <w:szCs w:val="21"/>
          </w:rPr>
          <w:t>https://senkyowari.com/</w:t>
        </w:r>
      </w:hyperlink>
    </w:p>
    <w:p w14:paraId="258A687C" w14:textId="1BCC0FF6" w:rsidR="00BE2FA0" w:rsidRPr="00651222" w:rsidRDefault="00BE2FA0" w:rsidP="00500A7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42125240" w14:textId="77777777" w:rsidR="00CA0C5D" w:rsidRDefault="00C6363D" w:rsidP="00CA0C5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</w:rPr>
        <w:t>その他、</w:t>
      </w:r>
      <w:r w:rsidR="005A0116">
        <w:rPr>
          <w:rFonts w:ascii="ＭＳ ゴシック" w:eastAsia="ＭＳ ゴシック" w:hAnsi="ＭＳ ゴシック" w:hint="eastAsia"/>
          <w:color w:val="000000" w:themeColor="text1"/>
          <w:kern w:val="0"/>
        </w:rPr>
        <w:t>SNSでのキャンペーンも実施し、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本取組を通して</w:t>
      </w:r>
      <w:r w:rsidR="005A0116">
        <w:rPr>
          <w:rFonts w:ascii="ＭＳ ゴシック" w:eastAsia="ＭＳ ゴシック" w:hAnsi="ＭＳ ゴシック" w:hint="eastAsia"/>
          <w:color w:val="000000" w:themeColor="text1"/>
          <w:kern w:val="0"/>
        </w:rPr>
        <w:t>若者からシニアまで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幅広い世代の方が</w:t>
      </w:r>
      <w:r w:rsidR="005A0116">
        <w:rPr>
          <w:rFonts w:ascii="ＭＳ ゴシック" w:eastAsia="ＭＳ ゴシック" w:hAnsi="ＭＳ ゴシック" w:hint="eastAsia"/>
          <w:color w:val="000000" w:themeColor="text1"/>
          <w:kern w:val="0"/>
        </w:rPr>
        <w:t>、</w:t>
      </w:r>
      <w:r w:rsidR="00F727DD" w:rsidRPr="00AC208D">
        <w:rPr>
          <w:rFonts w:ascii="ＭＳ ゴシック" w:eastAsia="ＭＳ ゴシック" w:hAnsi="ＭＳ ゴシック" w:hint="eastAsia"/>
          <w:color w:val="000000" w:themeColor="text1"/>
          <w:kern w:val="0"/>
        </w:rPr>
        <w:t>少しでも政治に興味を持ち、選挙に足を運ぶきっかけとなれば幸いです。</w:t>
      </w:r>
    </w:p>
    <w:p w14:paraId="03A29F6E" w14:textId="77777777" w:rsidR="00CA0C5D" w:rsidRDefault="00CA0C5D" w:rsidP="00CA0C5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hint="eastAsia"/>
          <w:color w:val="000000" w:themeColor="text1"/>
          <w:kern w:val="0"/>
        </w:rPr>
      </w:pPr>
    </w:p>
    <w:p w14:paraId="5DECA1BE" w14:textId="446023DA" w:rsidR="00BE2FA0" w:rsidRDefault="00CA0C5D" w:rsidP="00CA0C5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kern w:val="0"/>
        </w:rPr>
        <w:drawing>
          <wp:inline distT="0" distB="0" distL="0" distR="0" wp14:anchorId="0A7E903B" wp14:editId="54AA8070">
            <wp:extent cx="2452185" cy="1381032"/>
            <wp:effectExtent l="0" t="0" r="5715" b="0"/>
            <wp:docPr id="3204748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54" cy="138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noProof/>
          <w:color w:val="000000" w:themeColor="text1"/>
          <w:kern w:val="0"/>
        </w:rPr>
        <w:drawing>
          <wp:inline distT="0" distB="0" distL="0" distR="0" wp14:anchorId="54ACAC76" wp14:editId="18BCAFE7">
            <wp:extent cx="2628900" cy="1314450"/>
            <wp:effectExtent l="0" t="0" r="0" b="0"/>
            <wp:docPr id="5120857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38" cy="131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8A3C" w14:textId="77777777" w:rsidR="00CA0C5D" w:rsidRDefault="00CA0C5D" w:rsidP="00CA0C5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4C734D7F" w14:textId="77777777" w:rsidR="00CA0C5D" w:rsidRPr="00BE2FA0" w:rsidRDefault="00CA0C5D" w:rsidP="00CA0C5D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hint="eastAsia"/>
          <w:color w:val="000000" w:themeColor="text1"/>
          <w:kern w:val="0"/>
        </w:rPr>
      </w:pPr>
    </w:p>
    <w:p w14:paraId="3F343B69" w14:textId="77777777" w:rsidR="00F727DD" w:rsidRDefault="00F727DD" w:rsidP="00F727DD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51D8000A" w14:textId="77777777" w:rsidR="00F727DD" w:rsidRDefault="00F727DD" w:rsidP="00F727DD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68651C1" w14:textId="6250D0CA" w:rsidR="00F727DD" w:rsidRDefault="00F727DD" w:rsidP="00F727DD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</w:p>
    <w:p w14:paraId="45518724" w14:textId="30257221" w:rsidR="00F727DD" w:rsidRPr="00F82ADE" w:rsidRDefault="00F727DD" w:rsidP="005F46B9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11" w:history="1">
        <w:r>
          <w:rPr>
            <w:rStyle w:val="a3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sectPr w:rsidR="00F727DD" w:rsidRPr="00F82ADE" w:rsidSect="00812C55">
      <w:headerReference w:type="default" r:id="rId12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5B2C" w14:textId="77777777" w:rsidR="00F348D1" w:rsidRDefault="00F348D1">
      <w:r>
        <w:separator/>
      </w:r>
    </w:p>
  </w:endnote>
  <w:endnote w:type="continuationSeparator" w:id="0">
    <w:p w14:paraId="0CF44D8E" w14:textId="77777777" w:rsidR="00F348D1" w:rsidRDefault="00F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3E828" w14:textId="77777777" w:rsidR="00F348D1" w:rsidRDefault="00F348D1">
      <w:r>
        <w:separator/>
      </w:r>
    </w:p>
  </w:footnote>
  <w:footnote w:type="continuationSeparator" w:id="0">
    <w:p w14:paraId="4DF35621" w14:textId="77777777" w:rsidR="00F348D1" w:rsidRDefault="00F3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62820" w14:textId="77777777" w:rsidR="009C666A" w:rsidRDefault="00AC208D" w:rsidP="007F2098">
    <w:pPr>
      <w:pStyle w:val="a4"/>
      <w:wordWrap w:val="0"/>
    </w:pPr>
    <w:r w:rsidRPr="00A252AB">
      <w:rPr>
        <w:noProof/>
      </w:rPr>
      <w:drawing>
        <wp:inline distT="0" distB="0" distL="0" distR="0" wp14:anchorId="7CA7E7FD" wp14:editId="507BE034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D"/>
    <w:rsid w:val="00026506"/>
    <w:rsid w:val="00033928"/>
    <w:rsid w:val="000E7730"/>
    <w:rsid w:val="00130674"/>
    <w:rsid w:val="002744B7"/>
    <w:rsid w:val="00297F8E"/>
    <w:rsid w:val="003333A9"/>
    <w:rsid w:val="00351F28"/>
    <w:rsid w:val="0038599C"/>
    <w:rsid w:val="003C45E7"/>
    <w:rsid w:val="00435B09"/>
    <w:rsid w:val="004741AA"/>
    <w:rsid w:val="004C0213"/>
    <w:rsid w:val="004D612E"/>
    <w:rsid w:val="004F1D78"/>
    <w:rsid w:val="00500A7E"/>
    <w:rsid w:val="005436DD"/>
    <w:rsid w:val="005A0116"/>
    <w:rsid w:val="005B659B"/>
    <w:rsid w:val="005F46B9"/>
    <w:rsid w:val="00600605"/>
    <w:rsid w:val="00651222"/>
    <w:rsid w:val="006B04F7"/>
    <w:rsid w:val="007450A7"/>
    <w:rsid w:val="00750C03"/>
    <w:rsid w:val="007A5D75"/>
    <w:rsid w:val="008333B4"/>
    <w:rsid w:val="008B7F9C"/>
    <w:rsid w:val="008D3BC2"/>
    <w:rsid w:val="009C666A"/>
    <w:rsid w:val="00A0402B"/>
    <w:rsid w:val="00A5274B"/>
    <w:rsid w:val="00A83819"/>
    <w:rsid w:val="00AB35F4"/>
    <w:rsid w:val="00AC208D"/>
    <w:rsid w:val="00B253C2"/>
    <w:rsid w:val="00B77C62"/>
    <w:rsid w:val="00BC1D53"/>
    <w:rsid w:val="00BD5DDB"/>
    <w:rsid w:val="00BE2FA0"/>
    <w:rsid w:val="00C20BCF"/>
    <w:rsid w:val="00C30607"/>
    <w:rsid w:val="00C41C06"/>
    <w:rsid w:val="00C6363D"/>
    <w:rsid w:val="00C90675"/>
    <w:rsid w:val="00C961BA"/>
    <w:rsid w:val="00CA0C5D"/>
    <w:rsid w:val="00D444AB"/>
    <w:rsid w:val="00DD0A6E"/>
    <w:rsid w:val="00E668AD"/>
    <w:rsid w:val="00EA64A5"/>
    <w:rsid w:val="00F348D1"/>
    <w:rsid w:val="00F727DD"/>
    <w:rsid w:val="00F7634A"/>
    <w:rsid w:val="00F803CA"/>
    <w:rsid w:val="00F845B4"/>
    <w:rsid w:val="00F9780B"/>
    <w:rsid w:val="00FD1000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AF7B6"/>
  <w15:chartTrackingRefBased/>
  <w15:docId w15:val="{94154283-5831-419D-937C-66B5AE41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7DD"/>
    <w:rPr>
      <w:color w:val="0000FF"/>
      <w:u w:val="single"/>
    </w:rPr>
  </w:style>
  <w:style w:type="paragraph" w:styleId="a4">
    <w:name w:val="header"/>
    <w:basedOn w:val="a"/>
    <w:link w:val="a5"/>
    <w:rsid w:val="00F727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27DD"/>
    <w:rPr>
      <w:rFonts w:ascii="Century" w:eastAsia="ＭＳ 明朝" w:hAnsi="Century" w:cs="Times New Roman"/>
      <w:szCs w:val="24"/>
    </w:rPr>
  </w:style>
  <w:style w:type="paragraph" w:styleId="a6">
    <w:name w:val="Revision"/>
    <w:hidden/>
    <w:uiPriority w:val="99"/>
    <w:semiHidden/>
    <w:rsid w:val="00F727DD"/>
    <w:rPr>
      <w:rFonts w:ascii="Century" w:eastAsia="ＭＳ 明朝" w:hAnsi="Century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500A7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D3BC2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763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63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634A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63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634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kyowari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jima.co.jp/shop/store_prefecture/tokyo/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nojima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291A-2E66-41EF-80F6-D4AFAE78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NJ-角田 達哉</dc:creator>
  <cp:keywords/>
  <dc:description/>
  <cp:lastModifiedBy>NJ-角田 達哉</cp:lastModifiedBy>
  <cp:revision>3</cp:revision>
  <cp:lastPrinted>2023-03-20T06:31:00Z</cp:lastPrinted>
  <dcterms:created xsi:type="dcterms:W3CDTF">2024-06-18T00:57:00Z</dcterms:created>
  <dcterms:modified xsi:type="dcterms:W3CDTF">2024-06-18T03:17:00Z</dcterms:modified>
</cp:coreProperties>
</file>