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E674" w14:textId="03033930" w:rsidR="00DC7CA6" w:rsidRPr="00252D19" w:rsidRDefault="00DC7CA6" w:rsidP="00DC7CA6">
      <w:pPr>
        <w:rPr>
          <w:rFonts w:ascii="MS Mincho" w:eastAsia="MS Mincho" w:hAnsi="MS Mincho"/>
          <w:b/>
          <w:bCs/>
          <w:sz w:val="22"/>
          <w:szCs w:val="24"/>
          <w:lang w:eastAsia="ja-JP"/>
        </w:rPr>
      </w:pPr>
      <w:r w:rsidRPr="00252D19">
        <w:rPr>
          <w:rFonts w:ascii="MS Mincho" w:eastAsia="MS Mincho" w:hAnsi="MS Mincho"/>
          <w:b/>
          <w:bCs/>
          <w:sz w:val="22"/>
          <w:szCs w:val="24"/>
          <w:lang w:eastAsia="ja-JP"/>
        </w:rPr>
        <w:t>家庭用</w:t>
      </w:r>
      <w:r w:rsidR="00193C8B">
        <w:rPr>
          <w:rFonts w:ascii="MS Mincho" w:eastAsia="MS Mincho" w:hAnsi="MS Mincho" w:hint="eastAsia"/>
          <w:b/>
          <w:bCs/>
          <w:sz w:val="22"/>
          <w:szCs w:val="24"/>
          <w:lang w:eastAsia="ja-JP"/>
        </w:rPr>
        <w:t>蓄電</w:t>
      </w:r>
      <w:r w:rsidRPr="00252D19">
        <w:rPr>
          <w:rFonts w:ascii="MS Mincho" w:eastAsia="MS Mincho" w:hAnsi="MS Mincho" w:hint="eastAsia"/>
          <w:b/>
          <w:bCs/>
          <w:sz w:val="22"/>
          <w:szCs w:val="24"/>
          <w:lang w:eastAsia="ja-JP"/>
        </w:rPr>
        <w:t>市場進出｜ジンコソーラーと</w:t>
      </w:r>
      <w:r w:rsidRPr="00252D19">
        <w:rPr>
          <w:rFonts w:ascii="MS Mincho" w:eastAsia="MS Mincho" w:hAnsi="MS Mincho"/>
          <w:b/>
          <w:bCs/>
          <w:sz w:val="22"/>
          <w:szCs w:val="24"/>
          <w:lang w:eastAsia="ja-JP"/>
        </w:rPr>
        <w:t>Solar Todayが長期協力関係を締結、家庭用蓄電ソリューションを提供</w:t>
      </w:r>
    </w:p>
    <w:p w14:paraId="6508A1F7" w14:textId="77777777" w:rsidR="00DC7CA6" w:rsidRPr="00683A0A" w:rsidRDefault="00DC7CA6" w:rsidP="00DC7CA6">
      <w:pPr>
        <w:rPr>
          <w:rFonts w:ascii="MS Mincho" w:eastAsia="MS Mincho" w:hAnsi="MS Mincho"/>
          <w:lang w:eastAsia="ja-JP"/>
        </w:rPr>
      </w:pPr>
    </w:p>
    <w:p w14:paraId="173A78EB" w14:textId="1688F22F" w:rsidR="00DC7CA6" w:rsidRPr="00DC7CA6" w:rsidRDefault="00DC7CA6" w:rsidP="00252D19">
      <w:pPr>
        <w:spacing w:line="276" w:lineRule="auto"/>
        <w:rPr>
          <w:rFonts w:ascii="MS Mincho" w:eastAsia="MS Mincho" w:hAnsi="MS Mincho"/>
          <w:lang w:eastAsia="ja-JP"/>
        </w:rPr>
      </w:pPr>
      <w:r w:rsidRPr="00DC7CA6">
        <w:rPr>
          <w:rFonts w:ascii="MS Mincho" w:eastAsia="MS Mincho" w:hAnsi="MS Mincho"/>
          <w:lang w:eastAsia="ja-JP"/>
        </w:rPr>
        <w:t>2024年6月20日</w:t>
      </w:r>
      <w:r w:rsidRPr="00DC7CA6">
        <w:rPr>
          <w:rFonts w:ascii="MS Mincho" w:eastAsia="MS Mincho" w:hAnsi="MS Mincho" w:hint="eastAsia"/>
          <w:lang w:eastAsia="ja-JP"/>
        </w:rPr>
        <w:t>、</w:t>
      </w:r>
      <w:r w:rsidRPr="00DC7CA6">
        <w:rPr>
          <w:rFonts w:ascii="MS Mincho" w:eastAsia="MS Mincho" w:hAnsi="MS Mincho"/>
          <w:lang w:eastAsia="ja-JP"/>
        </w:rPr>
        <w:t>太陽光発電（PV）産業および蓄電池（ESS）産業の世界大手かつ革新的企業</w:t>
      </w:r>
      <w:r w:rsidRPr="00DC7CA6">
        <w:rPr>
          <w:rFonts w:ascii="MS Mincho" w:eastAsia="MS Mincho" w:hAnsi="MS Mincho" w:hint="eastAsia"/>
          <w:lang w:eastAsia="ja-JP"/>
        </w:rPr>
        <w:t>であるジンコソーラーは</w:t>
      </w:r>
      <w:r w:rsidRPr="00DC7CA6">
        <w:rPr>
          <w:rFonts w:ascii="MS Mincho" w:eastAsia="MS Mincho" w:hAnsi="MS Mincho"/>
          <w:lang w:eastAsia="ja-JP"/>
        </w:rPr>
        <w:t>、Solar</w:t>
      </w:r>
      <w:r>
        <w:rPr>
          <w:rFonts w:ascii="MS Mincho" w:eastAsia="MS Mincho" w:hAnsi="MS Mincho"/>
          <w:lang w:eastAsia="ja-JP"/>
        </w:rPr>
        <w:t xml:space="preserve"> </w:t>
      </w:r>
      <w:r w:rsidRPr="00DC7CA6">
        <w:rPr>
          <w:rFonts w:ascii="MS Mincho" w:eastAsia="MS Mincho" w:hAnsi="MS Mincho"/>
          <w:lang w:eastAsia="ja-JP"/>
        </w:rPr>
        <w:t>Todayに高圧家庭用蓄電ソリューションを提供することを発表しました。このソリューションは、2024年6月からドイツのDACH（ドイツ、オーストリア、スイス）およびBeneLux（ベルギー、オランダ、ルクセンブルク）地域で使用されます。</w:t>
      </w:r>
    </w:p>
    <w:p w14:paraId="393D9056" w14:textId="77777777" w:rsidR="00DC7CA6" w:rsidRPr="00DC7CA6" w:rsidRDefault="00DC7CA6" w:rsidP="00252D19">
      <w:pPr>
        <w:spacing w:line="276" w:lineRule="auto"/>
        <w:rPr>
          <w:rFonts w:ascii="MS Mincho" w:eastAsia="MS Mincho" w:hAnsi="MS Mincho"/>
          <w:lang w:eastAsia="ja-JP"/>
        </w:rPr>
      </w:pPr>
    </w:p>
    <w:p w14:paraId="09D6F93B" w14:textId="4DE03FC5" w:rsidR="00DC7CA6" w:rsidRPr="00DC7CA6" w:rsidRDefault="00DC7CA6" w:rsidP="00252D19">
      <w:pPr>
        <w:spacing w:line="276" w:lineRule="auto"/>
        <w:rPr>
          <w:rFonts w:ascii="MS Mincho" w:eastAsia="MS Mincho" w:hAnsi="MS Mincho"/>
          <w:lang w:eastAsia="ja-JP"/>
        </w:rPr>
      </w:pPr>
      <w:r>
        <w:rPr>
          <w:rFonts w:ascii="MS Mincho" w:eastAsia="MS Mincho" w:hAnsi="MS Mincho" w:hint="eastAsia"/>
          <w:lang w:eastAsia="ja-JP"/>
        </w:rPr>
        <w:t>ジンコソーラー</w:t>
      </w:r>
      <w:r w:rsidRPr="00DC7CA6">
        <w:rPr>
          <w:rFonts w:ascii="MS Mincho" w:eastAsia="MS Mincho" w:hAnsi="MS Mincho" w:hint="eastAsia"/>
          <w:lang w:eastAsia="ja-JP"/>
        </w:rPr>
        <w:t>ヨーロッパ地域副社長の</w:t>
      </w:r>
      <w:r w:rsidRPr="00DC7CA6">
        <w:rPr>
          <w:rFonts w:ascii="MS Mincho" w:eastAsia="MS Mincho" w:hAnsi="MS Mincho"/>
          <w:lang w:eastAsia="ja-JP"/>
        </w:rPr>
        <w:t>Frank Niendorf氏は次のように述べています。「分散型市場はヨーロッパ全体で急速に発展しています。Solar</w:t>
      </w:r>
      <w:r>
        <w:rPr>
          <w:rFonts w:ascii="MS Mincho" w:eastAsia="MS Mincho" w:hAnsi="MS Mincho" w:hint="eastAsia"/>
          <w:lang w:eastAsia="ja-JP"/>
        </w:rPr>
        <w:t xml:space="preserve"> </w:t>
      </w:r>
      <w:r w:rsidRPr="00DC7CA6">
        <w:rPr>
          <w:rFonts w:ascii="MS Mincho" w:eastAsia="MS Mincho" w:hAnsi="MS Mincho"/>
          <w:lang w:eastAsia="ja-JP"/>
        </w:rPr>
        <w:t>Todayとの協力により、DACHおよびBenelux地域での</w:t>
      </w:r>
      <w:r w:rsidR="00733B99">
        <w:rPr>
          <w:rFonts w:ascii="MS Mincho" w:eastAsia="MS Mincho" w:hAnsi="MS Mincho" w:hint="eastAsia"/>
          <w:lang w:eastAsia="ja-JP"/>
        </w:rPr>
        <w:t>太陽光発電</w:t>
      </w:r>
      <w:r w:rsidRPr="00DC7CA6">
        <w:rPr>
          <w:rFonts w:ascii="MS Mincho" w:eastAsia="MS Mincho" w:hAnsi="MS Mincho"/>
          <w:lang w:eastAsia="ja-JP"/>
        </w:rPr>
        <w:t>および蓄電市場における成長目標をさらに実現することができます。Solar Todayでは、</w:t>
      </w:r>
      <w:r>
        <w:rPr>
          <w:rFonts w:ascii="MS Mincho" w:eastAsia="MS Mincho" w:hAnsi="MS Mincho"/>
          <w:lang w:eastAsia="ja-JP"/>
        </w:rPr>
        <w:t>ジンコソーラー</w:t>
      </w:r>
      <w:r w:rsidRPr="00DC7CA6">
        <w:rPr>
          <w:rFonts w:ascii="MS Mincho" w:eastAsia="MS Mincho" w:hAnsi="MS Mincho"/>
          <w:lang w:eastAsia="ja-JP"/>
        </w:rPr>
        <w:t>と同じコアバリューを共有する忠実なパートナーを見つけました。長期的な協力関係を重視するパートナーです。Solar Todayの信頼と支援に心から感謝し、今後のさらなる協力を期待しています。</w:t>
      </w:r>
      <w:r>
        <w:rPr>
          <w:rFonts w:ascii="MS Mincho" w:eastAsia="MS Mincho" w:hAnsi="MS Mincho"/>
          <w:lang w:eastAsia="ja-JP"/>
        </w:rPr>
        <w:t>ジンコソーラー</w:t>
      </w:r>
      <w:r w:rsidRPr="00DC7CA6">
        <w:rPr>
          <w:rFonts w:ascii="MS Mincho" w:eastAsia="MS Mincho" w:hAnsi="MS Mincho"/>
          <w:lang w:eastAsia="ja-JP"/>
        </w:rPr>
        <w:t>とSolar Todayの協力の相乗効果が、これら急速に発展する</w:t>
      </w:r>
      <w:r w:rsidR="00252D19">
        <w:rPr>
          <w:rFonts w:ascii="MS Mincho" w:eastAsia="MS Mincho" w:hAnsi="MS Mincho" w:hint="eastAsia"/>
          <w:lang w:eastAsia="ja-JP"/>
        </w:rPr>
        <w:t>太陽光</w:t>
      </w:r>
      <w:r w:rsidRPr="00DC7CA6">
        <w:rPr>
          <w:rFonts w:ascii="MS Mincho" w:eastAsia="MS Mincho" w:hAnsi="MS Mincho"/>
          <w:lang w:eastAsia="ja-JP"/>
        </w:rPr>
        <w:t>産業分野での成功をもたらすと信じています。」</w:t>
      </w:r>
    </w:p>
    <w:p w14:paraId="1723F293" w14:textId="77777777" w:rsidR="00DC7CA6" w:rsidRPr="00DC7CA6" w:rsidRDefault="00DC7CA6" w:rsidP="00252D19">
      <w:pPr>
        <w:spacing w:line="276" w:lineRule="auto"/>
        <w:rPr>
          <w:rFonts w:ascii="MS Mincho" w:eastAsia="MS Mincho" w:hAnsi="MS Mincho"/>
          <w:lang w:eastAsia="ja-JP"/>
        </w:rPr>
      </w:pPr>
    </w:p>
    <w:p w14:paraId="591DB656" w14:textId="6505EE79" w:rsidR="00DC7CA6" w:rsidRPr="00DC7CA6" w:rsidRDefault="00DC7CA6" w:rsidP="00252D19">
      <w:pPr>
        <w:spacing w:line="276" w:lineRule="auto"/>
        <w:rPr>
          <w:rFonts w:ascii="MS Mincho" w:eastAsia="MS Mincho" w:hAnsi="MS Mincho"/>
          <w:lang w:eastAsia="ja-JP"/>
        </w:rPr>
      </w:pPr>
      <w:r w:rsidRPr="00DC7CA6">
        <w:rPr>
          <w:rFonts w:ascii="MS Mincho" w:eastAsia="MS Mincho" w:hAnsi="MS Mincho"/>
          <w:lang w:eastAsia="ja-JP"/>
        </w:rPr>
        <w:t>Solar TodayのCEOであるTom Engbers氏は次のように付け加えました。「私たちは</w:t>
      </w:r>
      <w:r>
        <w:rPr>
          <w:rFonts w:ascii="MS Mincho" w:eastAsia="MS Mincho" w:hAnsi="MS Mincho"/>
          <w:lang w:eastAsia="ja-JP"/>
        </w:rPr>
        <w:t>ジンコソーラー</w:t>
      </w:r>
      <w:r w:rsidRPr="00DC7CA6">
        <w:rPr>
          <w:rFonts w:ascii="MS Mincho" w:eastAsia="MS Mincho" w:hAnsi="MS Mincho"/>
          <w:lang w:eastAsia="ja-JP"/>
        </w:rPr>
        <w:t>をEU全域の流通モデルにおける重要なパートナーと見なしています。今回の蓄電市場における戦略的協力は、パートナーシップへの信頼と、</w:t>
      </w:r>
      <w:r w:rsidR="00252D19">
        <w:rPr>
          <w:rFonts w:ascii="MS Mincho" w:eastAsia="MS Mincho" w:hAnsi="MS Mincho" w:hint="eastAsia"/>
          <w:lang w:eastAsia="ja-JP"/>
        </w:rPr>
        <w:t>太陽光</w:t>
      </w:r>
      <w:r w:rsidRPr="00DC7CA6">
        <w:rPr>
          <w:rFonts w:ascii="MS Mincho" w:eastAsia="MS Mincho" w:hAnsi="MS Mincho" w:hint="eastAsia"/>
          <w:lang w:eastAsia="ja-JP"/>
        </w:rPr>
        <w:t>発</w:t>
      </w:r>
      <w:r w:rsidRPr="00DC7CA6">
        <w:rPr>
          <w:rFonts w:ascii="MS Mincho" w:eastAsia="MS Mincho" w:hAnsi="MS Mincho"/>
          <w:lang w:eastAsia="ja-JP"/>
        </w:rPr>
        <w:t>電（PV）、蓄電（ESS）、ユーザー側（EV）市場における実践への決意を示しています。</w:t>
      </w:r>
      <w:r>
        <w:rPr>
          <w:rFonts w:ascii="MS Mincho" w:eastAsia="MS Mincho" w:hAnsi="MS Mincho"/>
          <w:lang w:eastAsia="ja-JP"/>
        </w:rPr>
        <w:t>ジンコソーラー</w:t>
      </w:r>
      <w:r w:rsidRPr="00DC7CA6">
        <w:rPr>
          <w:rFonts w:ascii="MS Mincho" w:eastAsia="MS Mincho" w:hAnsi="MS Mincho"/>
          <w:lang w:eastAsia="ja-JP"/>
        </w:rPr>
        <w:t>と協力できることを非常に誇りに思い、</w:t>
      </w:r>
      <w:r w:rsidR="001259E5">
        <w:rPr>
          <w:rFonts w:ascii="MS Mincho" w:eastAsia="MS Mincho" w:hAnsi="MS Mincho"/>
          <w:lang w:eastAsia="ja-JP"/>
        </w:rPr>
        <w:t>ジンコソーラー</w:t>
      </w:r>
      <w:r w:rsidRPr="00DC7CA6">
        <w:rPr>
          <w:rFonts w:ascii="MS Mincho" w:eastAsia="MS Mincho" w:hAnsi="MS Mincho"/>
          <w:lang w:eastAsia="ja-JP"/>
        </w:rPr>
        <w:t>がコンポーネント分野でTOPCon変革を牽引する際に示した技術的リーダーシップを蓄電ソリューションに応用することを期待しています。」</w:t>
      </w:r>
    </w:p>
    <w:p w14:paraId="1BF088C3" w14:textId="77777777" w:rsidR="00DC7CA6" w:rsidRDefault="00DC7CA6">
      <w:pPr>
        <w:rPr>
          <w:rFonts w:ascii="MS Mincho" w:eastAsia="MS Mincho" w:hAnsi="MS Mincho"/>
          <w:lang w:eastAsia="ja-JP"/>
        </w:rPr>
      </w:pPr>
    </w:p>
    <w:p w14:paraId="76AF9AB5" w14:textId="77777777" w:rsidR="00252D19" w:rsidRPr="00252D19" w:rsidRDefault="00252D19" w:rsidP="00252D19">
      <w:pPr>
        <w:rPr>
          <w:rFonts w:ascii="MS Mincho" w:eastAsia="MS Mincho" w:hAnsi="MS Mincho"/>
          <w:lang w:eastAsia="ja-JP"/>
        </w:rPr>
      </w:pPr>
      <w:r w:rsidRPr="00252D19">
        <w:rPr>
          <w:rFonts w:ascii="MS Mincho" w:eastAsia="MS Mincho" w:hAnsi="MS Mincho"/>
          <w:lang w:eastAsia="ja-JP"/>
        </w:rPr>
        <w:t>--------------------------</w:t>
      </w:r>
    </w:p>
    <w:p w14:paraId="49CF1A33" w14:textId="77777777" w:rsidR="00252D19" w:rsidRPr="00252D19" w:rsidRDefault="00252D19" w:rsidP="00252D19">
      <w:pPr>
        <w:rPr>
          <w:rFonts w:ascii="MS Mincho" w:eastAsia="MS Mincho" w:hAnsi="MS Mincho"/>
          <w:lang w:eastAsia="ja-JP"/>
        </w:rPr>
      </w:pPr>
      <w:r w:rsidRPr="00252D19">
        <w:rPr>
          <w:rFonts w:ascii="MS Mincho" w:eastAsia="MS Mincho" w:hAnsi="MS Mincho"/>
          <w:lang w:eastAsia="ja-JP"/>
        </w:rPr>
        <w:t>ジンコソーラー（Jinko　Solar Holding Co</w:t>
      </w:r>
      <w:proofErr w:type="gramStart"/>
      <w:r w:rsidRPr="00252D19">
        <w:rPr>
          <w:rFonts w:ascii="MS Mincho" w:eastAsia="MS Mincho" w:hAnsi="MS Mincho"/>
          <w:lang w:eastAsia="ja-JP"/>
        </w:rPr>
        <w:t>.,</w:t>
      </w:r>
      <w:proofErr w:type="gramEnd"/>
      <w:r w:rsidRPr="00252D19">
        <w:rPr>
          <w:rFonts w:ascii="MS Mincho" w:eastAsia="MS Mincho" w:hAnsi="MS Mincho"/>
          <w:lang w:eastAsia="ja-JP"/>
        </w:rPr>
        <w:t xml:space="preserve"> Ltd.）について：</w:t>
      </w:r>
    </w:p>
    <w:p w14:paraId="292CE787" w14:textId="77777777" w:rsidR="00252D19" w:rsidRPr="00252D19" w:rsidRDefault="00252D19" w:rsidP="00252D19">
      <w:pPr>
        <w:rPr>
          <w:rFonts w:ascii="MS Mincho" w:eastAsia="MS Mincho" w:hAnsi="MS Mincho"/>
          <w:lang w:eastAsia="ja-JP"/>
        </w:rPr>
      </w:pPr>
      <w:r w:rsidRPr="00252D19">
        <w:rPr>
          <w:rFonts w:ascii="MS Mincho" w:eastAsia="MS Mincho" w:hAnsi="MS Mincho"/>
          <w:lang w:eastAsia="ja-JP"/>
        </w:rPr>
        <w:t>ジンコソーラー（NYSE: JKS）は太陽光発電産業のグローバルリーダーです。ジンコソーラーは世界中のお客様に太陽光発電製品、ソリューションと技術サービスを大型のメガソーラー太陽光発電所から住宅</w:t>
      </w:r>
      <w:r w:rsidRPr="00252D19">
        <w:rPr>
          <w:rFonts w:ascii="MS Mincho" w:eastAsia="MS Mincho" w:hAnsi="MS Mincho" w:hint="eastAsia"/>
          <w:lang w:eastAsia="ja-JP"/>
        </w:rPr>
        <w:t>用まで様々なご要望に合わせ、中国、アメリカ、日本</w:t>
      </w:r>
      <w:r w:rsidRPr="00252D19">
        <w:rPr>
          <w:rFonts w:ascii="MS Mincho" w:eastAsia="MS Mincho" w:hAnsi="MS Mincho"/>
          <w:lang w:eastAsia="ja-JP"/>
        </w:rPr>
        <w:t xml:space="preserve"> 、シンガポール、インド、トルコ、ドイツ、イギリス、イタリア、スペイン、スイス、フランス、ベルギー、カナダ、メキシコ、ブラジル、チリ、オーストラリア、南アフリカ、アラブ</w:t>
      </w:r>
      <w:r w:rsidRPr="00252D19">
        <w:rPr>
          <w:rFonts w:ascii="MS Mincho" w:eastAsia="MS Mincho" w:hAnsi="MS Mincho" w:hint="eastAsia"/>
          <w:lang w:eastAsia="ja-JP"/>
        </w:rPr>
        <w:t>首長国連邦等の国や地域に供給をしています。一貫生産を実現したジンコソーラーは、2023年末において、シリコンウェーハの生産能力が約85GW、太陽電池が90GW、太陽光発電モジュールが110GW となりました。</w:t>
      </w:r>
    </w:p>
    <w:p w14:paraId="3ABAE715" w14:textId="77777777" w:rsidR="00252D19" w:rsidRPr="00252D19" w:rsidRDefault="00252D19" w:rsidP="00252D19">
      <w:pPr>
        <w:rPr>
          <w:rFonts w:ascii="MS Mincho" w:eastAsia="MS Mincho" w:hAnsi="MS Mincho"/>
          <w:lang w:eastAsia="ja-JP"/>
        </w:rPr>
      </w:pPr>
    </w:p>
    <w:p w14:paraId="2F3FDD95" w14:textId="77777777" w:rsidR="00252D19" w:rsidRPr="00252D19" w:rsidRDefault="00252D19" w:rsidP="00252D19">
      <w:pPr>
        <w:rPr>
          <w:rFonts w:ascii="MS Mincho" w:eastAsia="MS Mincho" w:hAnsi="MS Mincho"/>
          <w:lang w:eastAsia="ja-JP"/>
        </w:rPr>
      </w:pPr>
      <w:r w:rsidRPr="00252D19">
        <w:rPr>
          <w:rFonts w:ascii="MS Mincho" w:eastAsia="MS Mincho" w:hAnsi="MS Mincho"/>
          <w:lang w:eastAsia="ja-JP"/>
        </w:rPr>
        <w:t>ジンコソーラーは世界で</w:t>
      </w:r>
      <w:r w:rsidRPr="00252D19">
        <w:rPr>
          <w:rFonts w:ascii="MS Mincho" w:eastAsia="MS Mincho" w:hAnsi="MS Mincho" w:hint="eastAsia"/>
          <w:lang w:eastAsia="ja-JP"/>
        </w:rPr>
        <w:t>14</w:t>
      </w:r>
      <w:r w:rsidRPr="00252D19">
        <w:rPr>
          <w:rFonts w:ascii="MS Mincho" w:eastAsia="MS Mincho" w:hAnsi="MS Mincho"/>
          <w:lang w:eastAsia="ja-JP"/>
        </w:rPr>
        <w:t>ヶ所の生産拠点があり、日本（2）、韓国、ベトナム、インド、トルコ、ドイツ、イタリア、スイス、米国、メキシコ、ブラジル、チリ、オーストラリア、ポルトガル、カナダ、マレイシア、アラブ首長国連邦、ケニア及び香港、14の海外</w:t>
      </w:r>
      <w:r w:rsidRPr="00252D19">
        <w:rPr>
          <w:rFonts w:ascii="MS Mincho" w:eastAsia="MS Mincho" w:hAnsi="MS Mincho" w:hint="eastAsia"/>
          <w:lang w:eastAsia="ja-JP"/>
        </w:rPr>
        <w:t>子会社を持ち。販売チーム</w:t>
      </w:r>
      <w:r w:rsidRPr="00252D19">
        <w:rPr>
          <w:rFonts w:ascii="MS Mincho" w:eastAsia="MS Mincho" w:hAnsi="MS Mincho"/>
          <w:lang w:eastAsia="ja-JP"/>
        </w:rPr>
        <w:t>は中国、イギリス、フランス、スペイン、ブルガリア、ギリシャ、ウ</w:t>
      </w:r>
      <w:r w:rsidRPr="00252D19">
        <w:rPr>
          <w:rFonts w:ascii="MS Mincho" w:eastAsia="MS Mincho" w:hAnsi="MS Mincho"/>
          <w:lang w:eastAsia="ja-JP"/>
        </w:rPr>
        <w:lastRenderedPageBreak/>
        <w:t>クライナ、ヨルダン、サウジアラビア、チュニジア、モロッコ、ケニア、南アフリカ、コスタリカ、コロンビア、パナマ、カザフスタン、マレーシア、ミャンマー、スリランカ、タイ、ベトナム、ポーランド、アルゼンチンに広がって</w:t>
      </w:r>
      <w:r w:rsidRPr="00252D19">
        <w:rPr>
          <w:rFonts w:ascii="MS Mincho" w:eastAsia="MS Mincho" w:hAnsi="MS Mincho" w:hint="eastAsia"/>
          <w:lang w:eastAsia="ja-JP"/>
        </w:rPr>
        <w:t>います。</w:t>
      </w:r>
    </w:p>
    <w:p w14:paraId="40246583" w14:textId="77777777" w:rsidR="00252D19" w:rsidRPr="00252D19" w:rsidRDefault="00252D19" w:rsidP="00252D19">
      <w:pPr>
        <w:rPr>
          <w:rFonts w:ascii="MS Mincho" w:eastAsia="MS Mincho" w:hAnsi="MS Mincho"/>
          <w:lang w:eastAsia="ja-JP"/>
        </w:rPr>
      </w:pPr>
    </w:p>
    <w:p w14:paraId="4F5717E6" w14:textId="77777777" w:rsidR="00252D19" w:rsidRPr="00252D19" w:rsidRDefault="00252D19" w:rsidP="00252D19">
      <w:pPr>
        <w:rPr>
          <w:rFonts w:ascii="MS Mincho" w:eastAsia="MS Mincho" w:hAnsi="MS Mincho"/>
          <w:lang w:eastAsia="ja-JP"/>
        </w:rPr>
      </w:pPr>
      <w:r w:rsidRPr="00252D19">
        <w:rPr>
          <w:rFonts w:ascii="MS Mincho" w:eastAsia="MS Mincho" w:hAnsi="MS Mincho"/>
          <w:lang w:eastAsia="ja-JP"/>
        </w:rPr>
        <w:t>〒104-0031東京都中央区京橋二丁目2番1号京橋エドグラン9階</w:t>
      </w:r>
    </w:p>
    <w:p w14:paraId="5B3CAD11" w14:textId="77777777" w:rsidR="00252D19" w:rsidRPr="00252D19" w:rsidRDefault="00252D19" w:rsidP="00252D19">
      <w:pPr>
        <w:rPr>
          <w:rFonts w:ascii="MS Mincho" w:eastAsia="MS Mincho" w:hAnsi="MS Mincho"/>
          <w:lang w:eastAsia="zh-TW"/>
        </w:rPr>
      </w:pPr>
      <w:r w:rsidRPr="00252D19">
        <w:rPr>
          <w:rFonts w:ascii="MS Mincho" w:eastAsia="MS Mincho" w:hAnsi="MS Mincho"/>
          <w:lang w:eastAsia="zh-TW"/>
        </w:rPr>
        <w:t>代表電話：03-6262-6009</w:t>
      </w:r>
    </w:p>
    <w:p w14:paraId="41C84F33" w14:textId="77777777" w:rsidR="00252D19" w:rsidRPr="00252D19" w:rsidRDefault="00252D19" w:rsidP="00252D19">
      <w:pPr>
        <w:rPr>
          <w:rFonts w:ascii="MS Mincho" w:eastAsia="MS Mincho" w:hAnsi="MS Mincho"/>
          <w:lang w:eastAsia="zh-TW"/>
        </w:rPr>
      </w:pPr>
      <w:r w:rsidRPr="00252D19">
        <w:rPr>
          <w:rFonts w:ascii="MS Mincho" w:eastAsia="MS Mincho" w:hAnsi="MS Mincho"/>
          <w:lang w:eastAsia="zh-TW"/>
        </w:rPr>
        <w:t>FAX： 03-6262-3339</w:t>
      </w:r>
    </w:p>
    <w:p w14:paraId="3C933231" w14:textId="77777777" w:rsidR="00252D19" w:rsidRPr="00252D19" w:rsidRDefault="00252D19" w:rsidP="00252D19">
      <w:pPr>
        <w:rPr>
          <w:rFonts w:ascii="MS Mincho" w:eastAsia="MS Mincho" w:hAnsi="MS Mincho"/>
          <w:lang w:eastAsia="zh-TW"/>
        </w:rPr>
      </w:pPr>
      <w:r w:rsidRPr="00252D19">
        <w:rPr>
          <w:rFonts w:ascii="MS Mincho" w:eastAsia="MS Mincho" w:hAnsi="MS Mincho"/>
          <w:lang w:eastAsia="zh-TW"/>
        </w:rPr>
        <w:t>ホームページ：https://www.jinkosolar.com/jp</w:t>
      </w:r>
    </w:p>
    <w:p w14:paraId="75F95365" w14:textId="77777777" w:rsidR="00252D19" w:rsidRPr="00252D19" w:rsidRDefault="00252D19" w:rsidP="00252D19">
      <w:pPr>
        <w:rPr>
          <w:rFonts w:ascii="MS Mincho" w:eastAsia="MS Mincho" w:hAnsi="MS Mincho"/>
          <w:lang w:eastAsia="zh-TW"/>
        </w:rPr>
      </w:pPr>
    </w:p>
    <w:p w14:paraId="1888CF71" w14:textId="77777777" w:rsidR="00252D19" w:rsidRPr="00252D19" w:rsidRDefault="00252D19">
      <w:pPr>
        <w:rPr>
          <w:rFonts w:ascii="MS Mincho" w:eastAsia="MS Mincho" w:hAnsi="MS Mincho"/>
          <w:lang w:eastAsia="zh-TW"/>
        </w:rPr>
      </w:pPr>
    </w:p>
    <w:sectPr w:rsidR="00252D19" w:rsidRPr="00252D19" w:rsidSect="00DC7CA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568" w:footer="56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9C65E" w14:textId="77777777" w:rsidR="00987C8B" w:rsidRDefault="00987C8B">
      <w:r>
        <w:separator/>
      </w:r>
    </w:p>
  </w:endnote>
  <w:endnote w:type="continuationSeparator" w:id="0">
    <w:p w14:paraId="076A23D0" w14:textId="77777777" w:rsidR="00987C8B" w:rsidRDefault="0098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E714" w14:textId="77777777" w:rsidR="006C68C8" w:rsidRDefault="00000000" w:rsidP="00F65958">
    <w:pPr>
      <w:pStyle w:val="af0"/>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end"/>
    </w:r>
  </w:p>
  <w:p w14:paraId="7417A814" w14:textId="77777777" w:rsidR="006C68C8" w:rsidRDefault="006C68C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C1F7" w14:textId="77777777" w:rsidR="006C68C8" w:rsidRDefault="00000000" w:rsidP="00F65958">
    <w:pPr>
      <w:pStyle w:val="af0"/>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noProof/>
      </w:rPr>
      <w:t>1</w:t>
    </w:r>
    <w:r>
      <w:rPr>
        <w:rStyle w:val="af2"/>
      </w:rPr>
      <w:fldChar w:fldCharType="end"/>
    </w:r>
  </w:p>
  <w:p w14:paraId="409CFC4B" w14:textId="77777777" w:rsidR="006C68C8" w:rsidRDefault="006C68C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F761" w14:textId="77777777" w:rsidR="006C68C8" w:rsidRDefault="006C68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5AD8" w14:textId="77777777" w:rsidR="00987C8B" w:rsidRDefault="00987C8B">
      <w:r>
        <w:separator/>
      </w:r>
    </w:p>
  </w:footnote>
  <w:footnote w:type="continuationSeparator" w:id="0">
    <w:p w14:paraId="28415675" w14:textId="77777777" w:rsidR="00987C8B" w:rsidRDefault="00987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D82E" w14:textId="77777777" w:rsidR="006C68C8" w:rsidRDefault="006C68C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D433" w14:textId="77777777" w:rsidR="006C68C8" w:rsidRPr="00D93EE4" w:rsidRDefault="00000000" w:rsidP="00D93EE4">
    <w:pPr>
      <w:pStyle w:val="ae"/>
      <w:pBdr>
        <w:bottom w:val="none" w:sz="0" w:space="1" w:color="auto"/>
      </w:pBdr>
      <w:jc w:val="right"/>
      <w:rPr>
        <w:rFonts w:ascii="Arial" w:eastAsia="黑体" w:hAnsi="Arial" w:cs="Arial"/>
        <w:color w:val="191919"/>
        <w:sz w:val="21"/>
      </w:rPr>
    </w:pPr>
    <w:r>
      <w:rPr>
        <w:rFonts w:ascii="Arial" w:eastAsia="黑体" w:hAnsi="Arial" w:cs="Arial" w:hint="eastAsia"/>
        <w:noProof/>
        <w:color w:val="191919"/>
        <w:sz w:val="21"/>
      </w:rPr>
      <w:drawing>
        <wp:anchor distT="0" distB="0" distL="114300" distR="114300" simplePos="0" relativeHeight="251659264" behindDoc="0" locked="0" layoutInCell="1" allowOverlap="1" wp14:anchorId="1B756422" wp14:editId="018F327D">
          <wp:simplePos x="0" y="0"/>
          <wp:positionH relativeFrom="column">
            <wp:posOffset>0</wp:posOffset>
          </wp:positionH>
          <wp:positionV relativeFrom="paragraph">
            <wp:posOffset>0</wp:posOffset>
          </wp:positionV>
          <wp:extent cx="1089820" cy="416909"/>
          <wp:effectExtent l="0" t="0" r="0" b="2540"/>
          <wp:wrapNone/>
          <wp:docPr id="1" name="DLP_PIC"/>
          <wp:cNvGraphicFramePr/>
          <a:graphic xmlns:a="http://schemas.openxmlformats.org/drawingml/2006/main">
            <a:graphicData uri="http://schemas.openxmlformats.org/drawingml/2006/picture">
              <pic:pic xmlns:pic="http://schemas.openxmlformats.org/drawingml/2006/picture">
                <pic:nvPicPr>
                  <pic:cNvPr id="1" name="DLP_PIC"/>
                  <pic:cNvPicPr/>
                </pic:nvPicPr>
                <pic:blipFill>
                  <a:blip r:embed="rId1">
                    <a:extLst>
                      <a:ext uri="{28A0092B-C50C-407E-A947-70E740481C1C}">
                        <a14:useLocalDpi xmlns:a14="http://schemas.microsoft.com/office/drawing/2010/main" val="0"/>
                      </a:ext>
                    </a:extLst>
                  </a:blip>
                  <a:stretch>
                    <a:fillRect/>
                  </a:stretch>
                </pic:blipFill>
                <pic:spPr>
                  <a:xfrm>
                    <a:off x="0" y="0"/>
                    <a:ext cx="1089820" cy="416909"/>
                  </a:xfrm>
                  <a:prstGeom prst="rect">
                    <a:avLst/>
                  </a:prstGeom>
                </pic:spPr>
              </pic:pic>
            </a:graphicData>
          </a:graphic>
          <wp14:sizeRelH relativeFrom="margin">
            <wp14:pctWidth>0</wp14:pctWidth>
          </wp14:sizeRelH>
          <wp14:sizeRelV relativeFrom="margin">
            <wp14:pctHeight>0</wp14:pctHeight>
          </wp14:sizeRelV>
        </wp:anchor>
      </w:drawing>
    </w:r>
    <w:r w:rsidRPr="00D93EE4">
      <w:rPr>
        <w:rFonts w:ascii="Arial" w:eastAsia="黑体" w:hAnsi="Arial" w:cs="Arial" w:hint="eastAsia"/>
        <w:color w:val="191919"/>
        <w:sz w:val="21"/>
      </w:rPr>
      <w:t>密级：商密</w:t>
    </w:r>
    <w:r w:rsidRPr="00D93EE4">
      <w:rPr>
        <w:rFonts w:ascii="Arial" w:eastAsia="黑体" w:hAnsi="Arial" w:cs="Arial"/>
        <w:color w:val="191919"/>
        <w:sz w:val="21"/>
      </w:rPr>
      <w:t>A</w:t>
    </w:r>
  </w:p>
  <w:p w14:paraId="451E8E6E" w14:textId="77777777" w:rsidR="006C68C8" w:rsidRPr="00D93EE4" w:rsidRDefault="00000000" w:rsidP="00D93EE4">
    <w:pPr>
      <w:pStyle w:val="ae"/>
      <w:pBdr>
        <w:bottom w:val="none" w:sz="0" w:space="1" w:color="auto"/>
      </w:pBdr>
      <w:jc w:val="right"/>
      <w:rPr>
        <w:rFonts w:ascii="Arial" w:eastAsia="黑体" w:hAnsi="Arial" w:cs="Arial"/>
        <w:color w:val="191919"/>
        <w:sz w:val="21"/>
      </w:rPr>
    </w:pPr>
    <w:proofErr w:type="gramStart"/>
    <w:r w:rsidRPr="00D93EE4">
      <w:rPr>
        <w:rFonts w:ascii="Arial" w:eastAsia="黑体" w:hAnsi="Arial" w:cs="Arial"/>
        <w:color w:val="191919"/>
        <w:sz w:val="21"/>
      </w:rPr>
      <w:t>Classification:L</w:t>
    </w:r>
    <w:proofErr w:type="gramEnd"/>
    <w:r w:rsidRPr="00D93EE4">
      <w:rPr>
        <w:rFonts w:ascii="Arial" w:eastAsia="黑体" w:hAnsi="Arial" w:cs="Arial"/>
        <w:color w:val="191919"/>
        <w:sz w:val="21"/>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96FE" w14:textId="77777777" w:rsidR="006C68C8" w:rsidRDefault="006C68C8">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A6"/>
    <w:rsid w:val="001259E5"/>
    <w:rsid w:val="00193C8B"/>
    <w:rsid w:val="00252D19"/>
    <w:rsid w:val="00683A0A"/>
    <w:rsid w:val="006C68C8"/>
    <w:rsid w:val="00733B99"/>
    <w:rsid w:val="00960627"/>
    <w:rsid w:val="00987C8B"/>
    <w:rsid w:val="00DC7CA6"/>
    <w:rsid w:val="00DE2864"/>
    <w:rsid w:val="00EA4F32"/>
    <w:rsid w:val="00FD5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C402012"/>
  <w15:chartTrackingRefBased/>
  <w15:docId w15:val="{9A9BADF6-5EC5-AF4F-87FE-F24112FE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CA6"/>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C7CA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C7CA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C7CA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C7CA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C7CA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C7CA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C7CA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7CA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C7CA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7CA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C7CA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C7CA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C7CA6"/>
    <w:rPr>
      <w:rFonts w:cstheme="majorBidi"/>
      <w:color w:val="0F4761" w:themeColor="accent1" w:themeShade="BF"/>
      <w:sz w:val="28"/>
      <w:szCs w:val="28"/>
    </w:rPr>
  </w:style>
  <w:style w:type="character" w:customStyle="1" w:styleId="50">
    <w:name w:val="标题 5 字符"/>
    <w:basedOn w:val="a0"/>
    <w:link w:val="5"/>
    <w:uiPriority w:val="9"/>
    <w:semiHidden/>
    <w:rsid w:val="00DC7CA6"/>
    <w:rPr>
      <w:rFonts w:cstheme="majorBidi"/>
      <w:color w:val="0F4761" w:themeColor="accent1" w:themeShade="BF"/>
      <w:sz w:val="24"/>
    </w:rPr>
  </w:style>
  <w:style w:type="character" w:customStyle="1" w:styleId="60">
    <w:name w:val="标题 6 字符"/>
    <w:basedOn w:val="a0"/>
    <w:link w:val="6"/>
    <w:uiPriority w:val="9"/>
    <w:semiHidden/>
    <w:rsid w:val="00DC7CA6"/>
    <w:rPr>
      <w:rFonts w:cstheme="majorBidi"/>
      <w:b/>
      <w:bCs/>
      <w:color w:val="0F4761" w:themeColor="accent1" w:themeShade="BF"/>
    </w:rPr>
  </w:style>
  <w:style w:type="character" w:customStyle="1" w:styleId="70">
    <w:name w:val="标题 7 字符"/>
    <w:basedOn w:val="a0"/>
    <w:link w:val="7"/>
    <w:uiPriority w:val="9"/>
    <w:semiHidden/>
    <w:rsid w:val="00DC7CA6"/>
    <w:rPr>
      <w:rFonts w:cstheme="majorBidi"/>
      <w:b/>
      <w:bCs/>
      <w:color w:val="595959" w:themeColor="text1" w:themeTint="A6"/>
    </w:rPr>
  </w:style>
  <w:style w:type="character" w:customStyle="1" w:styleId="80">
    <w:name w:val="标题 8 字符"/>
    <w:basedOn w:val="a0"/>
    <w:link w:val="8"/>
    <w:uiPriority w:val="9"/>
    <w:semiHidden/>
    <w:rsid w:val="00DC7CA6"/>
    <w:rPr>
      <w:rFonts w:cstheme="majorBidi"/>
      <w:color w:val="595959" w:themeColor="text1" w:themeTint="A6"/>
    </w:rPr>
  </w:style>
  <w:style w:type="character" w:customStyle="1" w:styleId="90">
    <w:name w:val="标题 9 字符"/>
    <w:basedOn w:val="a0"/>
    <w:link w:val="9"/>
    <w:uiPriority w:val="9"/>
    <w:semiHidden/>
    <w:rsid w:val="00DC7CA6"/>
    <w:rPr>
      <w:rFonts w:eastAsiaTheme="majorEastAsia" w:cstheme="majorBidi"/>
      <w:color w:val="595959" w:themeColor="text1" w:themeTint="A6"/>
    </w:rPr>
  </w:style>
  <w:style w:type="paragraph" w:styleId="a3">
    <w:name w:val="Title"/>
    <w:basedOn w:val="a"/>
    <w:next w:val="a"/>
    <w:link w:val="a4"/>
    <w:uiPriority w:val="10"/>
    <w:qFormat/>
    <w:rsid w:val="00DC7C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7C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C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7C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CA6"/>
    <w:pPr>
      <w:spacing w:before="160"/>
      <w:jc w:val="center"/>
    </w:pPr>
    <w:rPr>
      <w:i/>
      <w:iCs/>
      <w:color w:val="404040" w:themeColor="text1" w:themeTint="BF"/>
    </w:rPr>
  </w:style>
  <w:style w:type="character" w:customStyle="1" w:styleId="a8">
    <w:name w:val="引用 字符"/>
    <w:basedOn w:val="a0"/>
    <w:link w:val="a7"/>
    <w:uiPriority w:val="29"/>
    <w:rsid w:val="00DC7CA6"/>
    <w:rPr>
      <w:i/>
      <w:iCs/>
      <w:color w:val="404040" w:themeColor="text1" w:themeTint="BF"/>
    </w:rPr>
  </w:style>
  <w:style w:type="paragraph" w:styleId="a9">
    <w:name w:val="List Paragraph"/>
    <w:basedOn w:val="a"/>
    <w:uiPriority w:val="34"/>
    <w:qFormat/>
    <w:rsid w:val="00DC7CA6"/>
    <w:pPr>
      <w:ind w:left="720"/>
      <w:contextualSpacing/>
    </w:pPr>
  </w:style>
  <w:style w:type="character" w:styleId="aa">
    <w:name w:val="Intense Emphasis"/>
    <w:basedOn w:val="a0"/>
    <w:uiPriority w:val="21"/>
    <w:qFormat/>
    <w:rsid w:val="00DC7CA6"/>
    <w:rPr>
      <w:i/>
      <w:iCs/>
      <w:color w:val="0F4761" w:themeColor="accent1" w:themeShade="BF"/>
    </w:rPr>
  </w:style>
  <w:style w:type="paragraph" w:styleId="ab">
    <w:name w:val="Intense Quote"/>
    <w:basedOn w:val="a"/>
    <w:next w:val="a"/>
    <w:link w:val="ac"/>
    <w:uiPriority w:val="30"/>
    <w:qFormat/>
    <w:rsid w:val="00DC7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C7CA6"/>
    <w:rPr>
      <w:i/>
      <w:iCs/>
      <w:color w:val="0F4761" w:themeColor="accent1" w:themeShade="BF"/>
    </w:rPr>
  </w:style>
  <w:style w:type="character" w:styleId="ad">
    <w:name w:val="Intense Reference"/>
    <w:basedOn w:val="a0"/>
    <w:uiPriority w:val="32"/>
    <w:qFormat/>
    <w:rsid w:val="00DC7CA6"/>
    <w:rPr>
      <w:b/>
      <w:bCs/>
      <w:smallCaps/>
      <w:color w:val="0F4761" w:themeColor="accent1" w:themeShade="BF"/>
      <w:spacing w:val="5"/>
    </w:rPr>
  </w:style>
  <w:style w:type="paragraph" w:styleId="ae">
    <w:name w:val="header"/>
    <w:basedOn w:val="a"/>
    <w:link w:val="af"/>
    <w:uiPriority w:val="99"/>
    <w:unhideWhenUsed/>
    <w:rsid w:val="00DC7CA6"/>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DC7CA6"/>
    <w:rPr>
      <w:sz w:val="18"/>
      <w:szCs w:val="18"/>
      <w14:ligatures w14:val="none"/>
    </w:rPr>
  </w:style>
  <w:style w:type="paragraph" w:styleId="af0">
    <w:name w:val="footer"/>
    <w:basedOn w:val="a"/>
    <w:link w:val="af1"/>
    <w:uiPriority w:val="99"/>
    <w:unhideWhenUsed/>
    <w:rsid w:val="00DC7CA6"/>
    <w:pPr>
      <w:tabs>
        <w:tab w:val="center" w:pos="4153"/>
        <w:tab w:val="right" w:pos="8306"/>
      </w:tabs>
      <w:snapToGrid w:val="0"/>
      <w:jc w:val="left"/>
    </w:pPr>
    <w:rPr>
      <w:sz w:val="18"/>
      <w:szCs w:val="18"/>
    </w:rPr>
  </w:style>
  <w:style w:type="character" w:customStyle="1" w:styleId="af1">
    <w:name w:val="页脚 字符"/>
    <w:basedOn w:val="a0"/>
    <w:link w:val="af0"/>
    <w:uiPriority w:val="99"/>
    <w:rsid w:val="00DC7CA6"/>
    <w:rPr>
      <w:sz w:val="18"/>
      <w:szCs w:val="18"/>
      <w14:ligatures w14:val="none"/>
    </w:rPr>
  </w:style>
  <w:style w:type="character" w:styleId="af2">
    <w:name w:val="page number"/>
    <w:basedOn w:val="a0"/>
    <w:uiPriority w:val="99"/>
    <w:semiHidden/>
    <w:unhideWhenUsed/>
    <w:rsid w:val="00DC7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83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俊偉Syuni 張Tyou</dc:creator>
  <cp:keywords/>
  <dc:description/>
  <cp:lastModifiedBy>俊偉Syuni 張Tyou</cp:lastModifiedBy>
  <cp:revision>5</cp:revision>
  <dcterms:created xsi:type="dcterms:W3CDTF">2024-06-21T06:11:00Z</dcterms:created>
  <dcterms:modified xsi:type="dcterms:W3CDTF">2024-06-24T07:32:00Z</dcterms:modified>
</cp:coreProperties>
</file>