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841" w:rsidRDefault="00F83841" w:rsidP="00F83841">
      <w:pPr>
        <w:rPr>
          <w:b/>
        </w:rPr>
      </w:pPr>
      <w:bookmarkStart w:id="0" w:name="_GoBack"/>
      <w:r w:rsidRPr="00F83841">
        <w:rPr>
          <w:b/>
        </w:rPr>
        <w:t>量子コンピューティング市場: 急速な成長が見込まれる</w:t>
      </w:r>
    </w:p>
    <w:bookmarkEnd w:id="0"/>
    <w:p w:rsidR="00F83841" w:rsidRDefault="00F64054" w:rsidP="00F83841">
      <w:r>
        <w:fldChar w:fldCharType="begin"/>
      </w:r>
      <w:r>
        <w:instrText xml:space="preserve"> HYPERLINK "https://www.skyquestt.com/report/quantum-computing-market" </w:instrText>
      </w:r>
      <w:r>
        <w:fldChar w:fldCharType="separate"/>
      </w:r>
      <w:r w:rsidR="00F83841" w:rsidRPr="00F83841">
        <w:rPr>
          <w:rStyle w:val="Hyperlink"/>
        </w:rPr>
        <w:t>量子コンピューティング市場は、</w:t>
      </w:r>
      <w:r>
        <w:rPr>
          <w:rStyle w:val="Hyperlink"/>
        </w:rPr>
        <w:fldChar w:fldCharType="end"/>
      </w:r>
      <w:r w:rsidR="00F83841">
        <w:t>技術の進歩と高性能コンピューティング ソリューションの需要増加に牽引され、急速な成長を遂げています。2023 年には約 5 億米ドルと評価されるこの市場は、2025 年から 2032 年の予測期間中に 54.46% の年平均成長率 (CAGR) で 2032 年までに 755.7 億米ドルに達すると大幅に拡大すると予測されています。</w:t>
      </w:r>
    </w:p>
    <w:p w:rsidR="00E4515A" w:rsidRPr="00E4515A" w:rsidRDefault="00E4515A" w:rsidP="00F83841">
      <w:pPr>
        <w:rPr>
          <w:rFonts w:hint="eastAsia"/>
        </w:rPr>
      </w:pPr>
    </w:p>
    <w:p w:rsidR="00F83841" w:rsidRDefault="00F83841" w:rsidP="00F83841">
      <w:pPr>
        <w:rPr>
          <w:rStyle w:val="Hyperlink"/>
        </w:rPr>
      </w:pPr>
      <w:r w:rsidRPr="00F83841">
        <w:rPr>
          <w:b/>
        </w:rPr>
        <w:t xml:space="preserve">このレポートの詳細については、無料のサンプルコピーをリクエストしてください - </w:t>
      </w:r>
      <w:hyperlink r:id="rId5" w:history="1">
        <w:r w:rsidRPr="0039752B">
          <w:rPr>
            <w:rStyle w:val="Hyperlink"/>
          </w:rPr>
          <w:t>https://www.skyquestt.com/sample-request/quantum-computing-market</w:t>
        </w:r>
      </w:hyperlink>
    </w:p>
    <w:p w:rsidR="00E4515A" w:rsidRDefault="00E4515A" w:rsidP="00F83841">
      <w:pPr>
        <w:rPr>
          <w:rFonts w:hint="eastAsia"/>
        </w:rPr>
      </w:pPr>
    </w:p>
    <w:p w:rsidR="00F83841" w:rsidRPr="00F83841" w:rsidRDefault="00F83841" w:rsidP="00F83841">
      <w:pPr>
        <w:rPr>
          <w:b/>
        </w:rPr>
      </w:pPr>
      <w:r w:rsidRPr="00F83841">
        <w:rPr>
          <w:b/>
        </w:rPr>
        <w:t>成長の主要因</w:t>
      </w:r>
    </w:p>
    <w:p w:rsidR="00F83841" w:rsidRDefault="00F83841" w:rsidP="00F83841">
      <w:r>
        <w:t>量子ハードウェアの技術的進歩: 量子ビット設計、コヒーレンス時間、エラー訂正技術の継続的な改善により、量子コンピュータの信頼性とパワーが向上しています。これらの進歩は、複雑な問題に高度なソリューションを必要とする材料科学、暗号化、医学などの分野でのアプリケーションにとって非常に重要です。</w:t>
      </w:r>
    </w:p>
    <w:p w:rsidR="00E4515A" w:rsidRDefault="00E4515A" w:rsidP="00F83841">
      <w:pPr>
        <w:rPr>
          <w:rFonts w:hint="eastAsia"/>
        </w:rPr>
      </w:pPr>
    </w:p>
    <w:p w:rsidR="00F83841" w:rsidRDefault="00F83841" w:rsidP="00F83841">
      <w:r>
        <w:t>高性能コンピューティングの需要の高まり: 従来のコンピューターの能力を超えた問題に対処できるソリューションの必要性が、市場を前進させています。量子コンピューティングは、暗号化とデータ保護のブレークスルーの可能性を秘めており、さまざまな分野で魅力的な選択肢となっています。</w:t>
      </w:r>
    </w:p>
    <w:p w:rsidR="00E4515A" w:rsidRDefault="00E4515A" w:rsidP="00F83841">
      <w:pPr>
        <w:rPr>
          <w:rFonts w:hint="eastAsia"/>
        </w:rPr>
      </w:pPr>
    </w:p>
    <w:p w:rsidR="00F83841" w:rsidRDefault="00F83841" w:rsidP="00F83841">
      <w:pPr>
        <w:rPr>
          <w:rStyle w:val="Hyperlink"/>
        </w:rPr>
      </w:pPr>
      <w:r w:rsidRPr="00E0122C">
        <w:rPr>
          <w:b/>
          <w:bCs/>
        </w:rPr>
        <w:t>特定のビジネスニーズに対応するためにお問い合わせください</w:t>
      </w:r>
      <w:r>
        <w:t xml:space="preserve">- </w:t>
      </w:r>
      <w:hyperlink r:id="rId6" w:history="1">
        <w:r w:rsidRPr="0039752B">
          <w:rPr>
            <w:rStyle w:val="Hyperlink"/>
          </w:rPr>
          <w:t>https://www.skyquestt.com/speak-with-analyst/quantum-computing-market</w:t>
        </w:r>
      </w:hyperlink>
    </w:p>
    <w:p w:rsidR="00E4515A" w:rsidRDefault="00E4515A" w:rsidP="00F83841">
      <w:pPr>
        <w:rPr>
          <w:rFonts w:hint="eastAsia"/>
        </w:rPr>
      </w:pPr>
    </w:p>
    <w:p w:rsidR="00F83841" w:rsidRPr="00F83841" w:rsidRDefault="00F83841" w:rsidP="00F83841">
      <w:pPr>
        <w:rPr>
          <w:b/>
        </w:rPr>
      </w:pPr>
      <w:r w:rsidRPr="00F83841">
        <w:rPr>
          <w:b/>
        </w:rPr>
        <w:t>市場セグメンテーション</w:t>
      </w:r>
    </w:p>
    <w:p w:rsidR="00F83841" w:rsidRDefault="00F83841" w:rsidP="00F83841">
      <w:r>
        <w:t>量子コンピューティング市場は、製品タイプ、アプリケーション、エンドユーザー、地域に基づいて分類できます。</w:t>
      </w:r>
    </w:p>
    <w:p w:rsidR="00F83841" w:rsidRPr="00F83841" w:rsidRDefault="00F83841" w:rsidP="00F83841">
      <w:pPr>
        <w:pStyle w:val="ListParagraph"/>
        <w:numPr>
          <w:ilvl w:val="0"/>
          <w:numId w:val="3"/>
        </w:numPr>
        <w:rPr>
          <w:b/>
        </w:rPr>
      </w:pPr>
      <w:r w:rsidRPr="00F83841">
        <w:rPr>
          <w:b/>
        </w:rPr>
        <w:t>製品タイプ別:</w:t>
      </w:r>
    </w:p>
    <w:p w:rsidR="00F83841" w:rsidRDefault="00F83841" w:rsidP="00F83841">
      <w:r>
        <w:t>ハードウェア: 量子超越性を実現する上での基礎的な役割により、市場を支配しています。</w:t>
      </w:r>
    </w:p>
    <w:p w:rsidR="00E4515A" w:rsidRDefault="00F83841" w:rsidP="00F83841">
      <w:r>
        <w:t>ソフトウェア: 開発プラットフォームと</w:t>
      </w:r>
      <w:r w:rsidR="00E4515A">
        <w:t>量子アルゴリズムの需要の増加に伴い、急速に成長すると予想されま</w:t>
      </w:r>
    </w:p>
    <w:p w:rsidR="00F83841" w:rsidRDefault="00F83841" w:rsidP="00F83841">
      <w:r>
        <w:t>。</w:t>
      </w:r>
    </w:p>
    <w:p w:rsidR="00F83841" w:rsidRDefault="00F83841" w:rsidP="00F83841">
      <w:r>
        <w:lastRenderedPageBreak/>
        <w:t>サービス: 量子コンピューティングに関連するコンサルティングおよびサポート サービスが含まれます。</w:t>
      </w:r>
    </w:p>
    <w:p w:rsidR="00E4515A" w:rsidRDefault="00E4515A" w:rsidP="00F83841">
      <w:pPr>
        <w:rPr>
          <w:rFonts w:hint="eastAsia"/>
        </w:rPr>
      </w:pPr>
    </w:p>
    <w:p w:rsidR="00F83841" w:rsidRPr="00F83841" w:rsidRDefault="00F83841" w:rsidP="00F83841">
      <w:pPr>
        <w:pStyle w:val="ListParagraph"/>
        <w:numPr>
          <w:ilvl w:val="0"/>
          <w:numId w:val="3"/>
        </w:numPr>
        <w:rPr>
          <w:b/>
        </w:rPr>
      </w:pPr>
      <w:r w:rsidRPr="00F83841">
        <w:rPr>
          <w:b/>
        </w:rPr>
        <w:t>用途別:</w:t>
      </w:r>
    </w:p>
    <w:p w:rsidR="00F83841" w:rsidRDefault="00F83841" w:rsidP="00F83841">
      <w:r>
        <w:t>最適化: 複雑な物流問題を効率的に解決します。</w:t>
      </w:r>
    </w:p>
    <w:p w:rsidR="00F83841" w:rsidRDefault="00F83841" w:rsidP="00F83841">
      <w:r>
        <w:t>シミュレーション:さまざまな業界の複雑なシステムのモデリングを容易にします。</w:t>
      </w:r>
    </w:p>
    <w:p w:rsidR="00F83841" w:rsidRDefault="00F83841" w:rsidP="00F83841">
      <w:r>
        <w:t>機械学習: データ処理速度と予測精度を向上させます。</w:t>
      </w:r>
    </w:p>
    <w:p w:rsidR="00E4515A" w:rsidRDefault="00E4515A" w:rsidP="00F83841">
      <w:pPr>
        <w:rPr>
          <w:rFonts w:hint="eastAsia"/>
        </w:rPr>
      </w:pPr>
    </w:p>
    <w:p w:rsidR="00F83841" w:rsidRPr="00F83841" w:rsidRDefault="00F83841" w:rsidP="00F83841">
      <w:pPr>
        <w:pStyle w:val="ListParagraph"/>
        <w:numPr>
          <w:ilvl w:val="0"/>
          <w:numId w:val="3"/>
        </w:numPr>
        <w:rPr>
          <w:b/>
        </w:rPr>
      </w:pPr>
      <w:r w:rsidRPr="00F83841">
        <w:rPr>
          <w:b/>
        </w:rPr>
        <w:t>エンドユーザー別:</w:t>
      </w:r>
    </w:p>
    <w:p w:rsidR="00F83841" w:rsidRDefault="00F83841" w:rsidP="00F83841">
      <w:r>
        <w:t>防衛、エネルギー、化学などの分野が量子技術の導入をリードしています。</w:t>
      </w:r>
    </w:p>
    <w:p w:rsidR="00E4515A" w:rsidRDefault="00E4515A" w:rsidP="00F83841">
      <w:pPr>
        <w:rPr>
          <w:rFonts w:hint="eastAsia"/>
        </w:rPr>
      </w:pPr>
    </w:p>
    <w:p w:rsidR="00F83841" w:rsidRPr="00F83841" w:rsidRDefault="00F83841" w:rsidP="00F83841">
      <w:pPr>
        <w:pStyle w:val="ListParagraph"/>
        <w:numPr>
          <w:ilvl w:val="0"/>
          <w:numId w:val="3"/>
        </w:numPr>
        <w:rPr>
          <w:b/>
        </w:rPr>
      </w:pPr>
      <w:r w:rsidRPr="00F83841">
        <w:rPr>
          <w:b/>
        </w:rPr>
        <w:t>地域別:</w:t>
      </w:r>
    </w:p>
    <w:p w:rsidR="00F83841" w:rsidRDefault="00F83841" w:rsidP="00F83841">
      <w:r>
        <w:t>北米は現在、IBMやGoogleなどの企業からの多額の投資により、商業化の取り組みをリードしています。</w:t>
      </w:r>
    </w:p>
    <w:p w:rsidR="00F83841" w:rsidRDefault="00F83841" w:rsidP="00F83841">
      <w:r>
        <w:t>アジア太平洋地域は、量子技術に対する政府の多額の投資により、主要なプレーヤーとして台頭しています。</w:t>
      </w:r>
    </w:p>
    <w:p w:rsidR="00E4515A" w:rsidRDefault="00E4515A" w:rsidP="00F83841">
      <w:pPr>
        <w:rPr>
          <w:rFonts w:hint="eastAsia"/>
        </w:rPr>
      </w:pPr>
    </w:p>
    <w:p w:rsidR="00F83841" w:rsidRPr="00F83841" w:rsidRDefault="00F83841" w:rsidP="00F83841">
      <w:pPr>
        <w:rPr>
          <w:b/>
        </w:rPr>
      </w:pPr>
      <w:r w:rsidRPr="00F83841">
        <w:rPr>
          <w:b/>
        </w:rPr>
        <w:t>競争環境</w:t>
      </w:r>
    </w:p>
    <w:p w:rsidR="00F83841" w:rsidRDefault="00F83841" w:rsidP="00F83841">
      <w:r>
        <w:t>量子コンピューティング市場の競争環境は、急速な技術進歩と主要プレーヤー間の戦略的パートナーシップを特徴としています。</w:t>
      </w:r>
    </w:p>
    <w:p w:rsidR="00E4515A" w:rsidRDefault="00E4515A" w:rsidP="00F83841">
      <w:pPr>
        <w:rPr>
          <w:rFonts w:hint="eastAsia"/>
        </w:rPr>
      </w:pPr>
    </w:p>
    <w:p w:rsidR="00F83841" w:rsidRPr="00F83841" w:rsidRDefault="00F83841" w:rsidP="00F83841">
      <w:pPr>
        <w:rPr>
          <w:b/>
        </w:rPr>
      </w:pPr>
      <w:r w:rsidRPr="00F83841">
        <w:rPr>
          <w:b/>
        </w:rPr>
        <w:t>主要プレーヤー:</w:t>
      </w:r>
    </w:p>
    <w:p w:rsidR="00F83841" w:rsidRDefault="00F83841" w:rsidP="00F83841">
      <w:pPr>
        <w:pStyle w:val="ListParagraph"/>
        <w:numPr>
          <w:ilvl w:val="0"/>
          <w:numId w:val="2"/>
        </w:numPr>
      </w:pPr>
      <w:r>
        <w:t>IBM</w:t>
      </w:r>
    </w:p>
    <w:p w:rsidR="00F83841" w:rsidRDefault="00F83841" w:rsidP="00F83841">
      <w:pPr>
        <w:pStyle w:val="ListParagraph"/>
        <w:numPr>
          <w:ilvl w:val="0"/>
          <w:numId w:val="2"/>
        </w:numPr>
      </w:pPr>
      <w:r>
        <w:t>グーグル</w:t>
      </w:r>
    </w:p>
    <w:p w:rsidR="00F83841" w:rsidRDefault="00F83841" w:rsidP="00F83841">
      <w:pPr>
        <w:pStyle w:val="ListParagraph"/>
        <w:numPr>
          <w:ilvl w:val="0"/>
          <w:numId w:val="2"/>
        </w:numPr>
      </w:pPr>
      <w:r>
        <w:t>マイクロソフト</w:t>
      </w:r>
    </w:p>
    <w:p w:rsidR="00F83841" w:rsidRDefault="00F83841" w:rsidP="00F83841">
      <w:pPr>
        <w:pStyle w:val="ListParagraph"/>
        <w:numPr>
          <w:ilvl w:val="0"/>
          <w:numId w:val="2"/>
        </w:numPr>
      </w:pPr>
      <w:r>
        <w:t>D-Wave システム</w:t>
      </w:r>
    </w:p>
    <w:p w:rsidR="00F83841" w:rsidRDefault="00F83841" w:rsidP="00F83841">
      <w:pPr>
        <w:pStyle w:val="ListParagraph"/>
        <w:numPr>
          <w:ilvl w:val="0"/>
          <w:numId w:val="2"/>
        </w:numPr>
      </w:pPr>
      <w:r>
        <w:t>リゲッティコンピューティング</w:t>
      </w:r>
    </w:p>
    <w:p w:rsidR="00F83841" w:rsidRDefault="00F83841" w:rsidP="00F83841">
      <w:pPr>
        <w:pStyle w:val="ListParagraph"/>
        <w:numPr>
          <w:ilvl w:val="0"/>
          <w:numId w:val="2"/>
        </w:numPr>
      </w:pPr>
      <w:r>
        <w:t>富士通（日本）</w:t>
      </w:r>
    </w:p>
    <w:p w:rsidR="00F83841" w:rsidRDefault="00F83841" w:rsidP="00F83841">
      <w:pPr>
        <w:pStyle w:val="ListParagraph"/>
        <w:numPr>
          <w:ilvl w:val="0"/>
          <w:numId w:val="2"/>
        </w:numPr>
      </w:pPr>
      <w:r>
        <w:t>日立（日本）</w:t>
      </w:r>
    </w:p>
    <w:p w:rsidR="00F83841" w:rsidRDefault="00F83841" w:rsidP="00F83841">
      <w:pPr>
        <w:pStyle w:val="ListParagraph"/>
        <w:numPr>
          <w:ilvl w:val="0"/>
          <w:numId w:val="2"/>
        </w:numPr>
      </w:pPr>
      <w:r>
        <w:lastRenderedPageBreak/>
        <w:t>東芝（日本）</w:t>
      </w:r>
    </w:p>
    <w:p w:rsidR="00F83841" w:rsidRDefault="00F83841" w:rsidP="00F83841">
      <w:pPr>
        <w:pStyle w:val="ListParagraph"/>
        <w:numPr>
          <w:ilvl w:val="0"/>
          <w:numId w:val="2"/>
        </w:numPr>
      </w:pPr>
      <w:r>
        <w:t>Google（米国）</w:t>
      </w:r>
    </w:p>
    <w:p w:rsidR="00F83841" w:rsidRDefault="00F83841" w:rsidP="00F83841">
      <w:pPr>
        <w:pStyle w:val="ListParagraph"/>
        <w:numPr>
          <w:ilvl w:val="0"/>
          <w:numId w:val="2"/>
        </w:numPr>
      </w:pPr>
      <w:r>
        <w:t>インテル（米国）</w:t>
      </w:r>
    </w:p>
    <w:p w:rsidR="00F83841" w:rsidRDefault="00F83841" w:rsidP="00F83841">
      <w:pPr>
        <w:pStyle w:val="ListParagraph"/>
        <w:numPr>
          <w:ilvl w:val="0"/>
          <w:numId w:val="2"/>
        </w:numPr>
      </w:pPr>
      <w:r>
        <w:t>クォンティニウム（米国）</w:t>
      </w:r>
    </w:p>
    <w:p w:rsidR="00F83841" w:rsidRDefault="00F83841" w:rsidP="00F83841">
      <w:pPr>
        <w:pStyle w:val="ListParagraph"/>
        <w:numPr>
          <w:ilvl w:val="0"/>
          <w:numId w:val="2"/>
        </w:numPr>
      </w:pPr>
      <w:r>
        <w:t>ファーウェイ（中国）</w:t>
      </w:r>
    </w:p>
    <w:p w:rsidR="00F83841" w:rsidRDefault="00F83841" w:rsidP="00F83841">
      <w:pPr>
        <w:pStyle w:val="ListParagraph"/>
        <w:numPr>
          <w:ilvl w:val="0"/>
          <w:numId w:val="2"/>
        </w:numPr>
      </w:pPr>
      <w:r>
        <w:t>NEC（日本）</w:t>
      </w:r>
    </w:p>
    <w:p w:rsidR="00E4515A" w:rsidRDefault="00E4515A" w:rsidP="00E4515A">
      <w:pPr>
        <w:rPr>
          <w:rFonts w:hint="eastAsia"/>
        </w:rPr>
      </w:pPr>
    </w:p>
    <w:p w:rsidR="00F83841" w:rsidRDefault="00F83841" w:rsidP="00F83841">
      <w:r>
        <w:t>これらの企業はイノベーションの最前線に立ち、量子能力を活用した独自のハードウェアおよびソフトウェア ソリューションを開発しています。</w:t>
      </w:r>
    </w:p>
    <w:p w:rsidR="00E4515A" w:rsidRDefault="00E4515A" w:rsidP="00F83841">
      <w:pPr>
        <w:rPr>
          <w:rFonts w:hint="eastAsia"/>
        </w:rPr>
      </w:pPr>
    </w:p>
    <w:p w:rsidR="00F83841" w:rsidRDefault="00F83841" w:rsidP="00F83841">
      <w:pPr>
        <w:rPr>
          <w:rStyle w:val="Hyperlink"/>
        </w:rPr>
      </w:pPr>
      <w:r w:rsidRPr="0093124E">
        <w:rPr>
          <w:b/>
          <w:bCs/>
        </w:rPr>
        <w:t>今すぐ行動を起こしましょう: 今すぐ量子コンピューティング市場を確保しましょう</w:t>
      </w:r>
      <w:r>
        <w:t xml:space="preserve">- </w:t>
      </w:r>
      <w:hyperlink r:id="rId7" w:history="1">
        <w:r w:rsidRPr="0039752B">
          <w:rPr>
            <w:rStyle w:val="Hyperlink"/>
          </w:rPr>
          <w:t>https://www.skyquestt.com/buy-now/quantum-computing-market</w:t>
        </w:r>
      </w:hyperlink>
    </w:p>
    <w:p w:rsidR="00E4515A" w:rsidRDefault="00E4515A" w:rsidP="00F83841">
      <w:pPr>
        <w:rPr>
          <w:rFonts w:hint="eastAsia"/>
        </w:rPr>
      </w:pPr>
    </w:p>
    <w:p w:rsidR="00F83841" w:rsidRPr="00F83841" w:rsidRDefault="00F83841" w:rsidP="00F83841">
      <w:pPr>
        <w:rPr>
          <w:b/>
        </w:rPr>
      </w:pPr>
      <w:r w:rsidRPr="00F83841">
        <w:rPr>
          <w:b/>
        </w:rPr>
        <w:t>市場が直面する課題</w:t>
      </w:r>
    </w:p>
    <w:p w:rsidR="00F83841" w:rsidRDefault="00F83841" w:rsidP="00F83841">
      <w:r>
        <w:t>量子コンピューティング市場は、その可能性にもかかわらず、いくつかの課題に直面しています。</w:t>
      </w:r>
    </w:p>
    <w:p w:rsidR="00F83841" w:rsidRDefault="00F83841" w:rsidP="00F83841">
      <w:pPr>
        <w:pStyle w:val="ListParagraph"/>
        <w:numPr>
          <w:ilvl w:val="0"/>
          <w:numId w:val="1"/>
        </w:numPr>
      </w:pPr>
      <w:r w:rsidRPr="00F83841">
        <w:rPr>
          <w:b/>
        </w:rPr>
        <w:t>技術的な制限:</w:t>
      </w:r>
      <w:r>
        <w:t>高いエラー率と短い量子ビットのコヒーレンス時間はパフォーマンスを低下させます。エラー訂正プロセスは計算を複雑にし、効果的な処理能力を低下させる可能性があります。</w:t>
      </w:r>
    </w:p>
    <w:p w:rsidR="00F83841" w:rsidRDefault="00F83841" w:rsidP="00F83841">
      <w:pPr>
        <w:pStyle w:val="ListParagraph"/>
        <w:numPr>
          <w:ilvl w:val="0"/>
          <w:numId w:val="1"/>
        </w:numPr>
      </w:pPr>
      <w:r w:rsidRPr="00F83841">
        <w:rPr>
          <w:b/>
        </w:rPr>
        <w:t>規制上の懸念:</w:t>
      </w:r>
      <w:r>
        <w:t>量子技術の急速な進化により、データのセキュリティと暗号化に関する問題が発生しています。量子機能が進化しても機密情報が保護され続けるようにするための規制の枠組みが必要です。</w:t>
      </w:r>
    </w:p>
    <w:p w:rsidR="00F83841" w:rsidRDefault="00F83841" w:rsidP="00F83841">
      <w:pPr>
        <w:pStyle w:val="ListParagraph"/>
      </w:pPr>
    </w:p>
    <w:p w:rsidR="00E4515A" w:rsidRDefault="00E4515A" w:rsidP="00F83841">
      <w:pPr>
        <w:rPr>
          <w:b/>
        </w:rPr>
      </w:pPr>
    </w:p>
    <w:p w:rsidR="00F83841" w:rsidRPr="00F83841" w:rsidRDefault="00F83841" w:rsidP="00F83841">
      <w:pPr>
        <w:rPr>
          <w:b/>
        </w:rPr>
      </w:pPr>
      <w:r w:rsidRPr="00F83841">
        <w:rPr>
          <w:b/>
        </w:rPr>
        <w:t>最近の動向</w:t>
      </w:r>
    </w:p>
    <w:p w:rsidR="00F83841" w:rsidRDefault="00F83841" w:rsidP="00F83841">
      <w:r>
        <w:t>この分野における最近の進歩は次のとおりです。</w:t>
      </w:r>
    </w:p>
    <w:p w:rsidR="00F83841" w:rsidRDefault="00F83841" w:rsidP="00F83841">
      <w:r>
        <w:t>2024年2月、D-WaveはLeapリアルタイム量子クラウドサービスを通じてAdvantageプロトタイプをリリースし、新規ユーザーがハードウェア機能にアクセスできるようにしました。</w:t>
      </w:r>
    </w:p>
    <w:p w:rsidR="00F83841" w:rsidRDefault="00F83841" w:rsidP="00F83841">
      <w:r>
        <w:t>2023年11月、 Rigetti Computingは大規模量子コンピューターのベンチマークを開発するためにDARPAから資金提供を受けました。</w:t>
      </w:r>
    </w:p>
    <w:p w:rsidR="00F83841" w:rsidRDefault="00F83841" w:rsidP="00F83841">
      <w:r>
        <w:lastRenderedPageBreak/>
        <w:t>マイクロソフトは2024年8月、世界中の量子プロセッサ間で安全な接続を確立することを目的とした「Quantum Network」を発表した。</w:t>
      </w:r>
    </w:p>
    <w:p w:rsidR="00E4515A" w:rsidRDefault="00E4515A" w:rsidP="00F83841">
      <w:pPr>
        <w:rPr>
          <w:b/>
          <w:bCs/>
        </w:rPr>
      </w:pPr>
    </w:p>
    <w:p w:rsidR="00F83841" w:rsidRDefault="00F83841" w:rsidP="00F83841">
      <w:r w:rsidRPr="0093124E">
        <w:rPr>
          <w:b/>
          <w:bCs/>
        </w:rPr>
        <w:t>今すぐ量子コンピューティング市場レポートをお読みください</w:t>
      </w:r>
      <w:r>
        <w:t xml:space="preserve">- </w:t>
      </w:r>
      <w:hyperlink r:id="rId8" w:history="1">
        <w:r w:rsidRPr="0039752B">
          <w:rPr>
            <w:rStyle w:val="Hyperlink"/>
          </w:rPr>
          <w:t>https://www.skyquestt.com/report/quantum-computing-market</w:t>
        </w:r>
      </w:hyperlink>
    </w:p>
    <w:p w:rsidR="00E4515A" w:rsidRDefault="00E4515A" w:rsidP="00F83841">
      <w:pPr>
        <w:rPr>
          <w:b/>
        </w:rPr>
      </w:pPr>
    </w:p>
    <w:p w:rsidR="00F83841" w:rsidRPr="00F83841" w:rsidRDefault="00F83841" w:rsidP="00F83841">
      <w:pPr>
        <w:rPr>
          <w:b/>
        </w:rPr>
      </w:pPr>
      <w:r w:rsidRPr="00F83841">
        <w:rPr>
          <w:b/>
        </w:rPr>
        <w:t>結論</w:t>
      </w:r>
    </w:p>
    <w:p w:rsidR="00F83841" w:rsidRDefault="00F83841" w:rsidP="00F83841">
      <w:r>
        <w:t>量子コンピューティング市場は、さまざまな分野で問題解決能力を再定義し続けており、変革的な成長を遂げる態勢が整っています。ハードウェアとソフトウェアの継続的な革新と、民間企業と政府の両方からの投資の増加により、量子コンピューティングは医療、金融、物流などの業界に革命を起こそうとしています。ただし、その可能性を最大限に引き出すには、技術的な制限と規制上の懸念に対処することが不可欠です。</w:t>
      </w:r>
    </w:p>
    <w:p w:rsidR="00E4515A" w:rsidRDefault="00E4515A" w:rsidP="00F83841">
      <w:pPr>
        <w:rPr>
          <w:rFonts w:hint="eastAsia"/>
        </w:rPr>
      </w:pPr>
    </w:p>
    <w:p w:rsidR="00EC6F85" w:rsidRDefault="00F83841" w:rsidP="00F83841">
      <w:r>
        <w:t>企業が量子技術と並行して生成 AI を導入するケースが増えるにつれ、これらの分野の相乗効果により、データ処理の速度と精度がかつてないほど向上することが期待され、将来の技術環境を形成する上での量子コンピューティングの役割がさらに強化されます。</w:t>
      </w:r>
    </w:p>
    <w:sectPr w:rsidR="00EC6F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B5C0B"/>
    <w:multiLevelType w:val="hybridMultilevel"/>
    <w:tmpl w:val="6B16AE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2044683"/>
    <w:multiLevelType w:val="hybridMultilevel"/>
    <w:tmpl w:val="BFC228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F3E72A3"/>
    <w:multiLevelType w:val="hybridMultilevel"/>
    <w:tmpl w:val="408E08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841"/>
    <w:rsid w:val="00430F41"/>
    <w:rsid w:val="00E4515A"/>
    <w:rsid w:val="00EC6F85"/>
    <w:rsid w:val="00F64054"/>
    <w:rsid w:val="00F838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89D0"/>
  <w15:chartTrackingRefBased/>
  <w15:docId w15:val="{A241F914-05D4-4F32-B147-D70719F5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841"/>
    <w:pPr>
      <w:ind w:left="720"/>
      <w:contextualSpacing/>
    </w:pPr>
  </w:style>
  <w:style w:type="character" w:styleId="Hyperlink">
    <w:name w:val="Hyperlink"/>
    <w:basedOn w:val="DefaultParagraphFont"/>
    <w:uiPriority w:val="99"/>
    <w:unhideWhenUsed/>
    <w:rsid w:val="00F838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988683">
      <w:bodyDiv w:val="1"/>
      <w:marLeft w:val="0"/>
      <w:marRight w:val="0"/>
      <w:marTop w:val="0"/>
      <w:marBottom w:val="0"/>
      <w:divBdr>
        <w:top w:val="none" w:sz="0" w:space="0" w:color="auto"/>
        <w:left w:val="none" w:sz="0" w:space="0" w:color="auto"/>
        <w:bottom w:val="none" w:sz="0" w:space="0" w:color="auto"/>
        <w:right w:val="none" w:sz="0" w:space="0" w:color="auto"/>
      </w:divBdr>
    </w:div>
    <w:div w:id="212260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quantum-computing-market" TargetMode="External"/><Relationship Id="rId3" Type="http://schemas.openxmlformats.org/officeDocument/2006/relationships/settings" Target="settings.xml"/><Relationship Id="rId7" Type="http://schemas.openxmlformats.org/officeDocument/2006/relationships/hyperlink" Target="https://www.skyquestt.com/buy-now/quantum-comput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quantum-computing-market" TargetMode="External"/><Relationship Id="rId5" Type="http://schemas.openxmlformats.org/officeDocument/2006/relationships/hyperlink" Target="https://www.skyquestt.com/sample-request/quantum-computing-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 JAMIL SHAIKH</dc:creator>
  <cp:keywords/>
  <dc:description/>
  <cp:lastModifiedBy>SOHAIL JAMIL SHAIKH</cp:lastModifiedBy>
  <cp:revision>2</cp:revision>
  <dcterms:created xsi:type="dcterms:W3CDTF">2025-01-22T17:07:00Z</dcterms:created>
  <dcterms:modified xsi:type="dcterms:W3CDTF">2025-01-22T17:07:00Z</dcterms:modified>
</cp:coreProperties>
</file>