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3F7" w:rsidRPr="00BC25B2" w:rsidRDefault="00E113F7" w:rsidP="00E113F7">
      <w:pPr>
        <w:pStyle w:val="NormalWeb"/>
        <w:rPr>
          <w:rFonts w:asciiTheme="minorHAnsi" w:hAnsiTheme="minorHAnsi" w:cstheme="minorHAnsi"/>
          <w:b/>
        </w:rPr>
      </w:pPr>
      <w:r w:rsidRPr="00E113F7">
        <w:rPr>
          <w:rFonts w:asciiTheme="minorHAnsi" w:hAnsiTheme="minorHAnsi" w:cstheme="minorHAnsi"/>
          <w:b/>
        </w:rPr>
        <w:t>垂直農業市場の成長傾向</w:t>
      </w:r>
    </w:p>
    <w:p w:rsidR="00E113F7" w:rsidRDefault="00E113F7" w:rsidP="00E113F7">
      <w:pPr>
        <w:pStyle w:val="NormalWeb"/>
        <w:rPr>
          <w:rFonts w:asciiTheme="minorHAnsi" w:hAnsiTheme="minorHAnsi" w:cstheme="minorHAnsi"/>
          <w:lang w:val="en-US"/>
        </w:rPr>
      </w:pPr>
      <w:r w:rsidRPr="00E113F7">
        <w:rPr>
          <w:rFonts w:asciiTheme="minorHAnsi" w:hAnsiTheme="minorHAnsi" w:cstheme="minorHAnsi"/>
        </w:rPr>
        <w:t>垂直農法市場は、垂直に積み重ねられた層や構造を利用して、制御された環境で作物を栽培するという、農業への革新的なアプローチを表しています。この革新的な農法は、水耕栽培、空中栽培、アクアポニックスなどの技術を人工照明や気候制御システムと組み合わせて活用し、資源の消費を最小限に抑えながら作物の収穫量を最大化します。垂直農法は、都市化、土地不足、気候変動などの課題に対する持続可能なソリューションを提供し、従来の農地への依存を減らして年間を通じて生産できるようにします。さらに、垂直農場は都市の中心部に近いため、輸送コストとフードマイルが大幅に削減され、温室効果ガスの排出量が減り、消費者にとってより新鮮な農産物に貢献します。</w:t>
      </w:r>
    </w:p>
    <w:p w:rsidR="00B32B5D" w:rsidRPr="00B32B5D" w:rsidRDefault="00B32B5D" w:rsidP="00E113F7">
      <w:pPr>
        <w:pStyle w:val="NormalWeb"/>
        <w:rPr>
          <w:rFonts w:asciiTheme="minorHAnsi" w:hAnsiTheme="minorHAnsi" w:cstheme="minorHAnsi"/>
          <w:lang w:val="en-US"/>
        </w:rPr>
      </w:pPr>
    </w:p>
    <w:p w:rsidR="00E113F7" w:rsidRPr="00E113F7" w:rsidRDefault="00E113F7" w:rsidP="00E113F7">
      <w:pPr>
        <w:pStyle w:val="NormalWeb"/>
        <w:rPr>
          <w:rFonts w:asciiTheme="minorHAnsi" w:hAnsiTheme="minorHAnsi" w:cstheme="minorHAnsi"/>
        </w:rPr>
      </w:pPr>
      <w:r w:rsidRPr="00E113F7">
        <w:rPr>
          <w:rFonts w:asciiTheme="minorHAnsi" w:hAnsiTheme="minorHAnsi" w:cstheme="minorHAnsi"/>
        </w:rPr>
        <w:t>有機栽培や地元産の食品に対する需要の高まり、農業技術の進歩、世界人口の増加により、市場は力強い成長を遂げています。世界中の国々が、食糧安全保障を強化し、環境悪化を軽減するために垂直農法を採用しています。AI 駆動の作物監視システムやエネルギー効率の高い LED 照明などのイノベーションが、市場の拡大をさらに推進しています。さらに、太陽光パネルなどの再生可能エネルギー源を垂直農法システムに統合することで、持続可能性が高まり、運用コストが削減されます。従来の農業に革命を起こす可能性を秘めた垂直農法市場は、今後数年間で大幅に拡大する見込みです。</w:t>
      </w:r>
    </w:p>
    <w:p w:rsidR="00B32B5D" w:rsidRDefault="00B32B5D" w:rsidP="00E113F7">
      <w:pPr>
        <w:pStyle w:val="NormalWeb"/>
        <w:rPr>
          <w:rFonts w:asciiTheme="minorHAnsi" w:hAnsiTheme="minorHAnsi" w:cstheme="minorHAnsi"/>
          <w:b/>
          <w:bCs/>
          <w:lang w:val="en-US"/>
        </w:rPr>
      </w:pPr>
    </w:p>
    <w:p w:rsidR="00E113F7" w:rsidRPr="00E113F7" w:rsidRDefault="00E113F7" w:rsidP="00E113F7">
      <w:pPr>
        <w:pStyle w:val="NormalWeb"/>
        <w:rPr>
          <w:rFonts w:asciiTheme="minorHAnsi" w:hAnsiTheme="minorHAnsi" w:cstheme="minorHAnsi"/>
        </w:rPr>
      </w:pPr>
      <w:r w:rsidRPr="00E113F7">
        <w:rPr>
          <w:rFonts w:asciiTheme="minorHAnsi" w:hAnsiTheme="minorHAnsi" w:cstheme="minorHAnsi"/>
          <w:b/>
          <w:bCs/>
        </w:rPr>
        <w:t>詳細については、無料のサンプルコピーをリクエストしてください</w:t>
      </w:r>
      <w:r w:rsidRPr="00E113F7">
        <w:rPr>
          <w:rFonts w:asciiTheme="minorHAnsi" w:hAnsiTheme="minorHAnsi" w:cstheme="minorHAnsi"/>
        </w:rPr>
        <w:t>。</w:t>
      </w:r>
    </w:p>
    <w:p w:rsidR="00E113F7" w:rsidRPr="00E113F7" w:rsidRDefault="00DA6EED" w:rsidP="00E113F7">
      <w:pPr>
        <w:pStyle w:val="NormalWeb"/>
        <w:rPr>
          <w:rFonts w:asciiTheme="minorHAnsi" w:hAnsiTheme="minorHAnsi" w:cstheme="minorHAnsi"/>
        </w:rPr>
      </w:pPr>
      <w:hyperlink r:id="rId5" w:history="1">
        <w:r w:rsidR="00E113F7" w:rsidRPr="00E113F7">
          <w:rPr>
            <w:rStyle w:val="Hyperlink"/>
            <w:rFonts w:asciiTheme="minorHAnsi" w:hAnsiTheme="minorHAnsi" w:cstheme="minorHAnsi"/>
          </w:rPr>
          <w:t>https://www.skyquestt.com/sample-request/vertical-farming-market</w:t>
        </w:r>
      </w:hyperlink>
      <w:r w:rsidR="00E113F7" w:rsidRPr="00E113F7">
        <w:rPr>
          <w:rFonts w:asciiTheme="minorHAnsi" w:hAnsiTheme="minorHAnsi" w:cstheme="minorHAnsi"/>
        </w:rPr>
        <w:t xml:space="preserve"> </w:t>
      </w:r>
    </w:p>
    <w:p w:rsidR="00B32B5D" w:rsidRDefault="00B32B5D" w:rsidP="00E113F7">
      <w:pPr>
        <w:rPr>
          <w:rFonts w:cstheme="minorHAnsi"/>
          <w:b/>
          <w:sz w:val="24"/>
          <w:szCs w:val="24"/>
          <w:lang w:val="en-US"/>
        </w:rPr>
      </w:pPr>
    </w:p>
    <w:p w:rsidR="00E113F7" w:rsidRPr="00E113F7" w:rsidRDefault="00E113F7" w:rsidP="00E113F7">
      <w:pPr>
        <w:rPr>
          <w:rFonts w:cstheme="minorHAnsi"/>
          <w:b/>
          <w:sz w:val="24"/>
          <w:szCs w:val="24"/>
        </w:rPr>
      </w:pPr>
      <w:r w:rsidRPr="00E113F7">
        <w:rPr>
          <w:rFonts w:cstheme="minorHAnsi"/>
          <w:b/>
          <w:sz w:val="24"/>
          <w:szCs w:val="24"/>
        </w:rPr>
        <w:t>垂直農業市場の概要</w:t>
      </w:r>
    </w:p>
    <w:p w:rsidR="00B32B5D" w:rsidRDefault="00B32B5D" w:rsidP="00E113F7">
      <w:pPr>
        <w:rPr>
          <w:rFonts w:cstheme="minorHAnsi"/>
          <w:sz w:val="24"/>
          <w:szCs w:val="24"/>
          <w:lang w:val="en-US"/>
        </w:rPr>
      </w:pPr>
    </w:p>
    <w:p w:rsidR="00E113F7" w:rsidRPr="00E113F7" w:rsidRDefault="00E113F7" w:rsidP="00E113F7">
      <w:pPr>
        <w:rPr>
          <w:rFonts w:cstheme="minorHAnsi"/>
          <w:sz w:val="24"/>
          <w:szCs w:val="24"/>
        </w:rPr>
      </w:pPr>
      <w:r w:rsidRPr="00E113F7">
        <w:rPr>
          <w:rFonts w:cstheme="minorHAnsi"/>
          <w:sz w:val="24"/>
          <w:szCs w:val="24"/>
        </w:rPr>
        <w:t>垂直農法の世界市場は、水耕栽培や空中栽培などの高度な技術を活用し、垂直に積み重ねた層で作物を栽培することを特徴とする、農業への革新的なアプローチとして浮上しました。この革新的な農法は、特に耕作地が限られている都市環境において、食糧安全保障の課題に対処できる可能性があるため、注目を集めています。2022年時点で、垂直農法市場は約68億8,000万米ドルと評価されており、2031年までに360億4,000万米ドルまで大幅に成長すると予測されており、2024年から2031年までの年平均成長率（CAGR）は20.2％となっています。</w:t>
      </w:r>
    </w:p>
    <w:p w:rsidR="00B32B5D" w:rsidRDefault="00B32B5D" w:rsidP="00E113F7">
      <w:pPr>
        <w:rPr>
          <w:rFonts w:cstheme="minorHAnsi"/>
          <w:b/>
          <w:sz w:val="24"/>
          <w:szCs w:val="24"/>
          <w:lang w:val="en-US"/>
        </w:rPr>
      </w:pPr>
    </w:p>
    <w:p w:rsidR="00E113F7" w:rsidRPr="00E113F7" w:rsidRDefault="00E113F7" w:rsidP="00E113F7">
      <w:pPr>
        <w:rPr>
          <w:rFonts w:cstheme="minorHAnsi"/>
          <w:b/>
          <w:sz w:val="24"/>
          <w:szCs w:val="24"/>
        </w:rPr>
      </w:pPr>
      <w:r w:rsidRPr="00E113F7">
        <w:rPr>
          <w:rFonts w:cstheme="minorHAnsi"/>
          <w:b/>
          <w:sz w:val="24"/>
          <w:szCs w:val="24"/>
        </w:rPr>
        <w:t>市場成長の主な要因</w:t>
      </w:r>
    </w:p>
    <w:p w:rsidR="00E113F7" w:rsidRPr="00E113F7" w:rsidRDefault="00E113F7" w:rsidP="00E113F7">
      <w:pPr>
        <w:pStyle w:val="ListParagraph"/>
        <w:numPr>
          <w:ilvl w:val="0"/>
          <w:numId w:val="1"/>
        </w:numPr>
        <w:rPr>
          <w:rFonts w:cstheme="minorHAnsi"/>
          <w:b/>
          <w:sz w:val="24"/>
          <w:szCs w:val="24"/>
        </w:rPr>
      </w:pPr>
      <w:r w:rsidRPr="00E113F7">
        <w:rPr>
          <w:rFonts w:cstheme="minorHAnsi"/>
          <w:b/>
          <w:sz w:val="24"/>
          <w:szCs w:val="24"/>
        </w:rPr>
        <w:t>増加する食糧需要</w:t>
      </w:r>
    </w:p>
    <w:p w:rsidR="00E113F7" w:rsidRDefault="00E113F7" w:rsidP="00E113F7">
      <w:pPr>
        <w:rPr>
          <w:rFonts w:cstheme="minorHAnsi"/>
          <w:sz w:val="24"/>
          <w:szCs w:val="24"/>
          <w:lang w:val="en-US"/>
        </w:rPr>
      </w:pPr>
      <w:r w:rsidRPr="00E113F7">
        <w:rPr>
          <w:rFonts w:cstheme="minorHAnsi"/>
          <w:sz w:val="24"/>
          <w:szCs w:val="24"/>
        </w:rPr>
        <w:t>垂直農法市場の主な推進力は、人口増加と都市化によって加速する世界的な食糧需要の高まりです。都市が拡大するにつれて、限られたスペース内で効率的な食糧生産方法の</w:t>
      </w:r>
      <w:r w:rsidRPr="00E113F7">
        <w:rPr>
          <w:rFonts w:cstheme="minorHAnsi"/>
          <w:sz w:val="24"/>
          <w:szCs w:val="24"/>
        </w:rPr>
        <w:lastRenderedPageBreak/>
        <w:t>必要性が重要になります。垂直農法は、都市部での農作物生産を可能にし、輸送コストを削減し、消費者により新鮮な農産物を提供することで、解決策を提供します。</w:t>
      </w:r>
    </w:p>
    <w:p w:rsidR="00B32B5D" w:rsidRPr="00B32B5D" w:rsidRDefault="00B32B5D" w:rsidP="00E113F7">
      <w:pPr>
        <w:rPr>
          <w:rFonts w:cstheme="minorHAnsi"/>
          <w:sz w:val="24"/>
          <w:szCs w:val="24"/>
          <w:lang w:val="en-US"/>
        </w:rPr>
      </w:pPr>
    </w:p>
    <w:p w:rsidR="00E113F7" w:rsidRPr="00E113F7" w:rsidRDefault="00E113F7" w:rsidP="00E113F7">
      <w:pPr>
        <w:pStyle w:val="ListParagraph"/>
        <w:numPr>
          <w:ilvl w:val="0"/>
          <w:numId w:val="1"/>
        </w:numPr>
        <w:rPr>
          <w:rFonts w:cstheme="minorHAnsi"/>
          <w:b/>
          <w:sz w:val="24"/>
          <w:szCs w:val="24"/>
        </w:rPr>
      </w:pPr>
      <w:r w:rsidRPr="00E113F7">
        <w:rPr>
          <w:rFonts w:cstheme="minorHAnsi"/>
          <w:b/>
          <w:sz w:val="24"/>
          <w:szCs w:val="24"/>
        </w:rPr>
        <w:t>技術の進歩</w:t>
      </w:r>
    </w:p>
    <w:p w:rsidR="00E113F7" w:rsidRPr="00E113F7" w:rsidRDefault="00E113F7" w:rsidP="00E113F7">
      <w:pPr>
        <w:rPr>
          <w:rFonts w:cstheme="minorHAnsi"/>
          <w:sz w:val="24"/>
          <w:szCs w:val="24"/>
        </w:rPr>
      </w:pPr>
      <w:r w:rsidRPr="00E113F7">
        <w:rPr>
          <w:rFonts w:cstheme="minorHAnsi"/>
          <w:sz w:val="24"/>
          <w:szCs w:val="24"/>
        </w:rPr>
        <w:t>垂直農法の分野では、技術革新が重要な役割を果たしています。LED 照明とIoTセンサーの統合により、屋内農法システムの効率と生産性が向上します。これらの技術により、生育条件を正確に制御し、植物の健康と収穫量を最適化しながら、資源の使用を最小限に抑えることができます1。さらに、ロボット収穫システムなどの自動化の進歩により、人件費の削減と運用効率の向上が実現します。</w:t>
      </w:r>
    </w:p>
    <w:p w:rsidR="00B32B5D" w:rsidRDefault="00B32B5D" w:rsidP="00E113F7">
      <w:pPr>
        <w:rPr>
          <w:rFonts w:cstheme="minorHAnsi"/>
          <w:b/>
          <w:bCs/>
          <w:sz w:val="24"/>
          <w:szCs w:val="24"/>
          <w:lang w:val="en-US"/>
        </w:rPr>
      </w:pPr>
    </w:p>
    <w:p w:rsidR="00E113F7" w:rsidRPr="00E113F7" w:rsidRDefault="00E113F7" w:rsidP="00E113F7">
      <w:pPr>
        <w:rPr>
          <w:rFonts w:cstheme="minorHAnsi"/>
          <w:sz w:val="24"/>
          <w:szCs w:val="24"/>
        </w:rPr>
      </w:pPr>
      <w:r w:rsidRPr="00E113F7">
        <w:rPr>
          <w:rFonts w:cstheme="minorHAnsi"/>
          <w:b/>
          <w:bCs/>
          <w:sz w:val="24"/>
          <w:szCs w:val="24"/>
        </w:rPr>
        <w:t>特定のビジネスニーズに対応するためにお問い合わせください</w:t>
      </w:r>
      <w:r w:rsidRPr="00E113F7">
        <w:rPr>
          <w:rFonts w:cstheme="minorHAnsi"/>
          <w:sz w:val="24"/>
          <w:szCs w:val="24"/>
        </w:rPr>
        <w:t>-</w:t>
      </w:r>
    </w:p>
    <w:p w:rsidR="00E113F7" w:rsidRPr="00E113F7" w:rsidRDefault="00DA6EED" w:rsidP="00E113F7">
      <w:pPr>
        <w:rPr>
          <w:rFonts w:cstheme="minorHAnsi"/>
          <w:b/>
          <w:sz w:val="24"/>
          <w:szCs w:val="24"/>
        </w:rPr>
      </w:pPr>
      <w:hyperlink r:id="rId6" w:history="1">
        <w:r w:rsidR="00E113F7" w:rsidRPr="00E113F7">
          <w:rPr>
            <w:rStyle w:val="Hyperlink"/>
            <w:rFonts w:cstheme="minorHAnsi"/>
            <w:sz w:val="24"/>
            <w:szCs w:val="24"/>
          </w:rPr>
          <w:t>https://www.skyquestt.com/speak-with-analyst/vertical-farming-market</w:t>
        </w:r>
      </w:hyperlink>
      <w:r w:rsidR="00E113F7" w:rsidRPr="00E113F7">
        <w:rPr>
          <w:rFonts w:cstheme="minorHAnsi"/>
          <w:sz w:val="24"/>
          <w:szCs w:val="24"/>
        </w:rPr>
        <w:t xml:space="preserve"> </w:t>
      </w:r>
    </w:p>
    <w:p w:rsidR="00B32B5D" w:rsidRDefault="00B32B5D" w:rsidP="00E113F7">
      <w:pPr>
        <w:rPr>
          <w:rFonts w:cstheme="minorHAnsi"/>
          <w:b/>
          <w:sz w:val="24"/>
          <w:szCs w:val="24"/>
          <w:lang w:val="en-US"/>
        </w:rPr>
      </w:pPr>
    </w:p>
    <w:p w:rsidR="00E113F7" w:rsidRPr="00E113F7" w:rsidRDefault="00E113F7" w:rsidP="00E113F7">
      <w:pPr>
        <w:rPr>
          <w:rFonts w:cstheme="minorHAnsi"/>
          <w:b/>
          <w:sz w:val="24"/>
          <w:szCs w:val="24"/>
        </w:rPr>
      </w:pPr>
      <w:r w:rsidRPr="00E113F7">
        <w:rPr>
          <w:rFonts w:cstheme="minorHAnsi"/>
          <w:b/>
          <w:sz w:val="24"/>
          <w:szCs w:val="24"/>
        </w:rPr>
        <w:t>市場セグメンテーション</w:t>
      </w:r>
    </w:p>
    <w:p w:rsidR="00E113F7" w:rsidRPr="00E113F7" w:rsidRDefault="00E113F7" w:rsidP="00E113F7">
      <w:pPr>
        <w:rPr>
          <w:rFonts w:cstheme="minorHAnsi"/>
          <w:sz w:val="24"/>
          <w:szCs w:val="24"/>
        </w:rPr>
      </w:pPr>
      <w:r w:rsidRPr="00E113F7">
        <w:rPr>
          <w:rFonts w:cstheme="minorHAnsi"/>
          <w:sz w:val="24"/>
          <w:szCs w:val="24"/>
        </w:rPr>
        <w:t>垂直農業市場は、さまざまな基準に基づいて分類できます。</w:t>
      </w:r>
    </w:p>
    <w:p w:rsidR="00B32B5D" w:rsidRDefault="00B32B5D" w:rsidP="00E113F7">
      <w:pPr>
        <w:rPr>
          <w:rFonts w:cstheme="minorHAnsi"/>
          <w:b/>
          <w:sz w:val="24"/>
          <w:szCs w:val="24"/>
          <w:lang w:val="en-US"/>
        </w:rPr>
      </w:pPr>
    </w:p>
    <w:p w:rsidR="00E113F7" w:rsidRPr="00E113F7" w:rsidRDefault="00E113F7" w:rsidP="00E113F7">
      <w:pPr>
        <w:rPr>
          <w:rFonts w:cstheme="minorHAnsi"/>
          <w:b/>
          <w:sz w:val="24"/>
          <w:szCs w:val="24"/>
        </w:rPr>
      </w:pPr>
      <w:r w:rsidRPr="00E113F7">
        <w:rPr>
          <w:rFonts w:cstheme="minorHAnsi"/>
          <w:b/>
          <w:sz w:val="24"/>
          <w:szCs w:val="24"/>
        </w:rPr>
        <w:t>成長メカニズム別</w:t>
      </w:r>
    </w:p>
    <w:p w:rsidR="00E113F7" w:rsidRPr="00E113F7" w:rsidRDefault="00E113F7" w:rsidP="00E113F7">
      <w:pPr>
        <w:pStyle w:val="ListParagraph"/>
        <w:numPr>
          <w:ilvl w:val="0"/>
          <w:numId w:val="1"/>
        </w:numPr>
        <w:rPr>
          <w:rFonts w:cstheme="minorHAnsi"/>
          <w:sz w:val="24"/>
          <w:szCs w:val="24"/>
        </w:rPr>
      </w:pPr>
      <w:r w:rsidRPr="00E113F7">
        <w:rPr>
          <w:rFonts w:cstheme="minorHAnsi"/>
          <w:b/>
          <w:sz w:val="24"/>
          <w:szCs w:val="24"/>
        </w:rPr>
        <w:t>水耕栽培:</w:t>
      </w:r>
      <w:r w:rsidRPr="00E113F7">
        <w:rPr>
          <w:rFonts w:cstheme="minorHAnsi"/>
          <w:sz w:val="24"/>
          <w:szCs w:val="24"/>
        </w:rPr>
        <w:t>従来の土壌ベースの農業に比べて最大 90% 少ない水を使用するという資源効率の良さから、現在市場を支配しています。</w:t>
      </w:r>
    </w:p>
    <w:p w:rsidR="00E113F7" w:rsidRPr="00E113F7" w:rsidRDefault="00E113F7" w:rsidP="00E113F7">
      <w:pPr>
        <w:pStyle w:val="ListParagraph"/>
        <w:numPr>
          <w:ilvl w:val="0"/>
          <w:numId w:val="1"/>
        </w:numPr>
        <w:rPr>
          <w:rFonts w:cstheme="minorHAnsi"/>
          <w:sz w:val="24"/>
          <w:szCs w:val="24"/>
        </w:rPr>
      </w:pPr>
      <w:r w:rsidRPr="00E113F7">
        <w:rPr>
          <w:rFonts w:cstheme="minorHAnsi"/>
          <w:b/>
          <w:sz w:val="24"/>
          <w:szCs w:val="24"/>
        </w:rPr>
        <w:t>エアロポニックス：</w:t>
      </w:r>
      <w:r w:rsidRPr="00E113F7">
        <w:rPr>
          <w:rFonts w:cstheme="minorHAnsi"/>
          <w:sz w:val="24"/>
          <w:szCs w:val="24"/>
        </w:rPr>
        <w:t>植物の根への酸素供給量を増やし、農薬を使わずに成長率を高めるため、急速に成長すると予想されます。</w:t>
      </w:r>
    </w:p>
    <w:p w:rsidR="00B32B5D" w:rsidRDefault="00B32B5D" w:rsidP="00E113F7">
      <w:pPr>
        <w:rPr>
          <w:rFonts w:cstheme="minorHAnsi"/>
          <w:b/>
          <w:sz w:val="24"/>
          <w:szCs w:val="24"/>
          <w:lang w:val="en-US"/>
        </w:rPr>
      </w:pPr>
    </w:p>
    <w:p w:rsidR="00E113F7" w:rsidRPr="00E113F7" w:rsidRDefault="00E113F7" w:rsidP="00E113F7">
      <w:pPr>
        <w:rPr>
          <w:rFonts w:cstheme="minorHAnsi"/>
          <w:b/>
          <w:sz w:val="24"/>
          <w:szCs w:val="24"/>
        </w:rPr>
      </w:pPr>
      <w:r w:rsidRPr="00E113F7">
        <w:rPr>
          <w:rFonts w:cstheme="minorHAnsi"/>
          <w:b/>
          <w:sz w:val="24"/>
          <w:szCs w:val="24"/>
        </w:rPr>
        <w:t>構造別</w:t>
      </w:r>
    </w:p>
    <w:p w:rsidR="00E113F7" w:rsidRPr="00E113F7" w:rsidRDefault="00E113F7" w:rsidP="00E113F7">
      <w:pPr>
        <w:pStyle w:val="ListParagraph"/>
        <w:numPr>
          <w:ilvl w:val="0"/>
          <w:numId w:val="2"/>
        </w:numPr>
        <w:rPr>
          <w:rFonts w:cstheme="minorHAnsi"/>
          <w:sz w:val="24"/>
          <w:szCs w:val="24"/>
        </w:rPr>
      </w:pPr>
      <w:r w:rsidRPr="00E113F7">
        <w:rPr>
          <w:rFonts w:cstheme="minorHAnsi"/>
          <w:b/>
          <w:sz w:val="24"/>
          <w:szCs w:val="24"/>
        </w:rPr>
        <w:t>建物ベースの農場:</w:t>
      </w:r>
      <w:r w:rsidRPr="00E113F7">
        <w:rPr>
          <w:rFonts w:cstheme="minorHAnsi"/>
          <w:sz w:val="24"/>
          <w:szCs w:val="24"/>
        </w:rPr>
        <w:t>都市部で普及しており、高度な自動化および気候制御システムをサポートしています。</w:t>
      </w:r>
    </w:p>
    <w:p w:rsidR="00E113F7" w:rsidRPr="00E113F7" w:rsidRDefault="00E113F7" w:rsidP="00E113F7">
      <w:pPr>
        <w:pStyle w:val="ListParagraph"/>
        <w:numPr>
          <w:ilvl w:val="0"/>
          <w:numId w:val="2"/>
        </w:numPr>
        <w:rPr>
          <w:rFonts w:cstheme="minorHAnsi"/>
          <w:sz w:val="24"/>
          <w:szCs w:val="24"/>
        </w:rPr>
      </w:pPr>
      <w:r w:rsidRPr="00E113F7">
        <w:rPr>
          <w:rFonts w:cstheme="minorHAnsi"/>
          <w:b/>
          <w:sz w:val="24"/>
          <w:szCs w:val="24"/>
        </w:rPr>
        <w:t>海上コンテナ ファーム:</w:t>
      </w:r>
      <w:r w:rsidRPr="00E113F7">
        <w:rPr>
          <w:rFonts w:cstheme="minorHAnsi"/>
          <w:sz w:val="24"/>
          <w:szCs w:val="24"/>
        </w:rPr>
        <w:t>柔軟性とさまざまな場所に展開できる能力により人気が高まっており、予測期間中に最も速い成長率を達成すると予測されています。</w:t>
      </w:r>
    </w:p>
    <w:p w:rsidR="00B32B5D" w:rsidRDefault="00B32B5D" w:rsidP="00E113F7">
      <w:pPr>
        <w:rPr>
          <w:rFonts w:cstheme="minorHAnsi"/>
          <w:b/>
          <w:sz w:val="24"/>
          <w:szCs w:val="24"/>
          <w:lang w:val="en-US"/>
        </w:rPr>
      </w:pPr>
    </w:p>
    <w:p w:rsidR="00E113F7" w:rsidRPr="00E113F7" w:rsidRDefault="00E113F7" w:rsidP="00E113F7">
      <w:pPr>
        <w:rPr>
          <w:rFonts w:cstheme="minorHAnsi"/>
          <w:b/>
          <w:sz w:val="24"/>
          <w:szCs w:val="24"/>
        </w:rPr>
      </w:pPr>
      <w:r w:rsidRPr="00E113F7">
        <w:rPr>
          <w:rFonts w:cstheme="minorHAnsi"/>
          <w:b/>
          <w:sz w:val="24"/>
          <w:szCs w:val="24"/>
        </w:rPr>
        <w:t>地域別</w:t>
      </w:r>
    </w:p>
    <w:p w:rsidR="00E113F7" w:rsidRPr="00E113F7" w:rsidRDefault="00E113F7" w:rsidP="00E113F7">
      <w:pPr>
        <w:pStyle w:val="ListParagraph"/>
        <w:numPr>
          <w:ilvl w:val="0"/>
          <w:numId w:val="3"/>
        </w:numPr>
        <w:rPr>
          <w:rFonts w:cstheme="minorHAnsi"/>
          <w:sz w:val="24"/>
          <w:szCs w:val="24"/>
        </w:rPr>
      </w:pPr>
      <w:r w:rsidRPr="00E113F7">
        <w:rPr>
          <w:rFonts w:cstheme="minorHAnsi"/>
          <w:b/>
          <w:sz w:val="24"/>
          <w:szCs w:val="24"/>
        </w:rPr>
        <w:t>北米:</w:t>
      </w:r>
      <w:r w:rsidRPr="00E113F7">
        <w:rPr>
          <w:rFonts w:cstheme="minorHAnsi"/>
          <w:sz w:val="24"/>
          <w:szCs w:val="24"/>
        </w:rPr>
        <w:t>米国やカナダなどの国で垂直農場が確立されているため、最大の市場シェアを占めています。</w:t>
      </w:r>
    </w:p>
    <w:p w:rsidR="00E113F7" w:rsidRPr="00E113F7" w:rsidRDefault="00E113F7" w:rsidP="00E113F7">
      <w:pPr>
        <w:pStyle w:val="ListParagraph"/>
        <w:numPr>
          <w:ilvl w:val="0"/>
          <w:numId w:val="3"/>
        </w:numPr>
        <w:rPr>
          <w:rFonts w:cstheme="minorHAnsi"/>
          <w:sz w:val="24"/>
          <w:szCs w:val="24"/>
        </w:rPr>
      </w:pPr>
      <w:r w:rsidRPr="00E113F7">
        <w:rPr>
          <w:rFonts w:cstheme="minorHAnsi"/>
          <w:b/>
          <w:sz w:val="24"/>
          <w:szCs w:val="24"/>
        </w:rPr>
        <w:t>アジア太平洋地域:</w:t>
      </w:r>
      <w:r w:rsidRPr="00E113F7">
        <w:rPr>
          <w:rFonts w:cstheme="minorHAnsi"/>
          <w:sz w:val="24"/>
          <w:szCs w:val="24"/>
        </w:rPr>
        <w:t>中国やインドなどの人口密集国における食料価格の上昇や水不足の問題により、最も高い成長率が見込まれます。</w:t>
      </w:r>
    </w:p>
    <w:p w:rsidR="00B32B5D" w:rsidRDefault="00B32B5D" w:rsidP="00E113F7">
      <w:pPr>
        <w:rPr>
          <w:rFonts w:cstheme="minorHAnsi"/>
          <w:b/>
          <w:bCs/>
          <w:sz w:val="24"/>
          <w:szCs w:val="24"/>
          <w:lang w:val="en-US"/>
        </w:rPr>
      </w:pPr>
    </w:p>
    <w:p w:rsidR="00E113F7" w:rsidRPr="00E113F7" w:rsidRDefault="00E113F7" w:rsidP="00E113F7">
      <w:pPr>
        <w:rPr>
          <w:rFonts w:cstheme="minorHAnsi"/>
          <w:sz w:val="24"/>
          <w:szCs w:val="24"/>
        </w:rPr>
      </w:pPr>
      <w:r w:rsidRPr="00E113F7">
        <w:rPr>
          <w:rFonts w:cstheme="minorHAnsi"/>
          <w:b/>
          <w:bCs/>
          <w:sz w:val="24"/>
          <w:szCs w:val="24"/>
        </w:rPr>
        <w:t>今すぐ行動しましょう:</w:t>
      </w:r>
      <w:r w:rsidR="00BC25B2">
        <w:rPr>
          <w:rFonts w:cstheme="minorHAnsi"/>
          <w:b/>
          <w:sz w:val="24"/>
          <w:szCs w:val="24"/>
        </w:rPr>
        <w:t>垂直農業市場を</w:t>
      </w:r>
      <w:r w:rsidRPr="00E113F7">
        <w:rPr>
          <w:rFonts w:cstheme="minorHAnsi"/>
          <w:b/>
          <w:bCs/>
          <w:sz w:val="24"/>
          <w:szCs w:val="24"/>
        </w:rPr>
        <w:t>今すぐ確保しましょう</w:t>
      </w:r>
      <w:r w:rsidRPr="00E113F7">
        <w:rPr>
          <w:rFonts w:cstheme="minorHAnsi"/>
          <w:sz w:val="24"/>
          <w:szCs w:val="24"/>
        </w:rPr>
        <w:t>–</w:t>
      </w:r>
    </w:p>
    <w:p w:rsidR="00E113F7" w:rsidRPr="00E113F7" w:rsidRDefault="00DA6EED" w:rsidP="00E113F7">
      <w:pPr>
        <w:rPr>
          <w:rFonts w:cstheme="minorHAnsi"/>
          <w:sz w:val="24"/>
          <w:szCs w:val="24"/>
        </w:rPr>
      </w:pPr>
      <w:hyperlink r:id="rId7" w:history="1">
        <w:r w:rsidR="00E113F7" w:rsidRPr="00E113F7">
          <w:rPr>
            <w:rStyle w:val="Hyperlink"/>
            <w:rFonts w:cstheme="minorHAnsi"/>
            <w:sz w:val="24"/>
            <w:szCs w:val="24"/>
          </w:rPr>
          <w:t>https://www.skyquestt.com/buy-now/vertical-farming-market</w:t>
        </w:r>
      </w:hyperlink>
      <w:r w:rsidR="00E113F7" w:rsidRPr="00E113F7">
        <w:rPr>
          <w:rFonts w:cstheme="minorHAnsi"/>
          <w:sz w:val="24"/>
          <w:szCs w:val="24"/>
        </w:rPr>
        <w:t xml:space="preserve"> </w:t>
      </w:r>
    </w:p>
    <w:p w:rsidR="00B32B5D" w:rsidRDefault="00B32B5D" w:rsidP="00E113F7">
      <w:pPr>
        <w:rPr>
          <w:rFonts w:cstheme="minorHAnsi"/>
          <w:b/>
          <w:sz w:val="24"/>
          <w:szCs w:val="24"/>
          <w:lang w:val="en-US"/>
        </w:rPr>
      </w:pPr>
    </w:p>
    <w:p w:rsidR="00E113F7" w:rsidRPr="00E113F7" w:rsidRDefault="00E113F7" w:rsidP="00E113F7">
      <w:pPr>
        <w:rPr>
          <w:rFonts w:cstheme="minorHAnsi"/>
          <w:b/>
          <w:sz w:val="24"/>
          <w:szCs w:val="24"/>
        </w:rPr>
      </w:pPr>
      <w:r w:rsidRPr="00E113F7">
        <w:rPr>
          <w:rFonts w:cstheme="minorHAnsi"/>
          <w:b/>
          <w:sz w:val="24"/>
          <w:szCs w:val="24"/>
        </w:rPr>
        <w:t>垂直農業市場のトッププレーヤーの企業プロフィール</w:t>
      </w:r>
    </w:p>
    <w:p w:rsidR="00E113F7" w:rsidRPr="00E113F7" w:rsidRDefault="00E113F7" w:rsidP="00E113F7">
      <w:pPr>
        <w:rPr>
          <w:rFonts w:cstheme="minorHAnsi"/>
          <w:sz w:val="24"/>
          <w:szCs w:val="24"/>
        </w:rPr>
      </w:pPr>
      <w:r w:rsidRPr="00E113F7">
        <w:rPr>
          <w:rFonts w:cstheme="minorHAnsi"/>
          <w:sz w:val="24"/>
          <w:szCs w:val="24"/>
        </w:rPr>
        <w:t>スカイグリーン</w:t>
      </w:r>
    </w:p>
    <w:p w:rsidR="00E113F7" w:rsidRPr="00E113F7" w:rsidRDefault="00E113F7" w:rsidP="00E113F7">
      <w:pPr>
        <w:rPr>
          <w:rFonts w:cstheme="minorHAnsi"/>
          <w:sz w:val="24"/>
          <w:szCs w:val="24"/>
        </w:rPr>
      </w:pPr>
      <w:r w:rsidRPr="00E113F7">
        <w:rPr>
          <w:rFonts w:cstheme="minorHAnsi"/>
          <w:sz w:val="24"/>
          <w:szCs w:val="24"/>
        </w:rPr>
        <w:t>多くの</w:t>
      </w:r>
    </w:p>
    <w:p w:rsidR="00E113F7" w:rsidRPr="00E113F7" w:rsidRDefault="00E113F7" w:rsidP="00E113F7">
      <w:pPr>
        <w:rPr>
          <w:rFonts w:cstheme="minorHAnsi"/>
          <w:sz w:val="24"/>
          <w:szCs w:val="24"/>
        </w:rPr>
      </w:pPr>
      <w:r w:rsidRPr="00E113F7">
        <w:rPr>
          <w:rFonts w:cstheme="minorHAnsi"/>
          <w:sz w:val="24"/>
          <w:szCs w:val="24"/>
        </w:rPr>
        <w:t xml:space="preserve">ファームワン </w:t>
      </w:r>
    </w:p>
    <w:p w:rsidR="00E113F7" w:rsidRPr="00E113F7" w:rsidRDefault="00E113F7" w:rsidP="00E113F7">
      <w:pPr>
        <w:rPr>
          <w:rFonts w:cstheme="minorHAnsi"/>
          <w:sz w:val="24"/>
          <w:szCs w:val="24"/>
        </w:rPr>
      </w:pPr>
      <w:r w:rsidRPr="00E113F7">
        <w:rPr>
          <w:rFonts w:cstheme="minorHAnsi"/>
          <w:sz w:val="24"/>
          <w:szCs w:val="24"/>
        </w:rPr>
        <w:t>貨物農場</w:t>
      </w:r>
    </w:p>
    <w:p w:rsidR="00E113F7" w:rsidRPr="00E113F7" w:rsidRDefault="00E113F7" w:rsidP="00E113F7">
      <w:pPr>
        <w:rPr>
          <w:rFonts w:cstheme="minorHAnsi"/>
          <w:sz w:val="24"/>
          <w:szCs w:val="24"/>
        </w:rPr>
      </w:pPr>
      <w:r w:rsidRPr="00E113F7">
        <w:rPr>
          <w:rFonts w:cstheme="minorHAnsi"/>
          <w:sz w:val="24"/>
          <w:szCs w:val="24"/>
        </w:rPr>
        <w:t>モジュラーファームズ株式会社</w:t>
      </w:r>
    </w:p>
    <w:p w:rsidR="00E113F7" w:rsidRPr="00E113F7" w:rsidRDefault="00E113F7" w:rsidP="00E113F7">
      <w:pPr>
        <w:rPr>
          <w:rFonts w:cstheme="minorHAnsi"/>
          <w:sz w:val="24"/>
          <w:szCs w:val="24"/>
        </w:rPr>
      </w:pPr>
      <w:r w:rsidRPr="00E113F7">
        <w:rPr>
          <w:rFonts w:cstheme="minorHAnsi"/>
          <w:sz w:val="24"/>
          <w:szCs w:val="24"/>
        </w:rPr>
        <w:t>ゼネラル・ハイドロポニックス</w:t>
      </w:r>
    </w:p>
    <w:p w:rsidR="00E113F7" w:rsidRPr="00E113F7" w:rsidRDefault="00E113F7" w:rsidP="00E113F7">
      <w:pPr>
        <w:rPr>
          <w:rFonts w:cstheme="minorHAnsi"/>
          <w:sz w:val="24"/>
          <w:szCs w:val="24"/>
        </w:rPr>
      </w:pPr>
      <w:r w:rsidRPr="00E113F7">
        <w:rPr>
          <w:rFonts w:cstheme="minorHAnsi"/>
          <w:sz w:val="24"/>
          <w:szCs w:val="24"/>
        </w:rPr>
        <w:t>アメリカンハイドロポニックス</w:t>
      </w:r>
    </w:p>
    <w:p w:rsidR="00E113F7" w:rsidRPr="00E113F7" w:rsidRDefault="00E113F7" w:rsidP="00E113F7">
      <w:pPr>
        <w:rPr>
          <w:rFonts w:cstheme="minorHAnsi"/>
          <w:sz w:val="24"/>
          <w:szCs w:val="24"/>
        </w:rPr>
      </w:pPr>
      <w:r w:rsidRPr="00E113F7">
        <w:rPr>
          <w:rFonts w:cstheme="minorHAnsi"/>
          <w:sz w:val="24"/>
          <w:szCs w:val="24"/>
        </w:rPr>
        <w:t xml:space="preserve">イルミテックス </w:t>
      </w:r>
    </w:p>
    <w:p w:rsidR="00E113F7" w:rsidRPr="00E113F7" w:rsidRDefault="00E113F7" w:rsidP="00E113F7">
      <w:pPr>
        <w:rPr>
          <w:rFonts w:cstheme="minorHAnsi"/>
          <w:sz w:val="24"/>
          <w:szCs w:val="24"/>
        </w:rPr>
      </w:pPr>
      <w:r w:rsidRPr="00E113F7">
        <w:rPr>
          <w:rFonts w:cstheme="minorHAnsi"/>
          <w:sz w:val="24"/>
          <w:szCs w:val="24"/>
        </w:rPr>
        <w:t>エバーライトエレクトロニクス</w:t>
      </w:r>
    </w:p>
    <w:p w:rsidR="00E113F7" w:rsidRPr="00E113F7" w:rsidRDefault="00E113F7" w:rsidP="00E113F7">
      <w:pPr>
        <w:rPr>
          <w:rFonts w:cstheme="minorHAnsi"/>
          <w:sz w:val="24"/>
          <w:szCs w:val="24"/>
        </w:rPr>
      </w:pPr>
      <w:r w:rsidRPr="00E113F7">
        <w:rPr>
          <w:rFonts w:cstheme="minorHAnsi"/>
          <w:sz w:val="24"/>
          <w:szCs w:val="24"/>
        </w:rPr>
        <w:t xml:space="preserve">エアロファーム </w:t>
      </w:r>
    </w:p>
    <w:p w:rsidR="00E113F7" w:rsidRPr="00E113F7" w:rsidRDefault="00E113F7" w:rsidP="00E113F7">
      <w:pPr>
        <w:rPr>
          <w:rFonts w:cstheme="minorHAnsi"/>
          <w:sz w:val="24"/>
          <w:szCs w:val="24"/>
        </w:rPr>
      </w:pPr>
      <w:r w:rsidRPr="00E113F7">
        <w:rPr>
          <w:rFonts w:cstheme="minorHAnsi"/>
          <w:sz w:val="24"/>
          <w:szCs w:val="24"/>
        </w:rPr>
        <w:t xml:space="preserve">ブライトファーム </w:t>
      </w:r>
    </w:p>
    <w:p w:rsidR="00E113F7" w:rsidRPr="00E113F7" w:rsidRDefault="00E113F7" w:rsidP="00E113F7">
      <w:pPr>
        <w:rPr>
          <w:rFonts w:cstheme="minorHAnsi"/>
          <w:sz w:val="24"/>
          <w:szCs w:val="24"/>
        </w:rPr>
      </w:pPr>
      <w:r w:rsidRPr="00E113F7">
        <w:rPr>
          <w:rFonts w:cstheme="minorHAnsi"/>
          <w:sz w:val="24"/>
          <w:szCs w:val="24"/>
        </w:rPr>
        <w:t>グリーンセンスファーム</w:t>
      </w:r>
    </w:p>
    <w:p w:rsidR="00E113F7" w:rsidRPr="00E113F7" w:rsidRDefault="00E113F7" w:rsidP="00E113F7">
      <w:pPr>
        <w:rPr>
          <w:rFonts w:cstheme="minorHAnsi"/>
          <w:sz w:val="24"/>
          <w:szCs w:val="24"/>
        </w:rPr>
      </w:pPr>
      <w:r w:rsidRPr="00E113F7">
        <w:rPr>
          <w:rFonts w:cstheme="minorHAnsi"/>
          <w:sz w:val="24"/>
          <w:szCs w:val="24"/>
        </w:rPr>
        <w:t>グローテイナー</w:t>
      </w:r>
    </w:p>
    <w:p w:rsidR="00E113F7" w:rsidRPr="00E113F7" w:rsidRDefault="00E113F7" w:rsidP="00E113F7">
      <w:pPr>
        <w:rPr>
          <w:rFonts w:cstheme="minorHAnsi"/>
          <w:sz w:val="24"/>
          <w:szCs w:val="24"/>
        </w:rPr>
      </w:pPr>
      <w:r w:rsidRPr="00E113F7">
        <w:rPr>
          <w:rFonts w:cstheme="minorHAnsi"/>
          <w:sz w:val="24"/>
          <w:szCs w:val="24"/>
        </w:rPr>
        <w:lastRenderedPageBreak/>
        <w:t>シグニファイホールディングBV</w:t>
      </w:r>
    </w:p>
    <w:p w:rsidR="00E113F7" w:rsidRPr="00E113F7" w:rsidRDefault="00E113F7" w:rsidP="00E113F7">
      <w:pPr>
        <w:rPr>
          <w:rFonts w:cstheme="minorHAnsi"/>
          <w:sz w:val="24"/>
          <w:szCs w:val="24"/>
        </w:rPr>
      </w:pPr>
      <w:r w:rsidRPr="00E113F7">
        <w:rPr>
          <w:rFonts w:cstheme="minorHAnsi"/>
          <w:sz w:val="24"/>
          <w:szCs w:val="24"/>
        </w:rPr>
        <w:t>垂直農法システム</w:t>
      </w:r>
    </w:p>
    <w:p w:rsidR="00E113F7" w:rsidRPr="00E113F7" w:rsidRDefault="00E113F7" w:rsidP="00E113F7">
      <w:pPr>
        <w:rPr>
          <w:rFonts w:cstheme="minorHAnsi"/>
          <w:sz w:val="24"/>
          <w:szCs w:val="24"/>
        </w:rPr>
      </w:pPr>
      <w:r w:rsidRPr="00E113F7">
        <w:rPr>
          <w:rFonts w:cstheme="minorHAnsi"/>
          <w:sz w:val="24"/>
          <w:szCs w:val="24"/>
        </w:rPr>
        <w:t>ヘリオスペクトラAB</w:t>
      </w:r>
    </w:p>
    <w:p w:rsidR="00B32B5D" w:rsidRDefault="00B32B5D" w:rsidP="00E113F7">
      <w:pPr>
        <w:rPr>
          <w:rFonts w:cstheme="minorHAnsi"/>
          <w:b/>
          <w:sz w:val="24"/>
          <w:szCs w:val="24"/>
          <w:lang w:val="en-US"/>
        </w:rPr>
      </w:pPr>
    </w:p>
    <w:p w:rsidR="00E113F7" w:rsidRPr="00E113F7" w:rsidRDefault="00E113F7" w:rsidP="00E113F7">
      <w:pPr>
        <w:rPr>
          <w:rFonts w:cstheme="minorHAnsi"/>
          <w:b/>
          <w:sz w:val="24"/>
          <w:szCs w:val="24"/>
        </w:rPr>
      </w:pPr>
      <w:r w:rsidRPr="00E113F7">
        <w:rPr>
          <w:rFonts w:cstheme="minorHAnsi"/>
          <w:b/>
          <w:sz w:val="24"/>
          <w:szCs w:val="24"/>
        </w:rPr>
        <w:t>市場が直面する課題</w:t>
      </w:r>
    </w:p>
    <w:p w:rsidR="00E113F7" w:rsidRPr="00E113F7" w:rsidRDefault="00E113F7" w:rsidP="00E113F7">
      <w:pPr>
        <w:rPr>
          <w:rFonts w:cstheme="minorHAnsi"/>
          <w:sz w:val="24"/>
          <w:szCs w:val="24"/>
        </w:rPr>
      </w:pPr>
      <w:r w:rsidRPr="00E113F7">
        <w:rPr>
          <w:rFonts w:cstheme="minorHAnsi"/>
          <w:sz w:val="24"/>
          <w:szCs w:val="24"/>
        </w:rPr>
        <w:t>有望な見通しにもかかわらず、垂直農業市場はいくつかの課題に直面しています。</w:t>
      </w:r>
    </w:p>
    <w:p w:rsidR="00E113F7" w:rsidRPr="00E113F7" w:rsidRDefault="00E113F7" w:rsidP="00E113F7">
      <w:pPr>
        <w:pStyle w:val="ListParagraph"/>
        <w:numPr>
          <w:ilvl w:val="0"/>
          <w:numId w:val="4"/>
        </w:numPr>
        <w:rPr>
          <w:rFonts w:cstheme="minorHAnsi"/>
          <w:b/>
          <w:sz w:val="24"/>
          <w:szCs w:val="24"/>
        </w:rPr>
      </w:pPr>
      <w:r w:rsidRPr="00E113F7">
        <w:rPr>
          <w:rFonts w:cstheme="minorHAnsi"/>
          <w:b/>
          <w:sz w:val="24"/>
          <w:szCs w:val="24"/>
        </w:rPr>
        <w:t>初期投資額が高い</w:t>
      </w:r>
    </w:p>
    <w:p w:rsidR="00E113F7" w:rsidRDefault="00E113F7" w:rsidP="00B32B5D">
      <w:pPr>
        <w:ind w:left="360"/>
        <w:rPr>
          <w:rFonts w:ascii="MS Gothic" w:eastAsia="MS Gothic" w:hAnsi="MS Gothic" w:cs="MS Gothic"/>
          <w:sz w:val="24"/>
          <w:szCs w:val="24"/>
          <w:lang w:val="en-US"/>
        </w:rPr>
      </w:pPr>
      <w:r w:rsidRPr="00B32B5D">
        <w:rPr>
          <w:rFonts w:ascii="MS Gothic" w:eastAsia="MS Gothic" w:hAnsi="MS Gothic" w:cs="MS Gothic" w:hint="eastAsia"/>
          <w:sz w:val="24"/>
          <w:szCs w:val="24"/>
        </w:rPr>
        <w:t>垂直農場の設立には、インフラ、設備、技術のための多額の先行投資が必要です。この初期の金銭的負担は、潜在的な投資家が市場参入するのを阻む可能性があります。</w:t>
      </w:r>
    </w:p>
    <w:p w:rsidR="00B32B5D" w:rsidRPr="00B32B5D" w:rsidRDefault="00B32B5D" w:rsidP="00B32B5D">
      <w:pPr>
        <w:ind w:left="360"/>
        <w:rPr>
          <w:rFonts w:cstheme="minorHAnsi"/>
          <w:sz w:val="24"/>
          <w:szCs w:val="24"/>
          <w:lang w:val="en-US"/>
        </w:rPr>
      </w:pPr>
    </w:p>
    <w:p w:rsidR="00E113F7" w:rsidRPr="00E113F7" w:rsidRDefault="00E113F7" w:rsidP="00E113F7">
      <w:pPr>
        <w:pStyle w:val="ListParagraph"/>
        <w:numPr>
          <w:ilvl w:val="0"/>
          <w:numId w:val="4"/>
        </w:numPr>
        <w:rPr>
          <w:rFonts w:cstheme="minorHAnsi"/>
          <w:b/>
          <w:sz w:val="24"/>
          <w:szCs w:val="24"/>
        </w:rPr>
      </w:pPr>
      <w:r w:rsidRPr="00E113F7">
        <w:rPr>
          <w:rFonts w:cstheme="minorHAnsi"/>
          <w:b/>
          <w:sz w:val="24"/>
          <w:szCs w:val="24"/>
        </w:rPr>
        <w:t>エネルギー消費</w:t>
      </w:r>
    </w:p>
    <w:p w:rsidR="00E113F7" w:rsidRPr="00B32B5D" w:rsidRDefault="00E113F7" w:rsidP="00B32B5D">
      <w:pPr>
        <w:ind w:left="360"/>
        <w:rPr>
          <w:rFonts w:cstheme="minorHAnsi"/>
          <w:sz w:val="24"/>
          <w:szCs w:val="24"/>
        </w:rPr>
      </w:pPr>
      <w:r w:rsidRPr="00B32B5D">
        <w:rPr>
          <w:rFonts w:ascii="MS Gothic" w:eastAsia="MS Gothic" w:hAnsi="MS Gothic" w:cs="MS Gothic" w:hint="eastAsia"/>
          <w:sz w:val="24"/>
          <w:szCs w:val="24"/>
        </w:rPr>
        <w:t>垂直農場は人工照明と気候制御システムに大きく依存しており、エネルギー消費量が多くなります。電気への依存は運用コストを増大させるだけでなく、適切に管理されなければ持続性にも懸念が生じます。</w:t>
      </w:r>
    </w:p>
    <w:p w:rsidR="00B32B5D" w:rsidRDefault="00B32B5D" w:rsidP="00E113F7">
      <w:pPr>
        <w:rPr>
          <w:rFonts w:cstheme="minorHAnsi"/>
          <w:b/>
          <w:bCs/>
          <w:sz w:val="24"/>
          <w:szCs w:val="24"/>
          <w:lang w:val="en-US"/>
        </w:rPr>
      </w:pPr>
    </w:p>
    <w:p w:rsidR="00E113F7" w:rsidRPr="00E113F7" w:rsidRDefault="00E113F7" w:rsidP="00E113F7">
      <w:pPr>
        <w:rPr>
          <w:rFonts w:cstheme="minorHAnsi"/>
          <w:b/>
          <w:bCs/>
          <w:sz w:val="24"/>
          <w:szCs w:val="24"/>
        </w:rPr>
      </w:pPr>
      <w:r w:rsidRPr="00E113F7">
        <w:rPr>
          <w:rFonts w:cstheme="minorHAnsi"/>
          <w:b/>
          <w:bCs/>
          <w:sz w:val="24"/>
          <w:szCs w:val="24"/>
        </w:rPr>
        <w:t>垂直農業市場レポートを今すぐ読む –</w:t>
      </w:r>
    </w:p>
    <w:p w:rsidR="00E113F7" w:rsidRPr="00E113F7" w:rsidRDefault="00DA6EED" w:rsidP="00E113F7">
      <w:pPr>
        <w:rPr>
          <w:rFonts w:cstheme="minorHAnsi"/>
          <w:sz w:val="24"/>
          <w:szCs w:val="24"/>
        </w:rPr>
      </w:pPr>
      <w:hyperlink r:id="rId8" w:history="1">
        <w:r w:rsidR="00E113F7" w:rsidRPr="00E113F7">
          <w:rPr>
            <w:rStyle w:val="Hyperlink"/>
            <w:rFonts w:cstheme="minorHAnsi"/>
            <w:sz w:val="24"/>
            <w:szCs w:val="24"/>
          </w:rPr>
          <w:t>https://www.skyquestt.com/report/vertical-farming-market</w:t>
        </w:r>
      </w:hyperlink>
      <w:r w:rsidR="00E113F7" w:rsidRPr="00E113F7">
        <w:rPr>
          <w:rFonts w:cstheme="minorHAnsi"/>
          <w:sz w:val="24"/>
          <w:szCs w:val="24"/>
        </w:rPr>
        <w:t xml:space="preserve"> </w:t>
      </w:r>
    </w:p>
    <w:p w:rsidR="00B32B5D" w:rsidRDefault="00B32B5D" w:rsidP="00E113F7">
      <w:pPr>
        <w:rPr>
          <w:rFonts w:cstheme="minorHAnsi"/>
          <w:b/>
          <w:sz w:val="24"/>
          <w:szCs w:val="24"/>
          <w:lang w:val="en-US"/>
        </w:rPr>
      </w:pPr>
    </w:p>
    <w:p w:rsidR="00E113F7" w:rsidRPr="00E113F7" w:rsidRDefault="00E113F7" w:rsidP="00E113F7">
      <w:pPr>
        <w:rPr>
          <w:rFonts w:cstheme="minorHAnsi"/>
          <w:b/>
          <w:sz w:val="24"/>
          <w:szCs w:val="24"/>
        </w:rPr>
      </w:pPr>
      <w:r w:rsidRPr="00E113F7">
        <w:rPr>
          <w:rFonts w:cstheme="minorHAnsi"/>
          <w:b/>
          <w:sz w:val="24"/>
          <w:szCs w:val="24"/>
        </w:rPr>
        <w:t>今後の展望</w:t>
      </w:r>
    </w:p>
    <w:p w:rsidR="00E113F7" w:rsidRPr="00E113F7" w:rsidRDefault="00E113F7" w:rsidP="00E113F7">
      <w:pPr>
        <w:rPr>
          <w:rFonts w:cstheme="minorHAnsi"/>
          <w:sz w:val="24"/>
          <w:szCs w:val="24"/>
        </w:rPr>
      </w:pPr>
      <w:r w:rsidRPr="00E113F7">
        <w:rPr>
          <w:rFonts w:cstheme="minorHAnsi"/>
          <w:sz w:val="24"/>
          <w:szCs w:val="24"/>
        </w:rPr>
        <w:t>持続可能な農業慣行に関する一般の認識が高まり、環境に優しいソリューションの需要が高まっているため、垂直農法の将来は明るいようです。企業は、生産性をさらに高めるために、ロボット工学や人工知能を農業業務に統合するなどの革新的な戦略を模索しています1。都市人口が増加し続け、環境問題がますます切迫する中、垂直農法は持続可能な慣行を促進しながら食糧安全保障を確保する上で重要な役割を果たす可能性があります。</w:t>
      </w:r>
    </w:p>
    <w:p w:rsidR="00B32B5D" w:rsidRDefault="00B32B5D" w:rsidP="00E113F7">
      <w:pPr>
        <w:rPr>
          <w:rFonts w:cstheme="minorHAnsi"/>
          <w:b/>
          <w:sz w:val="24"/>
          <w:szCs w:val="24"/>
          <w:lang w:val="en-US"/>
        </w:rPr>
      </w:pPr>
    </w:p>
    <w:p w:rsidR="00E113F7" w:rsidRPr="00E113F7" w:rsidRDefault="00E113F7" w:rsidP="00E113F7">
      <w:pPr>
        <w:rPr>
          <w:rFonts w:cstheme="minorHAnsi"/>
          <w:b/>
          <w:sz w:val="24"/>
          <w:szCs w:val="24"/>
        </w:rPr>
      </w:pPr>
      <w:r w:rsidRPr="00E113F7">
        <w:rPr>
          <w:rFonts w:cstheme="minorHAnsi"/>
          <w:b/>
          <w:sz w:val="24"/>
          <w:szCs w:val="24"/>
        </w:rPr>
        <w:lastRenderedPageBreak/>
        <w:t>結論</w:t>
      </w:r>
    </w:p>
    <w:p w:rsidR="00293A59" w:rsidRPr="00E113F7" w:rsidRDefault="00E113F7" w:rsidP="00E113F7">
      <w:pPr>
        <w:rPr>
          <w:rFonts w:cstheme="minorHAnsi"/>
          <w:sz w:val="24"/>
          <w:szCs w:val="24"/>
        </w:rPr>
      </w:pPr>
      <w:r w:rsidRPr="00E113F7">
        <w:rPr>
          <w:rFonts w:cstheme="minorHAnsi"/>
          <w:sz w:val="24"/>
          <w:szCs w:val="24"/>
        </w:rPr>
        <w:t>結論として、垂直農法市場は、技術の進歩と都市化の課題の中で増加する食糧需要によって、大きな成長が見込まれています。投資コストとエネルギー消費に関連するハードルはあるものの、継続的なイノベーションによってこれらの問題が緩和されると期待されています。関係者がこの分野に投資を続けるにつれて、垂直農法は都市環境で持続可能な方法で食糧を生産する方法を再定義する可能性があります。</w:t>
      </w:r>
    </w:p>
    <w:sectPr w:rsidR="00293A59" w:rsidRPr="00E113F7"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86768"/>
    <w:multiLevelType w:val="hybridMultilevel"/>
    <w:tmpl w:val="8950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0E060E"/>
    <w:multiLevelType w:val="hybridMultilevel"/>
    <w:tmpl w:val="EC0C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4C5ADF"/>
    <w:multiLevelType w:val="hybridMultilevel"/>
    <w:tmpl w:val="4A68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A27BD9"/>
    <w:multiLevelType w:val="hybridMultilevel"/>
    <w:tmpl w:val="2EC23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113F7"/>
    <w:rsid w:val="000049B6"/>
    <w:rsid w:val="000546B1"/>
    <w:rsid w:val="00090C43"/>
    <w:rsid w:val="001B2466"/>
    <w:rsid w:val="004E20A9"/>
    <w:rsid w:val="007B4F58"/>
    <w:rsid w:val="007C659E"/>
    <w:rsid w:val="00B32B5D"/>
    <w:rsid w:val="00BC25B2"/>
    <w:rsid w:val="00DA6EED"/>
    <w:rsid w:val="00DE7003"/>
    <w:rsid w:val="00E11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E113F7"/>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E113F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4616658">
      <w:bodyDiv w:val="1"/>
      <w:marLeft w:val="0"/>
      <w:marRight w:val="0"/>
      <w:marTop w:val="0"/>
      <w:marBottom w:val="0"/>
      <w:divBdr>
        <w:top w:val="none" w:sz="0" w:space="0" w:color="auto"/>
        <w:left w:val="none" w:sz="0" w:space="0" w:color="auto"/>
        <w:bottom w:val="none" w:sz="0" w:space="0" w:color="auto"/>
        <w:right w:val="none" w:sz="0" w:space="0" w:color="auto"/>
      </w:divBdr>
    </w:div>
    <w:div w:id="1136527358">
      <w:bodyDiv w:val="1"/>
      <w:marLeft w:val="0"/>
      <w:marRight w:val="0"/>
      <w:marTop w:val="0"/>
      <w:marBottom w:val="0"/>
      <w:divBdr>
        <w:top w:val="none" w:sz="0" w:space="0" w:color="auto"/>
        <w:left w:val="none" w:sz="0" w:space="0" w:color="auto"/>
        <w:bottom w:val="none" w:sz="0" w:space="0" w:color="auto"/>
        <w:right w:val="none" w:sz="0" w:space="0" w:color="auto"/>
      </w:divBdr>
      <w:divsChild>
        <w:div w:id="910430314">
          <w:marLeft w:val="0"/>
          <w:marRight w:val="0"/>
          <w:marTop w:val="0"/>
          <w:marBottom w:val="0"/>
          <w:divBdr>
            <w:top w:val="none" w:sz="0" w:space="0" w:color="auto"/>
            <w:left w:val="none" w:sz="0" w:space="0" w:color="auto"/>
            <w:bottom w:val="none" w:sz="0" w:space="0" w:color="auto"/>
            <w:right w:val="none" w:sz="0" w:space="0" w:color="auto"/>
          </w:divBdr>
          <w:divsChild>
            <w:div w:id="1817839584">
              <w:marLeft w:val="0"/>
              <w:marRight w:val="0"/>
              <w:marTop w:val="0"/>
              <w:marBottom w:val="0"/>
              <w:divBdr>
                <w:top w:val="none" w:sz="0" w:space="0" w:color="auto"/>
                <w:left w:val="none" w:sz="0" w:space="0" w:color="auto"/>
                <w:bottom w:val="none" w:sz="0" w:space="0" w:color="auto"/>
                <w:right w:val="none" w:sz="0" w:space="0" w:color="auto"/>
              </w:divBdr>
              <w:divsChild>
                <w:div w:id="75634195">
                  <w:marLeft w:val="0"/>
                  <w:marRight w:val="0"/>
                  <w:marTop w:val="0"/>
                  <w:marBottom w:val="0"/>
                  <w:divBdr>
                    <w:top w:val="none" w:sz="0" w:space="0" w:color="auto"/>
                    <w:left w:val="none" w:sz="0" w:space="0" w:color="auto"/>
                    <w:bottom w:val="none" w:sz="0" w:space="0" w:color="auto"/>
                    <w:right w:val="none" w:sz="0" w:space="0" w:color="auto"/>
                  </w:divBdr>
                  <w:divsChild>
                    <w:div w:id="393964888">
                      <w:marLeft w:val="0"/>
                      <w:marRight w:val="0"/>
                      <w:marTop w:val="0"/>
                      <w:marBottom w:val="0"/>
                      <w:divBdr>
                        <w:top w:val="none" w:sz="0" w:space="0" w:color="auto"/>
                        <w:left w:val="none" w:sz="0" w:space="0" w:color="auto"/>
                        <w:bottom w:val="none" w:sz="0" w:space="0" w:color="auto"/>
                        <w:right w:val="none" w:sz="0" w:space="0" w:color="auto"/>
                      </w:divBdr>
                      <w:divsChild>
                        <w:div w:id="1230849003">
                          <w:marLeft w:val="0"/>
                          <w:marRight w:val="0"/>
                          <w:marTop w:val="0"/>
                          <w:marBottom w:val="0"/>
                          <w:divBdr>
                            <w:top w:val="none" w:sz="0" w:space="0" w:color="auto"/>
                            <w:left w:val="none" w:sz="0" w:space="0" w:color="auto"/>
                            <w:bottom w:val="none" w:sz="0" w:space="0" w:color="auto"/>
                            <w:right w:val="none" w:sz="0" w:space="0" w:color="auto"/>
                          </w:divBdr>
                          <w:divsChild>
                            <w:div w:id="825392822">
                              <w:marLeft w:val="0"/>
                              <w:marRight w:val="0"/>
                              <w:marTop w:val="0"/>
                              <w:marBottom w:val="0"/>
                              <w:divBdr>
                                <w:top w:val="none" w:sz="0" w:space="0" w:color="auto"/>
                                <w:left w:val="none" w:sz="0" w:space="0" w:color="auto"/>
                                <w:bottom w:val="none" w:sz="0" w:space="0" w:color="auto"/>
                                <w:right w:val="none" w:sz="0" w:space="0" w:color="auto"/>
                              </w:divBdr>
                              <w:divsChild>
                                <w:div w:id="66734957">
                                  <w:marLeft w:val="0"/>
                                  <w:marRight w:val="0"/>
                                  <w:marTop w:val="0"/>
                                  <w:marBottom w:val="0"/>
                                  <w:divBdr>
                                    <w:top w:val="none" w:sz="0" w:space="0" w:color="auto"/>
                                    <w:left w:val="none" w:sz="0" w:space="0" w:color="auto"/>
                                    <w:bottom w:val="none" w:sz="0" w:space="0" w:color="auto"/>
                                    <w:right w:val="none" w:sz="0" w:space="0" w:color="auto"/>
                                  </w:divBdr>
                                  <w:divsChild>
                                    <w:div w:id="1698652170">
                                      <w:marLeft w:val="0"/>
                                      <w:marRight w:val="0"/>
                                      <w:marTop w:val="0"/>
                                      <w:marBottom w:val="0"/>
                                      <w:divBdr>
                                        <w:top w:val="none" w:sz="0" w:space="0" w:color="auto"/>
                                        <w:left w:val="none" w:sz="0" w:space="0" w:color="auto"/>
                                        <w:bottom w:val="none" w:sz="0" w:space="0" w:color="auto"/>
                                        <w:right w:val="none" w:sz="0" w:space="0" w:color="auto"/>
                                      </w:divBdr>
                                      <w:divsChild>
                                        <w:div w:id="814106672">
                                          <w:marLeft w:val="0"/>
                                          <w:marRight w:val="0"/>
                                          <w:marTop w:val="0"/>
                                          <w:marBottom w:val="0"/>
                                          <w:divBdr>
                                            <w:top w:val="none" w:sz="0" w:space="0" w:color="auto"/>
                                            <w:left w:val="none" w:sz="0" w:space="0" w:color="auto"/>
                                            <w:bottom w:val="none" w:sz="0" w:space="0" w:color="auto"/>
                                            <w:right w:val="none" w:sz="0" w:space="0" w:color="auto"/>
                                          </w:divBdr>
                                          <w:divsChild>
                                            <w:div w:id="1510633718">
                                              <w:marLeft w:val="0"/>
                                              <w:marRight w:val="0"/>
                                              <w:marTop w:val="0"/>
                                              <w:marBottom w:val="0"/>
                                              <w:divBdr>
                                                <w:top w:val="none" w:sz="0" w:space="0" w:color="auto"/>
                                                <w:left w:val="none" w:sz="0" w:space="0" w:color="auto"/>
                                                <w:bottom w:val="none" w:sz="0" w:space="0" w:color="auto"/>
                                                <w:right w:val="none" w:sz="0" w:space="0" w:color="auto"/>
                                              </w:divBdr>
                                              <w:divsChild>
                                                <w:div w:id="1467746831">
                                                  <w:marLeft w:val="0"/>
                                                  <w:marRight w:val="0"/>
                                                  <w:marTop w:val="0"/>
                                                  <w:marBottom w:val="0"/>
                                                  <w:divBdr>
                                                    <w:top w:val="none" w:sz="0" w:space="0" w:color="auto"/>
                                                    <w:left w:val="none" w:sz="0" w:space="0" w:color="auto"/>
                                                    <w:bottom w:val="none" w:sz="0" w:space="0" w:color="auto"/>
                                                    <w:right w:val="none" w:sz="0" w:space="0" w:color="auto"/>
                                                  </w:divBdr>
                                                  <w:divsChild>
                                                    <w:div w:id="2097551090">
                                                      <w:marLeft w:val="0"/>
                                                      <w:marRight w:val="0"/>
                                                      <w:marTop w:val="0"/>
                                                      <w:marBottom w:val="0"/>
                                                      <w:divBdr>
                                                        <w:top w:val="none" w:sz="0" w:space="0" w:color="auto"/>
                                                        <w:left w:val="none" w:sz="0" w:space="0" w:color="auto"/>
                                                        <w:bottom w:val="none" w:sz="0" w:space="0" w:color="auto"/>
                                                        <w:right w:val="none" w:sz="0" w:space="0" w:color="auto"/>
                                                      </w:divBdr>
                                                      <w:divsChild>
                                                        <w:div w:id="169148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4773760">
      <w:bodyDiv w:val="1"/>
      <w:marLeft w:val="0"/>
      <w:marRight w:val="0"/>
      <w:marTop w:val="0"/>
      <w:marBottom w:val="0"/>
      <w:divBdr>
        <w:top w:val="none" w:sz="0" w:space="0" w:color="auto"/>
        <w:left w:val="none" w:sz="0" w:space="0" w:color="auto"/>
        <w:bottom w:val="none" w:sz="0" w:space="0" w:color="auto"/>
        <w:right w:val="none" w:sz="0" w:space="0" w:color="auto"/>
      </w:divBdr>
    </w:div>
    <w:div w:id="18641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vertical-farming-market" TargetMode="External"/><Relationship Id="rId3" Type="http://schemas.openxmlformats.org/officeDocument/2006/relationships/settings" Target="settings.xml"/><Relationship Id="rId7" Type="http://schemas.openxmlformats.org/officeDocument/2006/relationships/hyperlink" Target="https://www.skyquestt.com/buy-now/vertical-farm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vertical-farming-market" TargetMode="External"/><Relationship Id="rId5" Type="http://schemas.openxmlformats.org/officeDocument/2006/relationships/hyperlink" Target="https://www.skyquestt.com/sample-request/vertical-farming-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470</Words>
  <Characters>2683</Characters>
  <Application>Microsoft Office Word</Application>
  <DocSecurity>0</DocSecurity>
  <Lines>22</Lines>
  <Paragraphs>6</Paragraphs>
  <ScaleCrop>false</ScaleCrop>
  <Company>Grizli777</Company>
  <LinksUpToDate>false</LinksUpToDate>
  <CharactersWithSpaces>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2025-01-28T17:14:00Z</dcterms:created>
  <dcterms:modified xsi:type="dcterms:W3CDTF">2025-01-28T17:26:00Z</dcterms:modified>
</cp:coreProperties>
</file>