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00D52" w14:textId="09CDB0B8" w:rsidR="00F008F1" w:rsidRPr="00F008F1" w:rsidRDefault="00F008F1" w:rsidP="00F008F1">
      <w:pPr xmlns:w="http://schemas.openxmlformats.org/wordprocessingml/2006/main">
        <w:rPr>
          <w:b/>
          <w:bCs/>
        </w:rPr>
      </w:pPr>
      <w:r xmlns:w="http://schemas.openxmlformats.org/wordprocessingml/2006/main" w:rsidRPr="00F008F1">
        <w:rPr>
          <w:b/>
          <w:bCs/>
        </w:rPr>
        <w:t xml:space="preserve">農業微量栄養素市場は2032年までに1122.8億米ドルに達すると予測 | </w:t>
      </w:r>
      <w:proofErr xmlns:w="http://schemas.openxmlformats.org/wordprocessingml/2006/main" w:type="spellStart"/>
      <w:r xmlns:w="http://schemas.openxmlformats.org/wordprocessingml/2006/main" w:rsidRPr="00F008F1">
        <w:rPr>
          <w:b/>
          <w:bCs/>
        </w:rPr>
        <w:t xml:space="preserve">SkyQuest </w:t>
      </w:r>
      <w:proofErr xmlns:w="http://schemas.openxmlformats.org/wordprocessingml/2006/main" w:type="spellEnd"/>
      <w:r xmlns:w="http://schemas.openxmlformats.org/wordprocessingml/2006/main" w:rsidRPr="00F008F1">
        <w:rPr>
          <w:b/>
          <w:bCs/>
        </w:rPr>
        <w:t xml:space="preserve">Technology</w:t>
      </w:r>
    </w:p>
    <w:p w14:paraId="4A777504" w14:textId="024654CE" w:rsidR="00F008F1" w:rsidRPr="00F008F1" w:rsidRDefault="00F008F1" w:rsidP="00F008F1">
      <w:r xmlns:w="http://schemas.openxmlformats.org/wordprocessingml/2006/main" w:rsidRPr="00F008F1">
        <w:t xml:space="preserve">近年、世界の農業微量栄養素市場は、より高い収穫量、持続可能な農業、食糧安全保障に対する需要の高まりにより、著しい成長を遂げています。微量栄養素には、亜鉛、鉄、ホウ素、銅、マンガン、モリブデンなどの元素が含まれており、少量で必要ではあるものの、植物の成長と発育に不可欠です。作物の生産性、病気への耐性、植物全体の健康を改善する役割を果たすため、現代の農業にとって微量栄養素は極めて重要です。</w:t>
      </w:r>
    </w:p>
    <w:p w14:paraId="63D0FAE2" w14:textId="64FC9020" w:rsidR="00F008F1" w:rsidRPr="00F008F1" w:rsidRDefault="00F008F1" w:rsidP="00F008F1">
      <w:pPr xmlns:w="http://schemas.openxmlformats.org/wordprocessingml/2006/main">
        <w:rPr>
          <w:b/>
          <w:bCs/>
        </w:rPr>
      </w:pPr>
      <w:r xmlns:w="http://schemas.openxmlformats.org/wordprocessingml/2006/main" w:rsidRPr="00F008F1">
        <w:rPr>
          <w:b/>
          <w:bCs/>
        </w:rPr>
        <w:t xml:space="preserve">農業微量栄養素市場の概要</w:t>
      </w:r>
    </w:p>
    <w:p w14:paraId="6335A789" w14:textId="10041B22" w:rsidR="00F008F1" w:rsidRDefault="00F008F1" w:rsidP="00F008F1">
      <w:r xmlns:w="http://schemas.openxmlformats.org/wordprocessingml/2006/main" w:rsidRPr="00F008F1">
        <w:t xml:space="preserve">農業用微量栄養素市場規模は、2024年の45億6,762万米ドルから2032年には84億5,435万米ドルに拡大し、予測期間（2025～2032年）中に8%のCAGRで成長する見込みです。この成長に寄与する主な要因としては、人口増加による食糧需要の高まり、技術の進歩、土壌の劣化、持続可能な農業慣行への重点の高まりなどが挙げられます。キレート化微量栄養素や徐放性肥料など、微量栄養素の効率的な送達システムの導入により、市場の成長がさらに加速しています。</w:t>
      </w:r>
    </w:p>
    <w:p w14:paraId="262E04AF" w14:textId="29E6C6B4" w:rsidR="00F008F1" w:rsidRPr="00F008F1" w:rsidRDefault="00F008F1" w:rsidP="00F008F1">
      <w:pPr xmlns:w="http://schemas.openxmlformats.org/wordprocessingml/2006/main">
        <w:rPr>
          <w:b/>
          <w:bCs/>
        </w:rPr>
      </w:pPr>
      <w:r xmlns:w="http://schemas.openxmlformats.org/wordprocessingml/2006/main" w:rsidRPr="00F008F1">
        <w:rPr>
          <w:b/>
          <w:bCs/>
        </w:rPr>
        <w:t xml:space="preserve">レポートのサンプルをリクエストする -</w:t>
      </w:r>
      <w:r xmlns:w="http://schemas.openxmlformats.org/wordprocessingml/2006/main" w:rsidRPr="00F008F1">
        <w:t xml:space="preserve"> </w:t>
      </w:r>
      <w:hyperlink xmlns:w="http://schemas.openxmlformats.org/wordprocessingml/2006/main" xmlns:r="http://schemas.openxmlformats.org/officeDocument/2006/relationships" r:id="rId5" w:history="1">
        <w:r xmlns:w="http://schemas.openxmlformats.org/wordprocessingml/2006/main" w:rsidR="00746FC1" w:rsidRPr="00ED3D7E">
          <w:rPr>
            <w:rStyle w:val="Hyperlink"/>
          </w:rPr>
          <w:t xml:space="preserve">https://www.skyquestt.com/sample-request/agriculture-micronutrients-market</w:t>
        </w:r>
      </w:hyperlink>
      <w:r xmlns:w="http://schemas.openxmlformats.org/wordprocessingml/2006/main" w:rsidR="00746FC1">
        <w:t xml:space="preserve"> </w:t>
      </w:r>
    </w:p>
    <w:p w14:paraId="6595ADCD" w14:textId="453467C2" w:rsidR="00F008F1" w:rsidRPr="00F008F1" w:rsidRDefault="00F008F1" w:rsidP="00F008F1">
      <w:pPr xmlns:w="http://schemas.openxmlformats.org/wordprocessingml/2006/main">
        <w:rPr>
          <w:b/>
          <w:bCs/>
        </w:rPr>
      </w:pPr>
      <w:r xmlns:w="http://schemas.openxmlformats.org/wordprocessingml/2006/main" w:rsidRPr="00F008F1">
        <w:rPr>
          <w:b/>
          <w:bCs/>
        </w:rPr>
        <w:t xml:space="preserve">農業用微量栄養素市場のセグメンテーション</w:t>
      </w:r>
    </w:p>
    <w:p w14:paraId="3A396F35" w14:textId="77777777" w:rsidR="00F008F1" w:rsidRPr="00F008F1" w:rsidRDefault="00F008F1" w:rsidP="00F008F1">
      <w:pPr xmlns:w="http://schemas.openxmlformats.org/wordprocessingml/2006/main">
        <w:rPr>
          <w:b/>
          <w:bCs/>
        </w:rPr>
      </w:pPr>
      <w:r xmlns:w="http://schemas.openxmlformats.org/wordprocessingml/2006/main" w:rsidRPr="00F008F1">
        <w:rPr>
          <w:b/>
          <w:bCs/>
        </w:rPr>
        <w:t xml:space="preserve">タイプ別</w:t>
      </w:r>
    </w:p>
    <w:p w14:paraId="486C2702" w14:textId="77777777" w:rsidR="00F008F1" w:rsidRPr="00F008F1" w:rsidRDefault="00F008F1" w:rsidP="00F008F1">
      <w:pPr xmlns:w="http://schemas.openxmlformats.org/wordprocessingml/2006/main">
        <w:numPr>
          <w:ilvl w:val="0"/>
          <w:numId w:val="2"/>
        </w:numPr>
      </w:pPr>
      <w:r xmlns:w="http://schemas.openxmlformats.org/wordprocessingml/2006/main" w:rsidRPr="00F008F1">
        <w:rPr>
          <w:b/>
          <w:bCs/>
        </w:rPr>
        <w:t xml:space="preserve">キレート化微量栄養素:</w:t>
      </w:r>
      <w:r xmlns:w="http://schemas.openxmlformats.org/wordprocessingml/2006/main" w:rsidRPr="00F008F1">
        <w:t xml:space="preserve">これらは有機分子に結合しており、より効率的な栄養素の吸収と作物の生育向上を保証します。</w:t>
      </w:r>
    </w:p>
    <w:p w14:paraId="782160FF" w14:textId="77777777" w:rsidR="00F008F1" w:rsidRPr="00F008F1" w:rsidRDefault="00F008F1" w:rsidP="00F008F1">
      <w:pPr xmlns:w="http://schemas.openxmlformats.org/wordprocessingml/2006/main">
        <w:numPr>
          <w:ilvl w:val="0"/>
          <w:numId w:val="2"/>
        </w:numPr>
      </w:pPr>
      <w:r xmlns:w="http://schemas.openxmlformats.org/wordprocessingml/2006/main" w:rsidRPr="00F008F1">
        <w:rPr>
          <w:b/>
          <w:bCs/>
        </w:rPr>
        <w:t xml:space="preserve">非キレート化微量栄養素:</w:t>
      </w:r>
      <w:r xmlns:w="http://schemas.openxmlformats.org/wordprocessingml/2006/main" w:rsidRPr="00F008F1">
        <w:t xml:space="preserve">これらは通常、元素の形で存在し、大規模農業にとって費用対効果が優れています。</w:t>
      </w:r>
    </w:p>
    <w:p w14:paraId="33931EB5" w14:textId="77777777" w:rsidR="00F008F1" w:rsidRPr="00F008F1" w:rsidRDefault="00F008F1" w:rsidP="00F008F1">
      <w:pPr xmlns:w="http://schemas.openxmlformats.org/wordprocessingml/2006/main">
        <w:rPr>
          <w:b/>
          <w:bCs/>
        </w:rPr>
      </w:pPr>
      <w:r xmlns:w="http://schemas.openxmlformats.org/wordprocessingml/2006/main" w:rsidRPr="00F008F1">
        <w:rPr>
          <w:b/>
          <w:bCs/>
        </w:rPr>
        <w:t xml:space="preserve">作物の種類別</w:t>
      </w:r>
    </w:p>
    <w:p w14:paraId="2E0DDA33" w14:textId="77777777" w:rsidR="00F008F1" w:rsidRPr="00F008F1" w:rsidRDefault="00F008F1" w:rsidP="00F008F1">
      <w:pPr xmlns:w="http://schemas.openxmlformats.org/wordprocessingml/2006/main">
        <w:numPr>
          <w:ilvl w:val="0"/>
          <w:numId w:val="3"/>
        </w:numPr>
      </w:pPr>
      <w:r xmlns:w="http://schemas.openxmlformats.org/wordprocessingml/2006/main" w:rsidRPr="00F008F1">
        <w:rPr>
          <w:b/>
          <w:bCs/>
        </w:rPr>
        <w:t xml:space="preserve">穀物: トウモロコシ</w:t>
      </w:r>
      <w:r xmlns:w="http://schemas.openxmlformats.org/wordprocessingml/2006/main" w:rsidRPr="00F008F1">
        <w:t xml:space="preserve">、小麦、米は、収穫量と品質を高めるために大量の微量栄養素を必要とします。</w:t>
      </w:r>
    </w:p>
    <w:p w14:paraId="6478A533" w14:textId="77777777" w:rsidR="00F008F1" w:rsidRPr="00F008F1" w:rsidRDefault="00F008F1" w:rsidP="00F008F1">
      <w:pPr xmlns:w="http://schemas.openxmlformats.org/wordprocessingml/2006/main">
        <w:numPr>
          <w:ilvl w:val="0"/>
          <w:numId w:val="3"/>
        </w:numPr>
      </w:pPr>
      <w:r xmlns:w="http://schemas.openxmlformats.org/wordprocessingml/2006/main" w:rsidRPr="00F008F1">
        <w:rPr>
          <w:b/>
          <w:bCs/>
        </w:rPr>
        <w:t xml:space="preserve">果物と野菜:</w:t>
      </w:r>
      <w:r xmlns:w="http://schemas.openxmlformats.org/wordprocessingml/2006/main" w:rsidRPr="00F008F1">
        <w:t xml:space="preserve">微量栄養素の補給により、これらの作物の栄養価と品質が向上します。</w:t>
      </w:r>
    </w:p>
    <w:p w14:paraId="03668B18" w14:textId="77777777" w:rsidR="00F008F1" w:rsidRPr="00F008F1" w:rsidRDefault="00F008F1" w:rsidP="00F008F1">
      <w:pPr xmlns:w="http://schemas.openxmlformats.org/wordprocessingml/2006/main">
        <w:numPr>
          <w:ilvl w:val="0"/>
          <w:numId w:val="3"/>
        </w:numPr>
      </w:pPr>
      <w:r xmlns:w="http://schemas.openxmlformats.org/wordprocessingml/2006/main" w:rsidRPr="00F008F1">
        <w:rPr>
          <w:b/>
          <w:bCs/>
        </w:rPr>
        <w:t xml:space="preserve">油糧種子と豆類:</w:t>
      </w:r>
      <w:r xmlns:w="http://schemas.openxmlformats.org/wordprocessingml/2006/main" w:rsidRPr="00F008F1">
        <w:t xml:space="preserve">大豆、キャノーラ、ヒマワリなどの作物の需要の増加により、微量栄養素の使用量が増加しています。</w:t>
      </w:r>
    </w:p>
    <w:p w14:paraId="0FF2CAF9" w14:textId="77777777" w:rsidR="00F008F1" w:rsidRPr="00F008F1" w:rsidRDefault="00F008F1" w:rsidP="00F008F1">
      <w:pPr xmlns:w="http://schemas.openxmlformats.org/wordprocessingml/2006/main">
        <w:numPr>
          <w:ilvl w:val="0"/>
          <w:numId w:val="3"/>
        </w:numPr>
      </w:pPr>
      <w:r xmlns:w="http://schemas.openxmlformats.org/wordprocessingml/2006/main" w:rsidRPr="00F008F1">
        <w:rPr>
          <w:b/>
          <w:bCs/>
        </w:rPr>
        <w:t xml:space="preserve">その他:</w:t>
      </w:r>
      <w:r xmlns:w="http://schemas.openxmlformats.org/wordprocessingml/2006/main" w:rsidRPr="00F008F1">
        <w:t xml:space="preserve">綿、コーヒー、茶などの作物が含まれます。</w:t>
      </w:r>
    </w:p>
    <w:p w14:paraId="70616F39" w14:textId="77777777" w:rsidR="00F008F1" w:rsidRPr="00F008F1" w:rsidRDefault="00F008F1" w:rsidP="00F008F1">
      <w:pPr xmlns:w="http://schemas.openxmlformats.org/wordprocessingml/2006/main">
        <w:rPr>
          <w:b/>
          <w:bCs/>
        </w:rPr>
      </w:pPr>
      <w:r xmlns:w="http://schemas.openxmlformats.org/wordprocessingml/2006/main" w:rsidRPr="00F008F1">
        <w:rPr>
          <w:b/>
          <w:bCs/>
        </w:rPr>
        <w:lastRenderedPageBreak xmlns:w="http://schemas.openxmlformats.org/wordprocessingml/2006/main"/>
      </w:r>
      <w:r xmlns:w="http://schemas.openxmlformats.org/wordprocessingml/2006/main" w:rsidRPr="00F008F1">
        <w:rPr>
          <w:b/>
          <w:bCs/>
        </w:rPr>
        <w:t xml:space="preserve">フォーム別</w:t>
      </w:r>
    </w:p>
    <w:p w14:paraId="64F4C375" w14:textId="77777777" w:rsidR="00F008F1" w:rsidRPr="00F008F1" w:rsidRDefault="00F008F1" w:rsidP="00F008F1">
      <w:pPr xmlns:w="http://schemas.openxmlformats.org/wordprocessingml/2006/main">
        <w:numPr>
          <w:ilvl w:val="0"/>
          <w:numId w:val="4"/>
        </w:numPr>
      </w:pPr>
      <w:r xmlns:w="http://schemas.openxmlformats.org/wordprocessingml/2006/main" w:rsidRPr="00F008F1">
        <w:rPr>
          <w:b/>
          <w:bCs/>
        </w:rPr>
        <w:t xml:space="preserve">液体微量栄養素:</w:t>
      </w:r>
      <w:r xmlns:w="http://schemas.openxmlformats.org/wordprocessingml/2006/main" w:rsidRPr="00F008F1">
        <w:t xml:space="preserve">作物に素早く吸収されるように葉面散布で施用します。</w:t>
      </w:r>
    </w:p>
    <w:p w14:paraId="1CFB531F" w14:textId="77777777" w:rsidR="00F008F1" w:rsidRPr="00F008F1" w:rsidRDefault="00F008F1" w:rsidP="00F008F1">
      <w:pPr xmlns:w="http://schemas.openxmlformats.org/wordprocessingml/2006/main">
        <w:numPr>
          <w:ilvl w:val="0"/>
          <w:numId w:val="4"/>
        </w:numPr>
      </w:pPr>
      <w:r xmlns:w="http://schemas.openxmlformats.org/wordprocessingml/2006/main" w:rsidRPr="00F008F1">
        <w:rPr>
          <w:b/>
          <w:bCs/>
        </w:rPr>
        <w:t xml:space="preserve">乾燥微量栄養素:</w:t>
      </w:r>
      <w:r xmlns:w="http://schemas.openxmlformats.org/wordprocessingml/2006/main" w:rsidRPr="00F008F1">
        <w:t xml:space="preserve">通常は粒状肥料と混合し、土壌に施用します。</w:t>
      </w:r>
    </w:p>
    <w:p w14:paraId="70B08A26" w14:textId="77777777" w:rsidR="00F008F1" w:rsidRPr="00F008F1" w:rsidRDefault="00F008F1" w:rsidP="00F008F1">
      <w:pPr xmlns:w="http://schemas.openxmlformats.org/wordprocessingml/2006/main">
        <w:rPr>
          <w:b/>
          <w:bCs/>
        </w:rPr>
      </w:pPr>
      <w:r xmlns:w="http://schemas.openxmlformats.org/wordprocessingml/2006/main" w:rsidRPr="00F008F1">
        <w:rPr>
          <w:b/>
          <w:bCs/>
        </w:rPr>
        <w:t xml:space="preserve">地域別</w:t>
      </w:r>
    </w:p>
    <w:p w14:paraId="3FB0D55B" w14:textId="77777777" w:rsidR="00F008F1" w:rsidRPr="00F008F1" w:rsidRDefault="00F008F1" w:rsidP="00F008F1">
      <w:pPr xmlns:w="http://schemas.openxmlformats.org/wordprocessingml/2006/main">
        <w:numPr>
          <w:ilvl w:val="0"/>
          <w:numId w:val="5"/>
        </w:numPr>
      </w:pPr>
      <w:r xmlns:w="http://schemas.openxmlformats.org/wordprocessingml/2006/main" w:rsidRPr="00F008F1">
        <w:rPr>
          <w:b/>
          <w:bCs/>
        </w:rPr>
        <w:t xml:space="preserve">北米:</w:t>
      </w:r>
      <w:r xmlns:w="http://schemas.openxmlformats.org/wordprocessingml/2006/main" w:rsidRPr="00F008F1">
        <w:t xml:space="preserve">米国とカナダは、大規模でハイテクな農業慣行に重点を置いた農業用微量栄養素の主要市場です。</w:t>
      </w:r>
    </w:p>
    <w:p w14:paraId="7DF5E024" w14:textId="77777777" w:rsidR="00F008F1" w:rsidRPr="00F008F1" w:rsidRDefault="00F008F1" w:rsidP="00F008F1">
      <w:pPr xmlns:w="http://schemas.openxmlformats.org/wordprocessingml/2006/main">
        <w:numPr>
          <w:ilvl w:val="0"/>
          <w:numId w:val="5"/>
        </w:numPr>
      </w:pPr>
      <w:r xmlns:w="http://schemas.openxmlformats.org/wordprocessingml/2006/main" w:rsidRPr="00F008F1">
        <w:rPr>
          <w:b/>
          <w:bCs/>
        </w:rPr>
        <w:t xml:space="preserve">ヨーロッパ:</w:t>
      </w:r>
      <w:r xmlns:w="http://schemas.openxmlformats.org/wordprocessingml/2006/main" w:rsidRPr="00F008F1">
        <w:t xml:space="preserve">この地域では持続可能な農業技術が導入されており、微量栄養素肥料の需要が増加しています。</w:t>
      </w:r>
    </w:p>
    <w:p w14:paraId="5CA4CE58" w14:textId="77777777" w:rsidR="00F008F1" w:rsidRPr="00F008F1" w:rsidRDefault="00F008F1" w:rsidP="00F008F1">
      <w:pPr xmlns:w="http://schemas.openxmlformats.org/wordprocessingml/2006/main">
        <w:numPr>
          <w:ilvl w:val="0"/>
          <w:numId w:val="5"/>
        </w:numPr>
      </w:pPr>
      <w:r xmlns:w="http://schemas.openxmlformats.org/wordprocessingml/2006/main" w:rsidRPr="00F008F1">
        <w:rPr>
          <w:b/>
          <w:bCs/>
        </w:rPr>
        <w:t xml:space="preserve">アジア太平洋地域:</w:t>
      </w:r>
      <w:r xmlns:w="http://schemas.openxmlformats.org/wordprocessingml/2006/main" w:rsidRPr="00F008F1">
        <w:t xml:space="preserve">中国、インド、東南アジアなどの国々は、大規模な農業基盤と増大する食糧需要により、市場を牽引しています。</w:t>
      </w:r>
    </w:p>
    <w:p w14:paraId="398CFD2E" w14:textId="77777777" w:rsidR="00F008F1" w:rsidRPr="00F008F1" w:rsidRDefault="00F008F1" w:rsidP="00F008F1">
      <w:pPr xmlns:w="http://schemas.openxmlformats.org/wordprocessingml/2006/main">
        <w:numPr>
          <w:ilvl w:val="0"/>
          <w:numId w:val="5"/>
        </w:numPr>
      </w:pPr>
      <w:r xmlns:w="http://schemas.openxmlformats.org/wordprocessingml/2006/main" w:rsidRPr="00F008F1">
        <w:rPr>
          <w:b/>
          <w:bCs/>
        </w:rPr>
        <w:t xml:space="preserve">ラテンアメリカ、中東、アフリカ:</w:t>
      </w:r>
      <w:r xmlns:w="http://schemas.openxmlformats.org/wordprocessingml/2006/main" w:rsidRPr="00F008F1">
        <w:t xml:space="preserve">農業慣行が近代化されるにつれて、これらの地域でも微量栄養素の需要が増加しています。</w:t>
      </w:r>
    </w:p>
    <w:p w14:paraId="537115B5" w14:textId="554AF105" w:rsidR="00746FC1" w:rsidRDefault="00746FC1" w:rsidP="00F008F1">
      <w:pPr xmlns:w="http://schemas.openxmlformats.org/wordprocessingml/2006/main">
        <w:rPr>
          <w:b/>
          <w:bCs/>
        </w:rPr>
      </w:pPr>
      <w:r xmlns:w="http://schemas.openxmlformats.org/wordprocessingml/2006/main" w:rsidRPr="00746FC1">
        <w:rPr>
          <w:b/>
          <w:bCs/>
        </w:rPr>
        <w:t xml:space="preserve">要件に合わせてカスタマイズされたレポートを入手 –</w:t>
      </w:r>
      <w:r xmlns:w="http://schemas.openxmlformats.org/wordprocessingml/2006/main" w:rsidRPr="00746FC1">
        <w:t xml:space="preserve"> </w:t>
      </w:r>
      <w:hyperlink xmlns:w="http://schemas.openxmlformats.org/wordprocessingml/2006/main" xmlns:r="http://schemas.openxmlformats.org/officeDocument/2006/relationships" r:id="rId6" w:history="1">
        <w:r xmlns:w="http://schemas.openxmlformats.org/wordprocessingml/2006/main" w:rsidR="008D2300" w:rsidRPr="00ED3D7E">
          <w:rPr>
            <w:rStyle w:val="Hyperlink"/>
          </w:rPr>
          <w:t xml:space="preserve">https://www.skyquestt.com/speak-with-analyst/agriculture-micronutrients-market</w:t>
        </w:r>
      </w:hyperlink>
      <w:r xmlns:w="http://schemas.openxmlformats.org/wordprocessingml/2006/main" w:rsidR="008D2300">
        <w:t xml:space="preserve"> </w:t>
      </w:r>
    </w:p>
    <w:p w14:paraId="70D9A72C" w14:textId="555FB35F" w:rsidR="00F008F1" w:rsidRPr="00F008F1" w:rsidRDefault="00F008F1" w:rsidP="00F008F1">
      <w:pPr xmlns:w="http://schemas.openxmlformats.org/wordprocessingml/2006/main">
        <w:rPr>
          <w:b/>
          <w:bCs/>
        </w:rPr>
      </w:pPr>
      <w:r xmlns:w="http://schemas.openxmlformats.org/wordprocessingml/2006/main" w:rsidRPr="00F008F1">
        <w:rPr>
          <w:b/>
          <w:bCs/>
        </w:rPr>
        <w:t xml:space="preserve">農業微量栄養素市場の主要プレーヤー</w:t>
      </w:r>
    </w:p>
    <w:p w14:paraId="68EF3E8A" w14:textId="77777777" w:rsidR="00F008F1" w:rsidRPr="00F008F1" w:rsidRDefault="00F008F1" w:rsidP="00F008F1">
      <w:r xmlns:w="http://schemas.openxmlformats.org/wordprocessingml/2006/main" w:rsidRPr="00F008F1">
        <w:t xml:space="preserve">いくつかの主要企業が、製品の革新、買収、提携を通じて農業微量栄養素市場の成長と発展に貢献しています。</w:t>
      </w:r>
    </w:p>
    <w:p w14:paraId="3D3F2234" w14:textId="77777777" w:rsidR="00F008F1" w:rsidRPr="00F008F1" w:rsidRDefault="00F008F1" w:rsidP="00F008F1">
      <w:pPr xmlns:w="http://schemas.openxmlformats.org/wordprocessingml/2006/main">
        <w:numPr>
          <w:ilvl w:val="0"/>
          <w:numId w:val="6"/>
        </w:numPr>
      </w:pPr>
      <w:proofErr xmlns:w="http://schemas.openxmlformats.org/wordprocessingml/2006/main" w:type="spellStart"/>
      <w:r xmlns:w="http://schemas.openxmlformats.org/wordprocessingml/2006/main" w:rsidRPr="00F008F1">
        <w:rPr>
          <w:b/>
          <w:bCs/>
        </w:rPr>
        <w:t xml:space="preserve">Nutrien </w:t>
      </w:r>
      <w:proofErr xmlns:w="http://schemas.openxmlformats.org/wordprocessingml/2006/main" w:type="spellEnd"/>
      <w:r xmlns:w="http://schemas.openxmlformats.org/wordprocessingml/2006/main" w:rsidRPr="00F008F1">
        <w:rPr>
          <w:b/>
          <w:bCs/>
        </w:rPr>
        <w:t xml:space="preserve">Ltd. </w:t>
      </w:r>
      <w:r xmlns:w="http://schemas.openxmlformats.org/wordprocessingml/2006/main" w:rsidRPr="00F008F1">
        <w:t xml:space="preserve">: 農業ソリューションの世界的リーダーである</w:t>
      </w:r>
      <w:proofErr xmlns:w="http://schemas.openxmlformats.org/wordprocessingml/2006/main" w:type="spellStart"/>
      <w:r xmlns:w="http://schemas.openxmlformats.org/wordprocessingml/2006/main" w:rsidRPr="00F008F1">
        <w:t xml:space="preserve">Nutrien は、</w:t>
      </w:r>
      <w:proofErr xmlns:w="http://schemas.openxmlformats.org/wordprocessingml/2006/main" w:type="spellEnd"/>
      <w:r xmlns:w="http://schemas.openxmlformats.org/wordprocessingml/2006/main" w:rsidRPr="00F008F1">
        <w:t xml:space="preserve">土壌の健全性と作物の収穫量を向上させるために設計された幅広い微量栄養素製品を製造しています。</w:t>
      </w:r>
    </w:p>
    <w:p w14:paraId="3A0FF836" w14:textId="77777777" w:rsidR="00F008F1" w:rsidRPr="00F008F1" w:rsidRDefault="00F008F1" w:rsidP="00F008F1">
      <w:pPr xmlns:w="http://schemas.openxmlformats.org/wordprocessingml/2006/main">
        <w:numPr>
          <w:ilvl w:val="0"/>
          <w:numId w:val="6"/>
        </w:numPr>
      </w:pPr>
      <w:r xmlns:w="http://schemas.openxmlformats.org/wordprocessingml/2006/main" w:rsidRPr="00F008F1">
        <w:rPr>
          <w:b/>
          <w:bCs/>
        </w:rPr>
        <w:t xml:space="preserve">Yara International:</w:t>
      </w:r>
      <w:r xmlns:w="http://schemas.openxmlformats.org/wordprocessingml/2006/main" w:rsidRPr="00F008F1">
        <w:t xml:space="preserve">持続可能な農業慣行に重点を置いていることで知られる Yara International は、従来の農業と有機農業の両方をサポートするさまざまな微量栄養素肥料を提供しています。</w:t>
      </w:r>
    </w:p>
    <w:p w14:paraId="11B208DC" w14:textId="77777777" w:rsidR="00F008F1" w:rsidRPr="00F008F1" w:rsidRDefault="00F008F1" w:rsidP="00F008F1">
      <w:pPr xmlns:w="http://schemas.openxmlformats.org/wordprocessingml/2006/main">
        <w:numPr>
          <w:ilvl w:val="0"/>
          <w:numId w:val="6"/>
        </w:numPr>
      </w:pPr>
      <w:r xmlns:w="http://schemas.openxmlformats.org/wordprocessingml/2006/main" w:rsidRPr="00F008F1">
        <w:rPr>
          <w:b/>
          <w:bCs/>
        </w:rPr>
        <w:t xml:space="preserve">BASF SE: </w:t>
      </w:r>
      <w:r xmlns:w="http://schemas.openxmlformats.org/wordprocessingml/2006/main" w:rsidRPr="00F008F1">
        <w:t xml:space="preserve">BASF は、農業の生産性を高めるために、微量栄養素を含む幅広い作物保護および栄養製品を生産しています。</w:t>
      </w:r>
    </w:p>
    <w:p w14:paraId="760AA035" w14:textId="77777777" w:rsidR="00F008F1" w:rsidRPr="00F008F1" w:rsidRDefault="00F008F1" w:rsidP="00F008F1">
      <w:pPr xmlns:w="http://schemas.openxmlformats.org/wordprocessingml/2006/main">
        <w:numPr>
          <w:ilvl w:val="0"/>
          <w:numId w:val="6"/>
        </w:numPr>
      </w:pPr>
      <w:r xmlns:w="http://schemas.openxmlformats.org/wordprocessingml/2006/main" w:rsidRPr="00F008F1">
        <w:rPr>
          <w:b/>
          <w:bCs/>
        </w:rPr>
        <w:t xml:space="preserve">モザイク カンパニー:</w:t>
      </w:r>
      <w:r xmlns:w="http://schemas.openxmlformats.org/wordprocessingml/2006/main" w:rsidRPr="00F008F1">
        <w:t xml:space="preserve">植物の健康と収穫量を向上させる微量栄養素肥料を含む作物栄養製品の製造を専門としています。</w:t>
      </w:r>
    </w:p>
    <w:p w14:paraId="10B10B9D" w14:textId="77777777" w:rsidR="00F008F1" w:rsidRPr="00F008F1" w:rsidRDefault="00F008F1" w:rsidP="00F008F1">
      <w:pPr xmlns:w="http://schemas.openxmlformats.org/wordprocessingml/2006/main">
        <w:numPr>
          <w:ilvl w:val="0"/>
          <w:numId w:val="6"/>
        </w:numPr>
      </w:pPr>
      <w:r xmlns:w="http://schemas.openxmlformats.org/wordprocessingml/2006/main" w:rsidRPr="00F008F1">
        <w:rPr>
          <w:b/>
          <w:bCs/>
        </w:rPr>
        <w:t xml:space="preserve">ハイファ グループ:</w:t>
      </w:r>
      <w:r xmlns:w="http://schemas.openxmlformats.org/wordprocessingml/2006/main" w:rsidRPr="00F008F1">
        <w:t xml:space="preserve">作物の生育を最適化する微量栄養素肥料、葉面肥料、特殊肥料を提供する、植物栄養の世界的リーダーです。</w:t>
      </w:r>
    </w:p>
    <w:p w14:paraId="73175156" w14:textId="77777777" w:rsidR="00F008F1" w:rsidRPr="00F008F1" w:rsidRDefault="00F008F1" w:rsidP="00F008F1">
      <w:pPr xmlns:w="http://schemas.openxmlformats.org/wordprocessingml/2006/main">
        <w:numPr>
          <w:ilvl w:val="0"/>
          <w:numId w:val="6"/>
        </w:numPr>
      </w:pPr>
      <w:r xmlns:w="http://schemas.openxmlformats.org/wordprocessingml/2006/main" w:rsidRPr="00F008F1">
        <w:rPr>
          <w:b/>
          <w:bCs/>
        </w:rPr>
        <w:lastRenderedPageBreak xmlns:w="http://schemas.openxmlformats.org/wordprocessingml/2006/main"/>
      </w:r>
      <w:r xmlns:w="http://schemas.openxmlformats.org/wordprocessingml/2006/main" w:rsidRPr="00F008F1">
        <w:rPr>
          <w:b/>
          <w:bCs/>
        </w:rPr>
        <w:t xml:space="preserve">Micronutrient Fertilizer Inc.:</w:t>
      </w:r>
      <w:r xmlns:w="http://schemas.openxmlformats.org/wordprocessingml/2006/main" w:rsidRPr="00F008F1">
        <w:t xml:space="preserve">微量栄養素配合に重点を置いた主要企業であり、さまざまな作物のニーズに合わせた高品質の製品を提供しています。</w:t>
      </w:r>
    </w:p>
    <w:p w14:paraId="60983F22" w14:textId="37E339C5" w:rsidR="00F008F1" w:rsidRPr="00F008F1" w:rsidRDefault="00F008F1" w:rsidP="00F008F1">
      <w:pPr xmlns:w="http://schemas.openxmlformats.org/wordprocessingml/2006/main">
        <w:rPr>
          <w:b/>
          <w:bCs/>
        </w:rPr>
      </w:pPr>
      <w:r xmlns:w="http://schemas.openxmlformats.org/wordprocessingml/2006/main" w:rsidRPr="00F008F1">
        <w:rPr>
          <w:b/>
          <w:bCs/>
        </w:rPr>
        <w:t xml:space="preserve">農業微量栄養素市場の地域別洞察</w:t>
      </w:r>
    </w:p>
    <w:p w14:paraId="4BBAF4F6" w14:textId="77777777" w:rsidR="00F008F1" w:rsidRPr="00F008F1" w:rsidRDefault="00F008F1" w:rsidP="00F008F1">
      <w:pPr xmlns:w="http://schemas.openxmlformats.org/wordprocessingml/2006/main">
        <w:numPr>
          <w:ilvl w:val="0"/>
          <w:numId w:val="7"/>
        </w:numPr>
      </w:pPr>
      <w:r xmlns:w="http://schemas.openxmlformats.org/wordprocessingml/2006/main" w:rsidRPr="00F008F1">
        <w:rPr>
          <w:b/>
          <w:bCs/>
        </w:rPr>
        <w:t xml:space="preserve">北米:</w:t>
      </w:r>
      <w:r xmlns:w="http://schemas.openxmlformats.org/wordprocessingml/2006/main" w:rsidRPr="00F008F1">
        <w:t xml:space="preserve">米国は、土壌の肥沃度を維持し、作物の収穫量を増やすために微量栄養素肥料を広く使用しており、農業用微量栄養素の主要市場であり続けています。精密農業技術と持続可能な慣行の導入により、この地域での需要が高まっています。</w:t>
      </w:r>
    </w:p>
    <w:p w14:paraId="5E5453A3" w14:textId="77777777" w:rsidR="00F008F1" w:rsidRPr="00F008F1" w:rsidRDefault="00F008F1" w:rsidP="00F008F1">
      <w:pPr xmlns:w="http://schemas.openxmlformats.org/wordprocessingml/2006/main">
        <w:numPr>
          <w:ilvl w:val="0"/>
          <w:numId w:val="7"/>
        </w:numPr>
      </w:pPr>
      <w:r xmlns:w="http://schemas.openxmlformats.org/wordprocessingml/2006/main" w:rsidRPr="00F008F1">
        <w:rPr>
          <w:b/>
          <w:bCs/>
        </w:rPr>
        <w:t xml:space="preserve">ヨーロッパ:</w:t>
      </w:r>
      <w:r xmlns:w="http://schemas.openxmlformats.org/wordprocessingml/2006/main" w:rsidRPr="00F008F1">
        <w:t xml:space="preserve">ヨーロッパでは、特にフランス、ドイツ、英国などの国で、微量栄養素肥料が急速に導入されています。持続可能な農業と有機農業への注目が高まる中、微量栄養素肥料は土壌の健全性を維持し、作物の品質を向上させる上で重要な役割を果たしています。</w:t>
      </w:r>
    </w:p>
    <w:p w14:paraId="64197EFC" w14:textId="77777777" w:rsidR="00F008F1" w:rsidRPr="00F008F1" w:rsidRDefault="00F008F1" w:rsidP="00F008F1">
      <w:pPr xmlns:w="http://schemas.openxmlformats.org/wordprocessingml/2006/main">
        <w:numPr>
          <w:ilvl w:val="0"/>
          <w:numId w:val="7"/>
        </w:numPr>
      </w:pPr>
      <w:r xmlns:w="http://schemas.openxmlformats.org/wordprocessingml/2006/main" w:rsidRPr="00F008F1">
        <w:rPr>
          <w:b/>
          <w:bCs/>
        </w:rPr>
        <w:t xml:space="preserve">アジア太平洋:</w:t>
      </w:r>
      <w:r xmlns:w="http://schemas.openxmlformats.org/wordprocessingml/2006/main" w:rsidRPr="00F008F1">
        <w:t xml:space="preserve">この地域は、農業微量栄養素市場において最も高い成長が見込まれています。中国とインドは、農業セクターが大きく、食糧需要が増加しているため、重要な市場です。東南アジア諸国でも、農家が生産性の向上と土壌劣化の防止を目指しているため、微量栄養素補給の必要性が高まっています。</w:t>
      </w:r>
    </w:p>
    <w:p w14:paraId="41298388" w14:textId="77777777" w:rsidR="00F008F1" w:rsidRPr="00F008F1" w:rsidRDefault="00F008F1" w:rsidP="00F008F1">
      <w:pPr xmlns:w="http://schemas.openxmlformats.org/wordprocessingml/2006/main">
        <w:numPr>
          <w:ilvl w:val="0"/>
          <w:numId w:val="7"/>
        </w:numPr>
      </w:pPr>
      <w:r xmlns:w="http://schemas.openxmlformats.org/wordprocessingml/2006/main" w:rsidRPr="00F008F1">
        <w:rPr>
          <w:b/>
          <w:bCs/>
        </w:rPr>
        <w:t xml:space="preserve">ラテンアメリカ:</w:t>
      </w:r>
      <w:r xmlns:w="http://schemas.openxmlformats.org/wordprocessingml/2006/main" w:rsidRPr="00F008F1">
        <w:t xml:space="preserve">ブラジルやアルゼンチンなどの国では、主に大豆、トウモロコシ、小麦などの作物に対する微量栄養素肥料の使用が急速に増加しています。この地域では、増大する食糧需要を満たすために農業の効率性を高めることに重点を置いています。</w:t>
      </w:r>
    </w:p>
    <w:p w14:paraId="70A7C727" w14:textId="77777777" w:rsidR="00F008F1" w:rsidRPr="00F008F1" w:rsidRDefault="00F008F1" w:rsidP="00F008F1">
      <w:pPr xmlns:w="http://schemas.openxmlformats.org/wordprocessingml/2006/main">
        <w:numPr>
          <w:ilvl w:val="0"/>
          <w:numId w:val="7"/>
        </w:numPr>
      </w:pPr>
      <w:r xmlns:w="http://schemas.openxmlformats.org/wordprocessingml/2006/main" w:rsidRPr="00F008F1">
        <w:rPr>
          <w:b/>
          <w:bCs/>
        </w:rPr>
        <w:t xml:space="preserve">中東およびアフリカ:</w:t>
      </w:r>
      <w:r xmlns:w="http://schemas.openxmlformats.org/wordprocessingml/2006/main" w:rsidRPr="00F008F1">
        <w:t xml:space="preserve">この地域では農業慣行が近代化されるにつれて</w:t>
      </w:r>
      <w:proofErr xmlns:w="http://schemas.openxmlformats.org/wordprocessingml/2006/main" w:type="gramStart"/>
      <w:r xmlns:w="http://schemas.openxmlformats.org/wordprocessingml/2006/main" w:rsidRPr="00F008F1">
        <w:t xml:space="preserve">、</w:t>
      </w:r>
      <w:proofErr xmlns:w="http://schemas.openxmlformats.org/wordprocessingml/2006/main" w:type="gramEnd"/>
      <w:r xmlns:w="http://schemas.openxmlformats.org/wordprocessingml/2006/main" w:rsidRPr="00F008F1">
        <w:t xml:space="preserve">微量栄養素肥料の採用が増加しています。サウジアラビア、エジプト、南アフリカなどの国では、乾燥地域および半乾燥地域での作物の収穫量を向上させるために微量栄養素製品が使用されています。</w:t>
      </w:r>
    </w:p>
    <w:p w14:paraId="374DDF86" w14:textId="77248045" w:rsidR="00746FC1" w:rsidRDefault="00746FC1" w:rsidP="00F008F1">
      <w:pPr xmlns:w="http://schemas.openxmlformats.org/wordprocessingml/2006/main">
        <w:rPr>
          <w:b/>
          <w:bCs/>
        </w:rPr>
      </w:pPr>
      <w:r xmlns:w="http://schemas.openxmlformats.org/wordprocessingml/2006/main" w:rsidRPr="00746FC1">
        <w:rPr>
          <w:b/>
          <w:bCs/>
        </w:rPr>
        <w:t xml:space="preserve">より理解を深めるために続きを読む -</w:t>
      </w:r>
      <w:r xmlns:w="http://schemas.openxmlformats.org/wordprocessingml/2006/main" w:rsidRPr="00746FC1">
        <w:t xml:space="preserve"> </w:t>
      </w:r>
      <w:hyperlink xmlns:w="http://schemas.openxmlformats.org/wordprocessingml/2006/main" xmlns:r="http://schemas.openxmlformats.org/officeDocument/2006/relationships" r:id="rId7" w:history="1">
        <w:r xmlns:w="http://schemas.openxmlformats.org/wordprocessingml/2006/main" w:rsidR="008D2300" w:rsidRPr="00ED3D7E">
          <w:rPr>
            <w:rStyle w:val="Hyperlink"/>
          </w:rPr>
          <w:t xml:space="preserve">https://www.skyquestt.com/report/agriculture-micronutrients-market</w:t>
        </w:r>
      </w:hyperlink>
      <w:r xmlns:w="http://schemas.openxmlformats.org/wordprocessingml/2006/main" w:rsidR="008D2300">
        <w:t xml:space="preserve"> </w:t>
      </w:r>
    </w:p>
    <w:p w14:paraId="46F249B8" w14:textId="27385627" w:rsidR="00F008F1" w:rsidRPr="00F008F1" w:rsidRDefault="00F008F1" w:rsidP="00F008F1">
      <w:pPr xmlns:w="http://schemas.openxmlformats.org/wordprocessingml/2006/main">
        <w:rPr>
          <w:b/>
          <w:bCs/>
        </w:rPr>
      </w:pPr>
      <w:r xmlns:w="http://schemas.openxmlformats.org/wordprocessingml/2006/main" w:rsidRPr="00F008F1">
        <w:rPr>
          <w:b/>
          <w:bCs/>
        </w:rPr>
        <w:t xml:space="preserve">農業微量栄養素市場の成長の主要因</w:t>
      </w:r>
    </w:p>
    <w:p w14:paraId="5802FC52" w14:textId="77777777" w:rsidR="00F008F1" w:rsidRPr="00F008F1" w:rsidRDefault="00F008F1" w:rsidP="00F008F1">
      <w:pPr xmlns:w="http://schemas.openxmlformats.org/wordprocessingml/2006/main">
        <w:numPr>
          <w:ilvl w:val="0"/>
          <w:numId w:val="1"/>
        </w:numPr>
      </w:pPr>
      <w:r xmlns:w="http://schemas.openxmlformats.org/wordprocessingml/2006/main" w:rsidRPr="00F008F1">
        <w:rPr>
          <w:b/>
          <w:bCs/>
        </w:rPr>
        <w:t xml:space="preserve">増大する世界の食糧需要: </w:t>
      </w:r>
      <w:r xmlns:w="http://schemas.openxmlformats.org/wordprocessingml/2006/main" w:rsidRPr="00F008F1">
        <w:t xml:space="preserve">2050 年までに世界の人口は 90 億人を超えると予想されており、限られた資源でより多くの食糧を生産するという農業への圧力が高まっています。微量栄養素は、作物の収穫量を増やし、栄養価を高め、食糧安全保障の懸念に対処します。</w:t>
      </w:r>
    </w:p>
    <w:p w14:paraId="0596C5E3" w14:textId="77777777" w:rsidR="00F008F1" w:rsidRPr="00F008F1" w:rsidRDefault="00F008F1" w:rsidP="00F008F1">
      <w:pPr xmlns:w="http://schemas.openxmlformats.org/wordprocessingml/2006/main">
        <w:numPr>
          <w:ilvl w:val="0"/>
          <w:numId w:val="1"/>
        </w:numPr>
      </w:pPr>
      <w:r xmlns:w="http://schemas.openxmlformats.org/wordprocessingml/2006/main" w:rsidRPr="00F008F1">
        <w:rPr>
          <w:b/>
          <w:bCs/>
        </w:rPr>
        <w:lastRenderedPageBreak xmlns:w="http://schemas.openxmlformats.org/wordprocessingml/2006/main"/>
      </w:r>
      <w:r xmlns:w="http://schemas.openxmlformats.org/wordprocessingml/2006/main" w:rsidRPr="00F008F1">
        <w:rPr>
          <w:b/>
          <w:bCs/>
        </w:rPr>
        <w:t xml:space="preserve">土壌の劣化と栄養不足:</w:t>
      </w:r>
      <w:r xmlns:w="http://schemas.openxmlformats.org/wordprocessingml/2006/main" w:rsidRPr="00F008F1">
        <w:t xml:space="preserve">集約農業は多くの地域で土壌の枯渇を招き、栄養不足を引き起こしています。微量栄養素肥料は土壌の健康を回復し、作物の生産性を高めるのに役立ちます。</w:t>
      </w:r>
    </w:p>
    <w:p w14:paraId="04323EC1" w14:textId="77777777" w:rsidR="00F008F1" w:rsidRPr="00F008F1" w:rsidRDefault="00F008F1" w:rsidP="00F008F1">
      <w:pPr xmlns:w="http://schemas.openxmlformats.org/wordprocessingml/2006/main">
        <w:numPr>
          <w:ilvl w:val="0"/>
          <w:numId w:val="1"/>
        </w:numPr>
      </w:pPr>
      <w:r xmlns:w="http://schemas.openxmlformats.org/wordprocessingml/2006/main" w:rsidRPr="00F008F1">
        <w:rPr>
          <w:b/>
          <w:bCs/>
        </w:rPr>
        <w:t xml:space="preserve">技術の進歩:</w:t>
      </w:r>
      <w:r xmlns:w="http://schemas.openxmlformats.org/wordprocessingml/2006/main" w:rsidRPr="00F008F1">
        <w:t xml:space="preserve">キレート化微量栄養素や葉面散布剤などの微量栄養素送達システムの革新により、植物による栄養素の吸収効率が向上し、これらの肥料はより効果的になり、広く採用されるようになりました。</w:t>
      </w:r>
    </w:p>
    <w:p w14:paraId="169E28D0" w14:textId="77777777" w:rsidR="00F008F1" w:rsidRPr="00F008F1" w:rsidRDefault="00F008F1" w:rsidP="00F008F1">
      <w:pPr xmlns:w="http://schemas.openxmlformats.org/wordprocessingml/2006/main">
        <w:numPr>
          <w:ilvl w:val="0"/>
          <w:numId w:val="1"/>
        </w:numPr>
      </w:pPr>
      <w:r xmlns:w="http://schemas.openxmlformats.org/wordprocessingml/2006/main" w:rsidRPr="00F008F1">
        <w:rPr>
          <w:b/>
          <w:bCs/>
        </w:rPr>
        <w:t xml:space="preserve">農業における持続可能性:</w:t>
      </w:r>
      <w:r xmlns:w="http://schemas.openxmlformats.org/wordprocessingml/2006/main" w:rsidRPr="00F008F1">
        <w:t xml:space="preserve">農家が環境に優しく持続可能な慣行にますます重点を置くようになるにつれて、微量栄養素の補給により化学肥料への依存が軽減され、より持続可能な農業に貢献します。</w:t>
      </w:r>
    </w:p>
    <w:p w14:paraId="4C907DF7" w14:textId="77777777" w:rsidR="00F008F1" w:rsidRPr="00F008F1" w:rsidRDefault="00F008F1" w:rsidP="00F008F1">
      <w:pPr xmlns:w="http://schemas.openxmlformats.org/wordprocessingml/2006/main">
        <w:numPr>
          <w:ilvl w:val="0"/>
          <w:numId w:val="1"/>
        </w:numPr>
      </w:pPr>
      <w:r xmlns:w="http://schemas.openxmlformats.org/wordprocessingml/2006/main" w:rsidRPr="00F008F1">
        <w:rPr>
          <w:b/>
          <w:bCs/>
        </w:rPr>
        <w:t xml:space="preserve">認識と採用:</w:t>
      </w:r>
      <w:r xmlns:w="http://schemas.openxmlformats.org/wordprocessingml/2006/main" w:rsidRPr="00F008F1">
        <w:t xml:space="preserve">特に新興経済国では、微量栄養素肥料の利点に関する農家の認識が高まり、市場の成長を促進しています。</w:t>
      </w:r>
    </w:p>
    <w:p w14:paraId="6F901FB2" w14:textId="367B0396" w:rsidR="00F008F1" w:rsidRPr="00F008F1" w:rsidRDefault="00F008F1" w:rsidP="00F008F1">
      <w:pPr xmlns:w="http://schemas.openxmlformats.org/wordprocessingml/2006/main">
        <w:rPr>
          <w:b/>
          <w:bCs/>
        </w:rPr>
      </w:pPr>
      <w:r xmlns:w="http://schemas.openxmlformats.org/wordprocessingml/2006/main" w:rsidRPr="00F008F1">
        <w:rPr>
          <w:b/>
          <w:bCs/>
        </w:rPr>
        <w:t xml:space="preserve">農業微量栄養素市場の課題</w:t>
      </w:r>
    </w:p>
    <w:p w14:paraId="071CEBAD" w14:textId="77777777" w:rsidR="00F008F1" w:rsidRPr="00F008F1" w:rsidRDefault="00F008F1" w:rsidP="00F008F1">
      <w:r xmlns:w="http://schemas.openxmlformats.org/wordprocessingml/2006/main" w:rsidRPr="00F008F1">
        <w:t xml:space="preserve">成長の見通しがあるにもかかわらず、農業微量栄養素市場の拡大を制限する可能性のある課題がいくつかあります。</w:t>
      </w:r>
    </w:p>
    <w:p w14:paraId="7B89F0A2" w14:textId="77777777" w:rsidR="00F008F1" w:rsidRPr="00F008F1" w:rsidRDefault="00F008F1" w:rsidP="00F008F1">
      <w:pPr xmlns:w="http://schemas.openxmlformats.org/wordprocessingml/2006/main">
        <w:numPr>
          <w:ilvl w:val="0"/>
          <w:numId w:val="8"/>
        </w:numPr>
      </w:pPr>
      <w:r xmlns:w="http://schemas.openxmlformats.org/wordprocessingml/2006/main" w:rsidRPr="00F008F1">
        <w:rPr>
          <w:b/>
          <w:bCs/>
        </w:rPr>
        <w:t xml:space="preserve">高コスト:</w:t>
      </w:r>
      <w:r xmlns:w="http://schemas.openxmlformats.org/wordprocessingml/2006/main" w:rsidRPr="00F008F1">
        <w:t xml:space="preserve">キレート化微量栄養素や特殊肥料の生産は高価になる可能性があり、コストに敏感な市場での入手が制限されます。</w:t>
      </w:r>
    </w:p>
    <w:p w14:paraId="75E17E2B" w14:textId="77777777" w:rsidR="00F008F1" w:rsidRPr="00F008F1" w:rsidRDefault="00F008F1" w:rsidP="00F008F1">
      <w:pPr xmlns:w="http://schemas.openxmlformats.org/wordprocessingml/2006/main">
        <w:numPr>
          <w:ilvl w:val="0"/>
          <w:numId w:val="8"/>
        </w:numPr>
      </w:pPr>
      <w:r xmlns:w="http://schemas.openxmlformats.org/wordprocessingml/2006/main" w:rsidRPr="00F008F1">
        <w:rPr>
          <w:b/>
          <w:bCs/>
        </w:rPr>
        <w:t xml:space="preserve">認識のギャップ:</w:t>
      </w:r>
      <w:r xmlns:w="http://schemas.openxmlformats.org/wordprocessingml/2006/main" w:rsidRPr="00F008F1">
        <w:t xml:space="preserve">多くの発展途上地域では、微量栄養素肥料の利点と適切な使用法に関する認識の欠如が市場の成長を妨げる可能性があります。</w:t>
      </w:r>
    </w:p>
    <w:p w14:paraId="66B2399F" w14:textId="77777777" w:rsidR="00F008F1" w:rsidRPr="00F008F1" w:rsidRDefault="00F008F1" w:rsidP="00F008F1">
      <w:pPr xmlns:w="http://schemas.openxmlformats.org/wordprocessingml/2006/main">
        <w:numPr>
          <w:ilvl w:val="0"/>
          <w:numId w:val="8"/>
        </w:numPr>
      </w:pPr>
      <w:r xmlns:w="http://schemas.openxmlformats.org/wordprocessingml/2006/main" w:rsidRPr="00F008F1">
        <w:rPr>
          <w:b/>
          <w:bCs/>
        </w:rPr>
        <w:t xml:space="preserve">規制上の課題:</w:t>
      </w:r>
      <w:r xmlns:w="http://schemas.openxmlformats.org/wordprocessingml/2006/main" w:rsidRPr="00F008F1">
        <w:t xml:space="preserve">国によって異なる規制が微量栄養素製品の入手可能性と流通に影響を及ぼし、製造業者にとって課題となる可能性があります。</w:t>
      </w:r>
    </w:p>
    <w:p w14:paraId="5E59684B" w14:textId="08A0FFA9" w:rsidR="00F008F1" w:rsidRPr="00F008F1" w:rsidRDefault="00F008F1" w:rsidP="00F008F1">
      <w:pPr xmlns:w="http://schemas.openxmlformats.org/wordprocessingml/2006/main">
        <w:rPr>
          <w:b/>
          <w:bCs/>
        </w:rPr>
      </w:pPr>
      <w:r xmlns:w="http://schemas.openxmlformats.org/wordprocessingml/2006/main" w:rsidRPr="00F008F1">
        <w:rPr>
          <w:b/>
          <w:bCs/>
        </w:rPr>
        <w:t xml:space="preserve">農業微量栄養素市場の将来展望</w:t>
      </w:r>
    </w:p>
    <w:p w14:paraId="58B31334" w14:textId="3A91B129" w:rsidR="00F008F1" w:rsidRDefault="00F008F1" w:rsidP="00F008F1">
      <w:r xmlns:w="http://schemas.openxmlformats.org/wordprocessingml/2006/main" w:rsidRPr="00F008F1">
        <w:t xml:space="preserve">農業用微量栄養素市場は、今後 10 年間で大幅に成長すると予想されています。技術の進歩、食料需要の増加、持続可能性への重点的な取り組みにより、微量栄養素肥料の採用が引き続き促進されるでしょう。主要企業は製品の革新と新興市場への参入拡大に注力する一方、精密農業によりこれらの肥料のより効率的な使用が可能になります。市場が進化するにつれ、微量栄養素肥料は、作物の収穫量の向上、食品の品質の向上、世界の食糧安全保障の確保において、ますます重要な役割を果たすようになります。</w:t>
      </w:r>
    </w:p>
    <w:p w14:paraId="0D916B98" w14:textId="34C5501E" w:rsidR="00746FC1" w:rsidRDefault="00746FC1" w:rsidP="00F008F1">
      <w:pPr xmlns:w="http://schemas.openxmlformats.org/wordprocessingml/2006/main">
        <w:rPr>
          <w:b/>
          <w:bCs/>
        </w:rPr>
      </w:pPr>
      <w:r xmlns:w="http://schemas.openxmlformats.org/wordprocessingml/2006/main" w:rsidRPr="00746FC1">
        <w:rPr>
          <w:b/>
          <w:bCs/>
        </w:rPr>
        <w:t xml:space="preserve">関連する市場調査を調べる:</w:t>
      </w:r>
    </w:p>
    <w:p w14:paraId="4DA1B66B" w14:textId="22666CC8" w:rsidR="00746FC1" w:rsidRPr="008D2300" w:rsidRDefault="008D2300" w:rsidP="008D2300">
      <w:pPr xmlns:w="http://schemas.openxmlformats.org/wordprocessingml/2006/main" xmlns:w14="http://schemas.microsoft.com/office/word/2010/wordml">
        <w:spacing w:after="0" w:line="240" w:lineRule="auto"/>
        <w:rPr>
          <w:rFonts w:ascii="Calibri" w:eastAsia="Times New Roman" w:hAnsi="Calibri" w:cs="Calibri"/>
          <w:color w:val="000000"/>
          <w:kern w:val="0"/>
          <w:sz w:val="22"/>
          <w:szCs w:val="22"/>
          <w14:ligatures w14:val="none"/>
        </w:rPr>
      </w:pPr>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8D2300">
          <w:rPr>
            <w:rStyle w:val="Hyperlink"/>
            <w:rFonts w:ascii="Calibri" w:eastAsia="Times New Roman" w:hAnsi="Calibri" w:cs="Calibri"/>
            <w:kern w:val="0"/>
            <w:sz w:val="22"/>
            <w:szCs w:val="22"/>
            <w14:ligatures w14:val="none"/>
          </w:rPr>
          <w:t xml:space="preserve">https://pando.life/article/896934</w:t>
        </w:r>
      </w:hyperlink>
      <w:r xmlns:w="http://schemas.openxmlformats.org/wordprocessingml/2006/main" xmlns:w14="http://schemas.microsoft.com/office/word/2010/wordml">
        <w:rPr>
          <w:rFonts w:ascii="Calibri" w:eastAsia="Times New Roman" w:hAnsi="Calibri" w:cs="Calibri"/>
          <w:color w:val="000000"/>
          <w:kern w:val="0"/>
          <w:sz w:val="22"/>
          <w:szCs w:val="22"/>
          <w14:ligatures w14:val="none"/>
        </w:rPr>
        <w:t xml:space="preserve"> </w:t>
      </w:r>
    </w:p>
    <w:sectPr w:rsidR="00746FC1" w:rsidRPr="008D2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C3C84"/>
    <w:multiLevelType w:val="multilevel"/>
    <w:tmpl w:val="9BE6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2731A6"/>
    <w:multiLevelType w:val="multilevel"/>
    <w:tmpl w:val="B4DE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DD5CCB"/>
    <w:multiLevelType w:val="multilevel"/>
    <w:tmpl w:val="3348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E63B6F"/>
    <w:multiLevelType w:val="multilevel"/>
    <w:tmpl w:val="C42A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8C6E21"/>
    <w:multiLevelType w:val="multilevel"/>
    <w:tmpl w:val="744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E07980"/>
    <w:multiLevelType w:val="multilevel"/>
    <w:tmpl w:val="D684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FF071F"/>
    <w:multiLevelType w:val="multilevel"/>
    <w:tmpl w:val="D16A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DA3A37"/>
    <w:multiLevelType w:val="multilevel"/>
    <w:tmpl w:val="3916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9154800">
    <w:abstractNumId w:val="2"/>
  </w:num>
  <w:num w:numId="2" w16cid:durableId="517353166">
    <w:abstractNumId w:val="5"/>
  </w:num>
  <w:num w:numId="3" w16cid:durableId="1708524073">
    <w:abstractNumId w:val="3"/>
  </w:num>
  <w:num w:numId="4" w16cid:durableId="52657282">
    <w:abstractNumId w:val="0"/>
  </w:num>
  <w:num w:numId="5" w16cid:durableId="257640785">
    <w:abstractNumId w:val="4"/>
  </w:num>
  <w:num w:numId="6" w16cid:durableId="461461175">
    <w:abstractNumId w:val="7"/>
  </w:num>
  <w:num w:numId="7" w16cid:durableId="509639458">
    <w:abstractNumId w:val="6"/>
  </w:num>
  <w:num w:numId="8" w16cid:durableId="1128474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F1"/>
    <w:rsid w:val="00032B05"/>
    <w:rsid w:val="00746FC1"/>
    <w:rsid w:val="008D2300"/>
    <w:rsid w:val="00F008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D21B8"/>
  <w15:chartTrackingRefBased/>
  <w15:docId w15:val="{A5428375-1FEB-46B0-8310-F6CA36A8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8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08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08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08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08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08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8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8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8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8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08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08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08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08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0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8F1"/>
    <w:rPr>
      <w:rFonts w:eastAsiaTheme="majorEastAsia" w:cstheme="majorBidi"/>
      <w:color w:val="272727" w:themeColor="text1" w:themeTint="D8"/>
    </w:rPr>
  </w:style>
  <w:style w:type="paragraph" w:styleId="Title">
    <w:name w:val="Title"/>
    <w:basedOn w:val="Normal"/>
    <w:next w:val="Normal"/>
    <w:link w:val="TitleChar"/>
    <w:uiPriority w:val="10"/>
    <w:qFormat/>
    <w:rsid w:val="00F00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8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8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8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8F1"/>
    <w:pPr>
      <w:spacing w:before="160"/>
      <w:jc w:val="center"/>
    </w:pPr>
    <w:rPr>
      <w:i/>
      <w:iCs/>
      <w:color w:val="404040" w:themeColor="text1" w:themeTint="BF"/>
    </w:rPr>
  </w:style>
  <w:style w:type="character" w:customStyle="1" w:styleId="QuoteChar">
    <w:name w:val="Quote Char"/>
    <w:basedOn w:val="DefaultParagraphFont"/>
    <w:link w:val="Quote"/>
    <w:uiPriority w:val="29"/>
    <w:rsid w:val="00F008F1"/>
    <w:rPr>
      <w:i/>
      <w:iCs/>
      <w:color w:val="404040" w:themeColor="text1" w:themeTint="BF"/>
    </w:rPr>
  </w:style>
  <w:style w:type="paragraph" w:styleId="ListParagraph">
    <w:name w:val="List Paragraph"/>
    <w:basedOn w:val="Normal"/>
    <w:uiPriority w:val="34"/>
    <w:qFormat/>
    <w:rsid w:val="00F008F1"/>
    <w:pPr>
      <w:ind w:left="720"/>
      <w:contextualSpacing/>
    </w:pPr>
  </w:style>
  <w:style w:type="character" w:styleId="IntenseEmphasis">
    <w:name w:val="Intense Emphasis"/>
    <w:basedOn w:val="DefaultParagraphFont"/>
    <w:uiPriority w:val="21"/>
    <w:qFormat/>
    <w:rsid w:val="00F008F1"/>
    <w:rPr>
      <w:i/>
      <w:iCs/>
      <w:color w:val="2F5496" w:themeColor="accent1" w:themeShade="BF"/>
    </w:rPr>
  </w:style>
  <w:style w:type="paragraph" w:styleId="IntenseQuote">
    <w:name w:val="Intense Quote"/>
    <w:basedOn w:val="Normal"/>
    <w:next w:val="Normal"/>
    <w:link w:val="IntenseQuoteChar"/>
    <w:uiPriority w:val="30"/>
    <w:qFormat/>
    <w:rsid w:val="00F008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08F1"/>
    <w:rPr>
      <w:i/>
      <w:iCs/>
      <w:color w:val="2F5496" w:themeColor="accent1" w:themeShade="BF"/>
    </w:rPr>
  </w:style>
  <w:style w:type="character" w:styleId="IntenseReference">
    <w:name w:val="Intense Reference"/>
    <w:basedOn w:val="DefaultParagraphFont"/>
    <w:uiPriority w:val="32"/>
    <w:qFormat/>
    <w:rsid w:val="00F008F1"/>
    <w:rPr>
      <w:b/>
      <w:bCs/>
      <w:smallCaps/>
      <w:color w:val="2F5496" w:themeColor="accent1" w:themeShade="BF"/>
      <w:spacing w:val="5"/>
    </w:rPr>
  </w:style>
  <w:style w:type="character" w:styleId="Hyperlink">
    <w:name w:val="Hyperlink"/>
    <w:basedOn w:val="DefaultParagraphFont"/>
    <w:uiPriority w:val="99"/>
    <w:unhideWhenUsed/>
    <w:rsid w:val="00746FC1"/>
    <w:rPr>
      <w:color w:val="0563C1" w:themeColor="hyperlink"/>
      <w:u w:val="single"/>
    </w:rPr>
  </w:style>
  <w:style w:type="character" w:styleId="UnresolvedMention">
    <w:name w:val="Unresolved Mention"/>
    <w:basedOn w:val="DefaultParagraphFont"/>
    <w:uiPriority w:val="99"/>
    <w:semiHidden/>
    <w:unhideWhenUsed/>
    <w:rsid w:val="00746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98748">
      <w:bodyDiv w:val="1"/>
      <w:marLeft w:val="0"/>
      <w:marRight w:val="0"/>
      <w:marTop w:val="0"/>
      <w:marBottom w:val="0"/>
      <w:divBdr>
        <w:top w:val="none" w:sz="0" w:space="0" w:color="auto"/>
        <w:left w:val="none" w:sz="0" w:space="0" w:color="auto"/>
        <w:bottom w:val="none" w:sz="0" w:space="0" w:color="auto"/>
        <w:right w:val="none" w:sz="0" w:space="0" w:color="auto"/>
      </w:divBdr>
    </w:div>
    <w:div w:id="292447396">
      <w:bodyDiv w:val="1"/>
      <w:marLeft w:val="0"/>
      <w:marRight w:val="0"/>
      <w:marTop w:val="0"/>
      <w:marBottom w:val="0"/>
      <w:divBdr>
        <w:top w:val="none" w:sz="0" w:space="0" w:color="auto"/>
        <w:left w:val="none" w:sz="0" w:space="0" w:color="auto"/>
        <w:bottom w:val="none" w:sz="0" w:space="0" w:color="auto"/>
        <w:right w:val="none" w:sz="0" w:space="0" w:color="auto"/>
      </w:divBdr>
    </w:div>
    <w:div w:id="398288660">
      <w:bodyDiv w:val="1"/>
      <w:marLeft w:val="0"/>
      <w:marRight w:val="0"/>
      <w:marTop w:val="0"/>
      <w:marBottom w:val="0"/>
      <w:divBdr>
        <w:top w:val="none" w:sz="0" w:space="0" w:color="auto"/>
        <w:left w:val="none" w:sz="0" w:space="0" w:color="auto"/>
        <w:bottom w:val="none" w:sz="0" w:space="0" w:color="auto"/>
        <w:right w:val="none" w:sz="0" w:space="0" w:color="auto"/>
      </w:divBdr>
    </w:div>
    <w:div w:id="562837567">
      <w:bodyDiv w:val="1"/>
      <w:marLeft w:val="0"/>
      <w:marRight w:val="0"/>
      <w:marTop w:val="0"/>
      <w:marBottom w:val="0"/>
      <w:divBdr>
        <w:top w:val="none" w:sz="0" w:space="0" w:color="auto"/>
        <w:left w:val="none" w:sz="0" w:space="0" w:color="auto"/>
        <w:bottom w:val="none" w:sz="0" w:space="0" w:color="auto"/>
        <w:right w:val="none" w:sz="0" w:space="0" w:color="auto"/>
      </w:divBdr>
    </w:div>
    <w:div w:id="1361853441">
      <w:bodyDiv w:val="1"/>
      <w:marLeft w:val="0"/>
      <w:marRight w:val="0"/>
      <w:marTop w:val="0"/>
      <w:marBottom w:val="0"/>
      <w:divBdr>
        <w:top w:val="none" w:sz="0" w:space="0" w:color="auto"/>
        <w:left w:val="none" w:sz="0" w:space="0" w:color="auto"/>
        <w:bottom w:val="none" w:sz="0" w:space="0" w:color="auto"/>
        <w:right w:val="none" w:sz="0" w:space="0" w:color="auto"/>
      </w:divBdr>
    </w:div>
    <w:div w:id="1397439379">
      <w:bodyDiv w:val="1"/>
      <w:marLeft w:val="0"/>
      <w:marRight w:val="0"/>
      <w:marTop w:val="0"/>
      <w:marBottom w:val="0"/>
      <w:divBdr>
        <w:top w:val="none" w:sz="0" w:space="0" w:color="auto"/>
        <w:left w:val="none" w:sz="0" w:space="0" w:color="auto"/>
        <w:bottom w:val="none" w:sz="0" w:space="0" w:color="auto"/>
        <w:right w:val="none" w:sz="0" w:space="0" w:color="auto"/>
      </w:divBdr>
    </w:div>
    <w:div w:id="154058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o.life/article/896934" TargetMode="External"/><Relationship Id="rId3" Type="http://schemas.openxmlformats.org/officeDocument/2006/relationships/settings" Target="settings.xml"/><Relationship Id="rId7" Type="http://schemas.openxmlformats.org/officeDocument/2006/relationships/hyperlink" Target="https://www.skyquestt.com/report/agricultural-micronutrient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agricultural-micronutrients-market" TargetMode="External"/><Relationship Id="rId5" Type="http://schemas.openxmlformats.org/officeDocument/2006/relationships/hyperlink" Target="https://www.skyquestt.com/sample-request/agricultural-micronutrient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1</cp:revision>
  <dcterms:created xsi:type="dcterms:W3CDTF">2025-03-27T16:55:00Z</dcterms:created>
  <dcterms:modified xsi:type="dcterms:W3CDTF">2025-03-27T17:24:00Z</dcterms:modified>
</cp:coreProperties>
</file>