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A381" w14:textId="5CC566A7" w:rsidR="006820D3" w:rsidRPr="006820D3" w:rsidRDefault="006820D3" w:rsidP="006820D3">
      <w:pPr>
        <w:widowControl w:val="0"/>
        <w:spacing w:after="0" w:line="240" w:lineRule="auto"/>
        <w:jc w:val="center"/>
        <w:rPr>
          <w:rFonts w:ascii="メイリオ" w:eastAsia="メイリオ" w:hAnsi="メイリオ" w:cs="ＭＳ ゴシック" w:hint="eastAsia"/>
          <w:b/>
          <w:bCs/>
          <w:sz w:val="32"/>
          <w:szCs w:val="32"/>
          <w:lang w:val="en-US"/>
          <w14:ligatures w14:val="none"/>
        </w:rPr>
      </w:pPr>
      <w:r w:rsidRPr="006820D3">
        <w:rPr>
          <w:rFonts w:ascii="メイリオ" w:eastAsia="メイリオ" w:hAnsi="メイリオ" w:cs="ＭＳ ゴシック" w:hint="eastAsia"/>
          <w:b/>
          <w:bCs/>
          <w:sz w:val="32"/>
          <w:szCs w:val="32"/>
          <w:lang w:val="en-US"/>
          <w14:ligatures w14:val="none"/>
        </w:rPr>
        <w:t>運命に挑む本格JRPG</w:t>
      </w:r>
    </w:p>
    <w:p w14:paraId="1C794FE7" w14:textId="77777777" w:rsidR="006820D3" w:rsidRPr="006820D3" w:rsidRDefault="006820D3" w:rsidP="006820D3">
      <w:pPr>
        <w:widowControl w:val="0"/>
        <w:spacing w:after="0" w:line="240" w:lineRule="auto"/>
        <w:jc w:val="center"/>
        <w:rPr>
          <w:rFonts w:ascii="メイリオ" w:eastAsia="メイリオ" w:hAnsi="メイリオ" w:cs="ＭＳ ゴシック" w:hint="eastAsia"/>
          <w:b/>
          <w:bCs/>
          <w:sz w:val="32"/>
          <w:szCs w:val="32"/>
          <w:lang w:val="en-US"/>
          <w14:ligatures w14:val="none"/>
        </w:rPr>
      </w:pPr>
      <w:r w:rsidRPr="006820D3">
        <w:rPr>
          <w:rFonts w:ascii="メイリオ" w:eastAsia="メイリオ" w:hAnsi="メイリオ" w:cs="ＭＳ ゴシック" w:hint="eastAsia"/>
          <w:b/>
          <w:bCs/>
          <w:sz w:val="32"/>
          <w:szCs w:val="32"/>
          <w:lang w:val="en-US"/>
          <w14:ligatures w14:val="none"/>
        </w:rPr>
        <w:t>『レグランドレガシー™ 運命に縛られた戦士達の物語』が</w:t>
      </w:r>
    </w:p>
    <w:p w14:paraId="74FB01B2" w14:textId="71A0C4E2" w:rsidR="006820D3" w:rsidRPr="006820D3" w:rsidRDefault="00470E1F" w:rsidP="006820D3">
      <w:pPr>
        <w:widowControl w:val="0"/>
        <w:spacing w:after="0" w:line="240" w:lineRule="auto"/>
        <w:jc w:val="center"/>
        <w:rPr>
          <w:rFonts w:ascii="メイリオ" w:eastAsia="メイリオ" w:hAnsi="メイリオ" w:cs="ＭＳ ゴシック"/>
          <w:b/>
          <w:bCs/>
          <w:sz w:val="32"/>
          <w:szCs w:val="32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191401" wp14:editId="1789FA0F">
            <wp:simplePos x="0" y="0"/>
            <wp:positionH relativeFrom="column">
              <wp:posOffset>34290</wp:posOffset>
            </wp:positionH>
            <wp:positionV relativeFrom="paragraph">
              <wp:posOffset>442595</wp:posOffset>
            </wp:positionV>
            <wp:extent cx="5400040" cy="3039745"/>
            <wp:effectExtent l="0" t="0" r="0" b="8255"/>
            <wp:wrapTight wrapText="bothSides">
              <wp:wrapPolygon edited="0">
                <wp:start x="0" y="0"/>
                <wp:lineTo x="0" y="21523"/>
                <wp:lineTo x="21488" y="21523"/>
                <wp:lineTo x="21488" y="0"/>
                <wp:lineTo x="0" y="0"/>
              </wp:wrapPolygon>
            </wp:wrapTight>
            <wp:docPr id="990688473" name="Picture 2" descr="レグランドレガシー™ 運命に縛られた戦士達の物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レグランドレガシー™ 運命に縛られた戦士達の物語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20D3" w:rsidRPr="006820D3">
        <w:rPr>
          <w:rFonts w:ascii="メイリオ" w:eastAsia="メイリオ" w:hAnsi="メイリオ" w:cs="ＭＳ ゴシック" w:hint="eastAsia"/>
          <w:b/>
          <w:bCs/>
          <w:sz w:val="32"/>
          <w:szCs w:val="32"/>
          <w:lang w:val="en-US"/>
          <w14:ligatures w14:val="none"/>
        </w:rPr>
        <w:t>ニンテンドーeショップにて本日配信開始！</w:t>
      </w:r>
    </w:p>
    <w:p w14:paraId="7BA312F9" w14:textId="45F59B0D" w:rsidR="006820D3" w:rsidRPr="006820D3" w:rsidRDefault="006820D3" w:rsidP="006820D3">
      <w:pPr>
        <w:widowControl w:val="0"/>
        <w:spacing w:after="0" w:line="400" w:lineRule="exact"/>
        <w:jc w:val="both"/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</w:pP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  <w:t>本日、</w:t>
      </w:r>
      <w:proofErr w:type="spellStart"/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  <w:t>MoonGlass</w:t>
      </w:r>
      <w:proofErr w:type="spellEnd"/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  <w:t>はクラシックJRPGへのラブレターとも言える『レグランドレガシー™ 運命に縛られた戦士達の物語』（Nintendo Switch/日本語版）の配信を、ニンテンドーeショップにて開始したことをお知らせいたします。</w:t>
      </w:r>
      <w:r w:rsidR="00EB06A7" w:rsidRPr="00EB06A7"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  <w:t>長らくPC版のみの展開だった本作が、ついに日本国内のNintendo Switchおよび</w:t>
      </w:r>
      <w:r w:rsidR="00EB06A7">
        <w:rPr>
          <w:rFonts w:ascii="メイリオ" w:eastAsia="メイリオ" w:hAnsi="メイリオ" w:cs="ＭＳ 明朝"/>
          <w:color w:val="000000"/>
          <w:sz w:val="21"/>
          <w:szCs w:val="21"/>
          <w:lang w:val="en-US"/>
          <w14:ligatures w14:val="none"/>
        </w:rPr>
        <w:t xml:space="preserve">Nintendo </w:t>
      </w:r>
      <w:r w:rsidR="00EB06A7" w:rsidRPr="00EB06A7"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  <w:t>Switch 2に登場！</w:t>
      </w:r>
    </w:p>
    <w:p w14:paraId="3A1BD351" w14:textId="77777777" w:rsidR="006820D3" w:rsidRPr="006820D3" w:rsidRDefault="006820D3" w:rsidP="006820D3">
      <w:pPr>
        <w:widowControl w:val="0"/>
        <w:spacing w:after="0" w:line="400" w:lineRule="exact"/>
        <w:jc w:val="both"/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</w:pP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  <w:t>※本作はダウンロード専用タイトルです。</w:t>
      </w:r>
    </w:p>
    <w:p w14:paraId="5886A3D0" w14:textId="77777777" w:rsidR="006820D3" w:rsidRPr="006820D3" w:rsidRDefault="006820D3" w:rsidP="006820D3">
      <w:pPr>
        <w:widowControl w:val="0"/>
        <w:spacing w:after="0" w:line="400" w:lineRule="exact"/>
        <w:jc w:val="both"/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</w:pPr>
    </w:p>
    <w:p w14:paraId="40475727" w14:textId="77777777" w:rsidR="006820D3" w:rsidRPr="006820D3" w:rsidRDefault="006820D3" w:rsidP="006820D3">
      <w:pPr>
        <w:widowControl w:val="0"/>
        <w:spacing w:after="0" w:line="400" w:lineRule="exact"/>
        <w:jc w:val="both"/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</w:pP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  <w:t>『レグランドレガシー™』は、美麗な手描きアートと緻密な3Dグラフィックが融合した、壮大なファンタジー世界「レグランド」を舞台に繰り広げられるターン制RPGです。戦乱と陰謀に包まれた世界で、プレイヤーは記憶を失った青年と共に、運命に抗う戦士たち「フェイトバウンズ」として冒険の旅に出ます。誰を信じ、どの選択をするかが物語の行方を左右します。</w:t>
      </w:r>
    </w:p>
    <w:p w14:paraId="19A3C80A" w14:textId="77777777" w:rsidR="006820D3" w:rsidRPr="006820D3" w:rsidRDefault="006820D3" w:rsidP="006820D3">
      <w:pPr>
        <w:widowControl w:val="0"/>
        <w:spacing w:after="0" w:line="400" w:lineRule="exact"/>
        <w:jc w:val="both"/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</w:pPr>
    </w:p>
    <w:p w14:paraId="3B3DDD82" w14:textId="77777777" w:rsidR="006820D3" w:rsidRPr="006820D3" w:rsidRDefault="006820D3" w:rsidP="006820D3">
      <w:pPr>
        <w:widowControl w:val="0"/>
        <w:spacing w:after="0" w:line="400" w:lineRule="exact"/>
        <w:jc w:val="both"/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</w:pP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  <w:t>『レグランドレガシー™ 運命に縛られた戦士達の物語』</w:t>
      </w:r>
    </w:p>
    <w:p w14:paraId="4F678EB4" w14:textId="77777777" w:rsidR="006820D3" w:rsidRPr="006820D3" w:rsidRDefault="006820D3" w:rsidP="006820D3">
      <w:pPr>
        <w:widowControl w:val="0"/>
        <w:spacing w:after="0" w:line="400" w:lineRule="exact"/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</w:pP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:lang w:val="en-US"/>
          <w14:ligatures w14:val="none"/>
        </w:rPr>
        <w:t>ダウンロードページ（ニンテンドーeショップ内）：</w:t>
      </w:r>
      <w:r w:rsidRPr="006820D3"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t xml:space="preserve"> </w:t>
      </w:r>
    </w:p>
    <w:p w14:paraId="52DA7E5C" w14:textId="77777777" w:rsidR="006820D3" w:rsidRPr="006820D3" w:rsidRDefault="006820D3" w:rsidP="006820D3">
      <w:pPr>
        <w:widowControl w:val="0"/>
        <w:spacing w:after="0" w:line="400" w:lineRule="exact"/>
        <w:rPr>
          <w:rFonts w:ascii="メイリオ" w:eastAsia="メイリオ" w:hAnsi="メイリオ" w:cs="ＭＳ 明朝"/>
          <w:sz w:val="21"/>
          <w:szCs w:val="21"/>
          <w:lang w:val="en-US"/>
          <w14:ligatures w14:val="none"/>
        </w:rPr>
      </w:pPr>
      <w:hyperlink r:id="rId8" w:history="1">
        <w:r w:rsidRPr="006820D3">
          <w:rPr>
            <w:rFonts w:ascii="メイリオ" w:eastAsia="メイリオ" w:hAnsi="メイリオ" w:cs="ＭＳ 明朝"/>
            <w:color w:val="0563C1"/>
            <w:sz w:val="21"/>
            <w:szCs w:val="21"/>
            <w:u w:val="single"/>
            <w:lang w:val="en-US"/>
            <w14:ligatures w14:val="none"/>
          </w:rPr>
          <w:t>https://store-jp.nintendo.com/item/software/D70010000043010</w:t>
        </w:r>
      </w:hyperlink>
    </w:p>
    <w:p w14:paraId="07F86DC2" w14:textId="77777777" w:rsidR="006820D3" w:rsidRPr="00993B23" w:rsidRDefault="006820D3" w:rsidP="006820D3">
      <w:pPr>
        <w:rPr>
          <w:rFonts w:ascii="メイリオ" w:eastAsia="メイリオ" w:hAnsi="メイリオ" w:cstheme="majorEastAsia" w:hint="eastAsia"/>
          <w:color w:val="000000" w:themeColor="text1"/>
        </w:rPr>
      </w:pPr>
      <w:r w:rsidRPr="0031652B">
        <w:rPr>
          <w:rFonts w:ascii="メイリオ" w:eastAsia="メイリオ" w:hAnsi="メイリオ" w:cstheme="majorEastAsia" w:hint="eastAsia"/>
          <w:color w:val="000000" w:themeColor="text1"/>
          <w:u w:val="single"/>
        </w:rPr>
        <w:lastRenderedPageBreak/>
        <w:t>■「</w:t>
      </w:r>
      <w:r w:rsidRPr="00993B23">
        <w:rPr>
          <w:rFonts w:ascii="メイリオ" w:eastAsia="メイリオ" w:hAnsi="メイリオ" w:cstheme="majorEastAsia" w:hint="eastAsia"/>
          <w:color w:val="000000" w:themeColor="text1"/>
          <w:u w:val="single"/>
        </w:rPr>
        <w:t>レグランドレガシー™ 運命に縛られた戦士達の物語</w:t>
      </w:r>
      <w:r w:rsidRPr="0031652B">
        <w:rPr>
          <w:rFonts w:ascii="メイリオ" w:eastAsia="メイリオ" w:hAnsi="メイリオ" w:cstheme="majorEastAsia" w:hint="eastAsia"/>
          <w:color w:val="000000" w:themeColor="text1"/>
          <w:u w:val="single"/>
        </w:rPr>
        <w:t>」</w:t>
      </w:r>
      <w:r>
        <w:rPr>
          <w:rFonts w:ascii="メイリオ" w:eastAsia="メイリオ" w:hAnsi="メイリオ" w:cstheme="majorEastAsia" w:hint="eastAsia"/>
          <w:color w:val="000000" w:themeColor="text1"/>
          <w:u w:val="single"/>
          <w:lang w:val="es-ES"/>
        </w:rPr>
        <w:t>の</w:t>
      </w:r>
      <w:r w:rsidRPr="00993B23">
        <w:rPr>
          <w:rFonts w:ascii="メイリオ" w:eastAsia="メイリオ" w:hAnsi="メイリオ" w:cstheme="majorEastAsia" w:hint="eastAsia"/>
          <w:color w:val="000000" w:themeColor="text1"/>
          <w:u w:val="single"/>
        </w:rPr>
        <w:t>特徴</w:t>
      </w:r>
    </w:p>
    <w:p w14:paraId="778F4E32" w14:textId="77777777" w:rsidR="006820D3" w:rsidRPr="006820D3" w:rsidRDefault="006820D3" w:rsidP="006820D3">
      <w:pPr>
        <w:pStyle w:val="ListParagraph"/>
        <w:numPr>
          <w:ilvl w:val="0"/>
          <w:numId w:val="2"/>
        </w:numPr>
        <w:spacing w:after="100" w:afterAutospacing="1"/>
        <w:rPr>
          <w:rFonts w:ascii="メイリオ" w:eastAsia="メイリオ" w:hAnsi="メイリオ" w:cstheme="majorEastAsia"/>
          <w:color w:val="000000" w:themeColor="text1"/>
        </w:rPr>
      </w:pPr>
      <w:r w:rsidRPr="006820D3">
        <w:rPr>
          <w:rFonts w:ascii="メイリオ" w:eastAsia="メイリオ" w:hAnsi="メイリオ" w:cstheme="majorEastAsia" w:hint="eastAsia"/>
          <w:color w:val="000000" w:themeColor="text1"/>
        </w:rPr>
        <w:t>重厚な物語を彩るフルモーションビデオや3Dシネマティック演出</w:t>
      </w:r>
    </w:p>
    <w:p w14:paraId="5B7D3EC2" w14:textId="77777777" w:rsidR="006820D3" w:rsidRPr="006820D3" w:rsidRDefault="006820D3" w:rsidP="006820D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メイリオ" w:eastAsia="メイリオ" w:hAnsi="メイリオ" w:cstheme="majorEastAsia"/>
          <w:color w:val="000000" w:themeColor="text1"/>
        </w:rPr>
      </w:pPr>
      <w:r w:rsidRPr="006820D3">
        <w:rPr>
          <w:rFonts w:ascii="メイリオ" w:eastAsia="メイリオ" w:hAnsi="メイリオ" w:cstheme="majorEastAsia" w:hint="eastAsia"/>
          <w:color w:val="000000" w:themeColor="text1"/>
        </w:rPr>
        <w:t>緊張感あふれる戦術的ターン制バトルと軍隊戦</w:t>
      </w:r>
    </w:p>
    <w:p w14:paraId="414375EA" w14:textId="77777777" w:rsidR="006820D3" w:rsidRPr="006820D3" w:rsidRDefault="006820D3" w:rsidP="006820D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メイリオ" w:eastAsia="メイリオ" w:hAnsi="メイリオ" w:cstheme="majorEastAsia"/>
          <w:color w:val="000000" w:themeColor="text1"/>
        </w:rPr>
      </w:pPr>
      <w:r w:rsidRPr="006820D3">
        <w:rPr>
          <w:rFonts w:ascii="メイリオ" w:eastAsia="メイリオ" w:hAnsi="メイリオ" w:cstheme="majorEastAsia" w:hint="eastAsia"/>
          <w:color w:val="000000" w:themeColor="text1"/>
        </w:rPr>
        <w:t>街の再建やミニゲームなど豊富なサイドコンテンツ</w:t>
      </w:r>
    </w:p>
    <w:p w14:paraId="70BFDD72" w14:textId="77777777" w:rsidR="006820D3" w:rsidRPr="006820D3" w:rsidRDefault="006820D3" w:rsidP="006820D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メイリオ" w:eastAsia="メイリオ" w:hAnsi="メイリオ" w:cstheme="majorEastAsia"/>
          <w:color w:val="000000" w:themeColor="text1"/>
        </w:rPr>
      </w:pPr>
      <w:r w:rsidRPr="006820D3">
        <w:rPr>
          <w:rFonts w:ascii="メイリオ" w:eastAsia="メイリオ" w:hAnsi="メイリオ" w:cstheme="majorEastAsia" w:hint="eastAsia"/>
          <w:color w:val="000000" w:themeColor="text1"/>
        </w:rPr>
        <w:t>グリモアや装備品のカスタマイズで戦術の幅が広がる</w:t>
      </w:r>
    </w:p>
    <w:p w14:paraId="7074F326" w14:textId="55FC015C" w:rsidR="00470E1F" w:rsidRDefault="006820D3" w:rsidP="00470E1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メイリオ" w:eastAsia="メイリオ" w:hAnsi="メイリオ" w:cstheme="majorEastAsia"/>
          <w:color w:val="000000" w:themeColor="text1"/>
        </w:rPr>
      </w:pPr>
      <w:r w:rsidRPr="006820D3">
        <w:rPr>
          <w:rFonts w:ascii="メイリオ" w:eastAsia="メイリオ" w:hAnsi="メイリオ" w:cstheme="majorEastAsia" w:hint="eastAsia"/>
          <w:color w:val="000000" w:themeColor="text1"/>
        </w:rPr>
        <w:t>美麗な手描き背景と独自アートスタイルによる没入体験</w:t>
      </w:r>
    </w:p>
    <w:p w14:paraId="7401441E" w14:textId="77777777" w:rsidR="00470E1F" w:rsidRPr="00470E1F" w:rsidRDefault="00470E1F" w:rsidP="00470E1F">
      <w:pPr>
        <w:spacing w:before="100" w:beforeAutospacing="1" w:after="100" w:afterAutospacing="1"/>
        <w:rPr>
          <w:rFonts w:ascii="メイリオ" w:eastAsia="メイリオ" w:hAnsi="メイリオ" w:cstheme="majorEastAsia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11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883"/>
      </w:tblGrid>
      <w:tr w:rsidR="00470E1F" w:rsidRPr="00470E1F" w14:paraId="30F293DE" w14:textId="77777777" w:rsidTr="00470E1F">
        <w:tc>
          <w:tcPr>
            <w:tcW w:w="4751" w:type="dxa"/>
          </w:tcPr>
          <w:p w14:paraId="3737DC15" w14:textId="77777777" w:rsidR="00470E1F" w:rsidRPr="00470E1F" w:rsidRDefault="00470E1F" w:rsidP="00470E1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70E1F">
              <w:rPr>
                <w:noProof/>
                <w:sz w:val="18"/>
                <w:szCs w:val="18"/>
              </w:rPr>
              <w:drawing>
                <wp:inline distT="0" distB="0" distL="0" distR="0" wp14:anchorId="2C85CCE9" wp14:editId="47D6D3D9">
                  <wp:extent cx="2667000" cy="1500256"/>
                  <wp:effectExtent l="0" t="0" r="0" b="5080"/>
                  <wp:docPr id="1422128592" name="Picture 4" descr="A video game screen cap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128592" name="Picture 4" descr="A video game screen captu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593" cy="15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D9E36" w14:textId="77777777" w:rsidR="00470E1F" w:rsidRPr="00470E1F" w:rsidRDefault="00470E1F" w:rsidP="00470E1F">
            <w:pPr>
              <w:jc w:val="center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</w:tc>
        <w:tc>
          <w:tcPr>
            <w:tcW w:w="4883" w:type="dxa"/>
          </w:tcPr>
          <w:p w14:paraId="1249CFD1" w14:textId="77777777" w:rsidR="00470E1F" w:rsidRDefault="00470E1F" w:rsidP="00470E1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70E1F">
              <w:rPr>
                <w:rFonts w:ascii="メイリオ" w:eastAsia="メイリオ" w:hAnsi="メイリオ"/>
                <w:noProof/>
                <w:sz w:val="18"/>
                <w:szCs w:val="18"/>
              </w:rPr>
              <w:drawing>
                <wp:inline distT="0" distB="0" distL="0" distR="0" wp14:anchorId="02B0CCEE" wp14:editId="4A58B2F9">
                  <wp:extent cx="2666435" cy="1499870"/>
                  <wp:effectExtent l="0" t="0" r="635" b="5080"/>
                  <wp:docPr id="988380159" name="Picture 6" descr="A video game screen with a person with fire and flam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380159" name="Picture 6" descr="A video game screen with a person with fire and flam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984" cy="1522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AB7D4C" w14:textId="77777777" w:rsidR="00470E1F" w:rsidRPr="00470E1F" w:rsidRDefault="00470E1F" w:rsidP="00470E1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470E1F" w:rsidRPr="00470E1F" w14:paraId="3FCFA18F" w14:textId="77777777" w:rsidTr="00470E1F">
        <w:trPr>
          <w:trHeight w:val="1607"/>
        </w:trPr>
        <w:tc>
          <w:tcPr>
            <w:tcW w:w="4751" w:type="dxa"/>
          </w:tcPr>
          <w:p w14:paraId="096CAAA9" w14:textId="77777777" w:rsidR="00470E1F" w:rsidRPr="00470E1F" w:rsidRDefault="00470E1F" w:rsidP="00470E1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70E1F">
              <w:rPr>
                <w:noProof/>
                <w:sz w:val="18"/>
                <w:szCs w:val="18"/>
              </w:rPr>
              <w:drawing>
                <wp:inline distT="0" distB="0" distL="0" distR="0" wp14:anchorId="01D1744C" wp14:editId="40CB17B1">
                  <wp:extent cx="2667000" cy="1500256"/>
                  <wp:effectExtent l="0" t="0" r="0" b="5080"/>
                  <wp:docPr id="1501991122" name="Picture 7" descr="A video game screen cap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991122" name="Picture 7" descr="A video game screen captu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053" cy="150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F7B85" w14:textId="77777777" w:rsidR="00470E1F" w:rsidRPr="00470E1F" w:rsidRDefault="00470E1F" w:rsidP="00470E1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883" w:type="dxa"/>
          </w:tcPr>
          <w:p w14:paraId="4C7F2606" w14:textId="77777777" w:rsidR="00470E1F" w:rsidRDefault="00470E1F" w:rsidP="00470E1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70E1F">
              <w:rPr>
                <w:noProof/>
                <w:sz w:val="18"/>
                <w:szCs w:val="18"/>
              </w:rPr>
              <w:drawing>
                <wp:inline distT="0" distB="0" distL="0" distR="0" wp14:anchorId="203EC498" wp14:editId="651063A2">
                  <wp:extent cx="2666365" cy="1499899"/>
                  <wp:effectExtent l="0" t="0" r="635" b="5080"/>
                  <wp:docPr id="1242339889" name="Picture 8" descr="A video game screen shot of a drag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339889" name="Picture 8" descr="A video game screen shot of a drag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245" cy="1507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D28F49" w14:textId="77777777" w:rsidR="00470E1F" w:rsidRPr="00470E1F" w:rsidRDefault="00470E1F" w:rsidP="00470E1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470E1F" w:rsidRPr="00470E1F" w14:paraId="7C67932B" w14:textId="77777777" w:rsidTr="00470E1F">
        <w:trPr>
          <w:trHeight w:val="1607"/>
        </w:trPr>
        <w:tc>
          <w:tcPr>
            <w:tcW w:w="4751" w:type="dxa"/>
          </w:tcPr>
          <w:p w14:paraId="40E27956" w14:textId="77777777" w:rsidR="00470E1F" w:rsidRDefault="00470E1F" w:rsidP="00470E1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70E1F">
              <w:rPr>
                <w:noProof/>
                <w:sz w:val="18"/>
                <w:szCs w:val="18"/>
              </w:rPr>
              <w:drawing>
                <wp:inline distT="0" distB="0" distL="0" distR="0" wp14:anchorId="21C915D1" wp14:editId="489DB408">
                  <wp:extent cx="2667000" cy="1500257"/>
                  <wp:effectExtent l="0" t="0" r="0" b="5080"/>
                  <wp:docPr id="1772522630" name="Picture 9" descr="A video game screen shot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522630" name="Picture 9" descr="A video game screen shot of a build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152" cy="1507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5D413" w14:textId="77777777" w:rsidR="00470E1F" w:rsidRPr="00470E1F" w:rsidRDefault="00470E1F" w:rsidP="00470E1F">
            <w:pPr>
              <w:jc w:val="center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</w:tc>
        <w:tc>
          <w:tcPr>
            <w:tcW w:w="4883" w:type="dxa"/>
          </w:tcPr>
          <w:p w14:paraId="3089ADB8" w14:textId="77777777" w:rsidR="00470E1F" w:rsidRDefault="00470E1F" w:rsidP="00470E1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70E1F">
              <w:rPr>
                <w:noProof/>
                <w:sz w:val="18"/>
                <w:szCs w:val="18"/>
              </w:rPr>
              <w:drawing>
                <wp:inline distT="0" distB="0" distL="0" distR="0" wp14:anchorId="2CE3A4EE" wp14:editId="3F3E0049">
                  <wp:extent cx="2666313" cy="1499870"/>
                  <wp:effectExtent l="0" t="0" r="1270" b="5080"/>
                  <wp:docPr id="622086721" name="Picture 10" descr="A video game screen with a group of people walking in a ro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86721" name="Picture 10" descr="A video game screen with a group of people walking in a roo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259" cy="151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5B0AD" w14:textId="77777777" w:rsidR="00470E1F" w:rsidRPr="00470E1F" w:rsidRDefault="00470E1F" w:rsidP="00470E1F">
            <w:pPr>
              <w:jc w:val="center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</w:tc>
      </w:tr>
    </w:tbl>
    <w:p w14:paraId="5A688E04" w14:textId="77777777" w:rsidR="006820D3" w:rsidRPr="00470E1F" w:rsidRDefault="006820D3" w:rsidP="006820D3">
      <w:pPr>
        <w:rPr>
          <w:rFonts w:ascii="メイリオ" w:eastAsia="メイリオ" w:hAnsi="メイリオ" w:cs="ＭＳ 明朝" w:hint="eastAsia"/>
          <w:color w:val="000000"/>
          <w:u w:val="single"/>
          <w14:ligatures w14:val="none"/>
        </w:rPr>
      </w:pPr>
      <w:r w:rsidRPr="00470E1F">
        <w:rPr>
          <w:rFonts w:ascii="メイリオ" w:eastAsia="メイリオ" w:hAnsi="メイリオ" w:cs="ＭＳ 明朝" w:hint="eastAsia"/>
          <w:color w:val="000000"/>
          <w:u w:val="single"/>
          <w14:ligatures w14:val="none"/>
        </w:rPr>
        <w:lastRenderedPageBreak/>
        <w:t>■ゲーム情報</w:t>
      </w:r>
    </w:p>
    <w:p w14:paraId="114C763F" w14:textId="7AA28A60" w:rsidR="006820D3" w:rsidRDefault="006820D3" w:rsidP="006820D3">
      <w:pPr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</w:pP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  <w:t>タイトル：レグランドレガシー™ 運命に縛られた戦士達の物語</w:t>
      </w:r>
      <w:r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br/>
      </w: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  <w:t>価格：2,999円（税込）</w:t>
      </w:r>
      <w:r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br/>
      </w: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  <w:t>配信日：2025年6月26日（木）</w:t>
      </w:r>
      <w:r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br/>
      </w: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  <w:t>プラットフォーム：Nintendo Switch（ダウンロード専用）</w:t>
      </w:r>
      <w:r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br/>
      </w: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  <w:t>プレイ人数：1人</w:t>
      </w:r>
      <w:r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br/>
      </w: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  <w:t>プレイモード：TVモード、テーブルモード、携帯モード</w:t>
      </w:r>
      <w:r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br/>
      </w: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  <w:t>ジャンル：ロールプレイング</w:t>
      </w:r>
      <w:r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br/>
      </w: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  <w:t>対応言語：日本語、英語、韓国語（Switch 2版は日本語のみ対応）</w:t>
      </w:r>
    </w:p>
    <w:p w14:paraId="0D2B9FE0" w14:textId="303379BA" w:rsidR="006820D3" w:rsidRPr="006820D3" w:rsidRDefault="006820D3" w:rsidP="006820D3">
      <w:pPr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</w:pPr>
      <w:r w:rsidRPr="006820D3">
        <w:rPr>
          <w:rFonts w:ascii="メイリオ" w:eastAsia="メイリオ" w:hAnsi="メイリオ" w:cs="ＭＳ 明朝" w:hint="eastAsia"/>
          <w:color w:val="000000"/>
          <w:sz w:val="21"/>
          <w:szCs w:val="21"/>
          <w14:ligatures w14:val="none"/>
        </w:rPr>
        <w:t>©</w:t>
      </w:r>
      <w:r w:rsidRPr="006820D3"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t xml:space="preserve">2025 SEMISOFT. Licensed to and published by </w:t>
      </w:r>
      <w:proofErr w:type="spellStart"/>
      <w:r w:rsidRPr="006820D3"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t>MoonGlass</w:t>
      </w:r>
      <w:proofErr w:type="spellEnd"/>
      <w:r w:rsidRPr="006820D3">
        <w:rPr>
          <w:rFonts w:ascii="メイリオ" w:eastAsia="メイリオ" w:hAnsi="メイリオ" w:cs="ＭＳ 明朝"/>
          <w:color w:val="000000"/>
          <w:sz w:val="21"/>
          <w:szCs w:val="21"/>
          <w14:ligatures w14:val="none"/>
        </w:rPr>
        <w:t>.</w:t>
      </w:r>
    </w:p>
    <w:sectPr w:rsidR="006820D3" w:rsidRPr="006820D3">
      <w:headerReference w:type="default" r:id="rId15"/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58DF" w14:textId="77777777" w:rsidR="002841CB" w:rsidRDefault="002841CB" w:rsidP="006820D3">
      <w:pPr>
        <w:spacing w:after="0" w:line="240" w:lineRule="auto"/>
      </w:pPr>
      <w:r>
        <w:separator/>
      </w:r>
    </w:p>
  </w:endnote>
  <w:endnote w:type="continuationSeparator" w:id="0">
    <w:p w14:paraId="5BB7037E" w14:textId="77777777" w:rsidR="002841CB" w:rsidRDefault="002841CB" w:rsidP="0068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CFB4" w14:textId="77777777" w:rsidR="002841CB" w:rsidRDefault="002841CB" w:rsidP="006820D3">
      <w:pPr>
        <w:spacing w:after="0" w:line="240" w:lineRule="auto"/>
      </w:pPr>
      <w:r>
        <w:separator/>
      </w:r>
    </w:p>
  </w:footnote>
  <w:footnote w:type="continuationSeparator" w:id="0">
    <w:p w14:paraId="7D9EE7A8" w14:textId="77777777" w:rsidR="002841CB" w:rsidRDefault="002841CB" w:rsidP="0068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8C7F" w14:textId="3E4F96D0" w:rsidR="006820D3" w:rsidRPr="006820D3" w:rsidRDefault="006820D3" w:rsidP="006820D3">
    <w:pPr>
      <w:widowControl w:val="0"/>
      <w:spacing w:after="0" w:line="240" w:lineRule="auto"/>
      <w:jc w:val="both"/>
      <w:rPr>
        <w:rFonts w:ascii="ＭＳ ゴシック" w:eastAsia="ＭＳ ゴシック" w:hAnsi="ＭＳ ゴシック" w:cs="ＭＳ ゴシック"/>
        <w:sz w:val="21"/>
        <w:szCs w:val="22"/>
        <w:lang w:val="en-US"/>
        <w14:ligatures w14:val="none"/>
      </w:rPr>
    </w:pPr>
    <w:bookmarkStart w:id="0" w:name="_Hlk201829684"/>
    <w:bookmarkStart w:id="1" w:name="_Hlk201829685"/>
    <w:bookmarkStart w:id="2" w:name="_Hlk201829686"/>
    <w:bookmarkStart w:id="3" w:name="_Hlk201829687"/>
    <w:bookmarkStart w:id="4" w:name="_Hlk201829688"/>
    <w:bookmarkStart w:id="5" w:name="_Hlk201829689"/>
    <w:bookmarkStart w:id="6" w:name="_Hlk201829690"/>
    <w:bookmarkStart w:id="7" w:name="_Hlk201829691"/>
    <w:bookmarkStart w:id="8" w:name="_Hlk201829692"/>
    <w:bookmarkStart w:id="9" w:name="_Hlk201829693"/>
    <w:bookmarkStart w:id="10" w:name="_Hlk201829694"/>
    <w:bookmarkStart w:id="11" w:name="_Hlk201829695"/>
    <w:r w:rsidRPr="006820D3">
      <w:rPr>
        <w:rFonts w:ascii="ＭＳ ゴシック" w:eastAsia="ＭＳ ゴシック" w:hAnsi="ＭＳ ゴシック" w:cs="ＭＳ ゴシック"/>
        <w:sz w:val="21"/>
        <w:szCs w:val="22"/>
        <w:lang w:val="en-US"/>
        <w14:ligatures w14:val="none"/>
      </w:rPr>
      <w:t xml:space="preserve">プレスリリース　　　　　　　　　　　　　　　　</w:t>
    </w:r>
    <w:r w:rsidRPr="006820D3">
      <w:rPr>
        <w:rFonts w:ascii="ＭＳ ゴシック" w:eastAsia="ＭＳ ゴシック" w:hAnsi="ＭＳ ゴシック" w:cs="ＭＳ ゴシック" w:hint="eastAsia"/>
        <w:color w:val="FF0000"/>
        <w:sz w:val="21"/>
        <w:szCs w:val="22"/>
        <w:lang w:val="en-US"/>
        <w14:ligatures w14:val="none"/>
      </w:rPr>
      <w:t>令和</w:t>
    </w:r>
    <w:r w:rsidRPr="006820D3">
      <w:rPr>
        <w:rFonts w:ascii="ＭＳ ゴシック" w:eastAsia="ＭＳ ゴシック" w:hAnsi="ＭＳ ゴシック" w:cs="ＭＳ ゴシック"/>
        <w:color w:val="FF0000"/>
        <w:sz w:val="21"/>
        <w:szCs w:val="22"/>
        <w14:ligatures w14:val="none"/>
      </w:rPr>
      <w:t>7</w:t>
    </w:r>
    <w:r w:rsidRPr="006820D3">
      <w:rPr>
        <w:rFonts w:ascii="ＭＳ ゴシック" w:eastAsia="ＭＳ ゴシック" w:hAnsi="ＭＳ ゴシック" w:cs="ＭＳ ゴシック"/>
        <w:color w:val="FF0000"/>
        <w:sz w:val="21"/>
        <w:szCs w:val="22"/>
        <w:lang w:val="en-US"/>
        <w14:ligatures w14:val="none"/>
      </w:rPr>
      <w:t>年6月26日</w:t>
    </w:r>
    <w:r w:rsidRPr="006820D3">
      <w:rPr>
        <w:rFonts w:ascii="ＭＳ ゴシック" w:eastAsia="ＭＳ ゴシック" w:hAnsi="ＭＳ ゴシック" w:cs="ＭＳ ゴシック" w:hint="eastAsia"/>
        <w:color w:val="FF0000"/>
        <w:sz w:val="21"/>
        <w:szCs w:val="22"/>
        <w:lang w:val="en-US"/>
        <w14:ligatures w14:val="none"/>
      </w:rPr>
      <w:t>(木</w:t>
    </w:r>
    <w:r w:rsidRPr="006820D3">
      <w:rPr>
        <w:rFonts w:ascii="ＭＳ ゴシック" w:eastAsia="ＭＳ ゴシック" w:hAnsi="ＭＳ ゴシック" w:cs="ＭＳ ゴシック"/>
        <w:color w:val="FF0000"/>
        <w:sz w:val="21"/>
        <w:szCs w:val="22"/>
        <w:lang w:val="en-US"/>
        <w14:ligatures w14:val="none"/>
      </w:rPr>
      <w:t>)</w:t>
    </w:r>
    <w:r w:rsidRPr="006820D3">
      <w:rPr>
        <w:rFonts w:ascii="ＭＳ ゴシック" w:eastAsia="ＭＳ ゴシック" w:hAnsi="ＭＳ ゴシック" w:cs="ＭＳ ゴシック" w:hint="eastAsia"/>
        <w:color w:val="FF0000"/>
        <w:sz w:val="21"/>
        <w:szCs w:val="22"/>
        <w:lang w:val="en-US"/>
        <w14:ligatures w14:val="none"/>
      </w:rPr>
      <w:t>午前10時公開</w:t>
    </w:r>
  </w:p>
  <w:p w14:paraId="22A37E42" w14:textId="70F69F77" w:rsidR="006820D3" w:rsidRPr="006820D3" w:rsidRDefault="006820D3" w:rsidP="006820D3">
    <w:pPr>
      <w:widowControl w:val="0"/>
      <w:spacing w:after="0" w:line="240" w:lineRule="auto"/>
      <w:jc w:val="both"/>
      <w:rPr>
        <w:rFonts w:ascii="ＭＳ ゴシック" w:eastAsia="ＭＳ ゴシック" w:hAnsi="ＭＳ ゴシック" w:cs="ＭＳ ゴシック"/>
        <w:sz w:val="21"/>
        <w:szCs w:val="22"/>
        <w:lang w:val="en-US"/>
        <w14:ligatures w14:val="none"/>
      </w:rPr>
    </w:pPr>
    <w:r w:rsidRPr="006820D3">
      <w:rPr>
        <w:rFonts w:ascii="ＭＳ ゴシック" w:eastAsia="ＭＳ ゴシック" w:hAnsi="ＭＳ ゴシック" w:cs="ＭＳ ゴシック"/>
        <w:sz w:val="21"/>
        <w:szCs w:val="22"/>
        <w:lang w:val="en-US"/>
        <w14:ligatures w14:val="none"/>
      </w:rPr>
      <w:t xml:space="preserve">報道関係各位　　　　　　　　　　　　　　　　　　　　　　　　　　　　　</w:t>
    </w:r>
    <w:proofErr w:type="spellStart"/>
    <w:r w:rsidRPr="006820D3">
      <w:rPr>
        <w:rFonts w:ascii="ＭＳ ゴシック" w:eastAsia="ＭＳ ゴシック" w:hAnsi="ＭＳ ゴシック" w:cs="ＭＳ ゴシック" w:hint="eastAsia"/>
        <w:sz w:val="21"/>
        <w:szCs w:val="22"/>
        <w:lang w:val="en-US"/>
        <w14:ligatures w14:val="none"/>
      </w:rPr>
      <w:t>MoonGlass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1E6"/>
    <w:multiLevelType w:val="hybridMultilevel"/>
    <w:tmpl w:val="9A2C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2AE1"/>
    <w:multiLevelType w:val="hybridMultilevel"/>
    <w:tmpl w:val="21AAE6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01352">
    <w:abstractNumId w:val="0"/>
  </w:num>
  <w:num w:numId="2" w16cid:durableId="115792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100C75"/>
    <w:rsid w:val="001D4259"/>
    <w:rsid w:val="002841CB"/>
    <w:rsid w:val="00470E1F"/>
    <w:rsid w:val="006820D3"/>
    <w:rsid w:val="00C63BD6"/>
    <w:rsid w:val="00D56011"/>
    <w:rsid w:val="00E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4ECBF"/>
  <w15:chartTrackingRefBased/>
  <w15:docId w15:val="{5F43A113-31FA-443C-88EF-06B67BDB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0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2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0D3"/>
  </w:style>
  <w:style w:type="paragraph" w:styleId="Footer">
    <w:name w:val="footer"/>
    <w:basedOn w:val="Normal"/>
    <w:link w:val="FooterChar"/>
    <w:uiPriority w:val="99"/>
    <w:unhideWhenUsed/>
    <w:rsid w:val="00682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0D3"/>
  </w:style>
  <w:style w:type="table" w:styleId="TableGrid">
    <w:name w:val="Table Grid"/>
    <w:basedOn w:val="TableNormal"/>
    <w:uiPriority w:val="39"/>
    <w:rsid w:val="006820D3"/>
    <w:pPr>
      <w:spacing w:after="0" w:line="240" w:lineRule="auto"/>
    </w:pPr>
    <w:rPr>
      <w:sz w:val="21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-jp.nintendo.com/item/software/D70010000043010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j.gallego</dc:creator>
  <cp:keywords/>
  <dc:description/>
  <cp:lastModifiedBy>j.gallego</cp:lastModifiedBy>
  <cp:revision>2</cp:revision>
  <dcterms:created xsi:type="dcterms:W3CDTF">2025-06-26T02:27:00Z</dcterms:created>
  <dcterms:modified xsi:type="dcterms:W3CDTF">2025-06-26T02:45:00Z</dcterms:modified>
</cp:coreProperties>
</file>