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E9EE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5G光トランシーバー市場：ハイパーコネクテッドグローバルネットワークへの道を開く</w:t>
      </w:r>
    </w:p>
    <w:p w14:paraId="464E3AFC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5Gの導入が世界中で加速する中、高速・低遅延データ伝送への需要が高まり、 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5G光トランシーバー市場の急速な拡大を促しています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。これらの小型で高性能なコンポーネントは、現代の通信インフラにおけるシームレスなデータフローを実現する上で重要な役割を果たします。光トランシーバーは電気信号を光信号に変換し、またその逆も行うため、5Gアーキテクチャにおけるネットワークの信頼性と帯域幅の確保に不可欠です。</w:t>
      </w:r>
    </w:p>
    <w:p w14:paraId="4239A220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市場概要</w:t>
      </w:r>
    </w:p>
    <w:p w14:paraId="380D7187" w14:textId="604682DE" w:rsid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5G光トランシーバー市場は、データトラフィックの急増、クラウドサービスの普及拡大、そして接続デバイスの爆発的な増加に牽引され、目覚ましい成長を遂げています。最近の市場調査によると、市場規模は2030年まで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20%以上の年平均成長率（CAGR）で成長すると予測されて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います。この成長は、主に技術の進歩、5G基地局の導入拡大、そしてエネルギー効率の高いネットワークコンポーネントへの需要に起因しています。</w:t>
      </w:r>
    </w:p>
    <w:p w14:paraId="0C175A5D" w14:textId="3AB0D5CB" w:rsid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Segoe UI Emoji" w:eastAsia="Times New Roman" w:hAnsi="Segoe UI Emoji" w:cs="Segoe UI Emoji"/>
          <w:sz w:val="24"/>
          <w:szCs w:val="24"/>
        </w:rPr>
        <w:t xml:space="preserve">📄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無料サンプルレポートをダウンロード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0A20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https://www.skyquestt.com/sample-request/5g-optical-transceiver-market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8C71BF" w14:textId="40337DD3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世界の5G光トランシーバー市場は13億2,370万米ドルという大きな市場規模に達し、5Gインフラにおける高速かつ信頼性の高い通信ネットワークの実現において重要な役割を担っていることを示しています。2023年から2030年の予測期間中、市場は年平均成長率（CAGR）29.9%という大幅な成長を遂げると予測されています。</w:t>
      </w:r>
    </w:p>
    <w:p w14:paraId="5328A516" w14:textId="761F1F8E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主要市場プレーヤーは、小型で高速、かつ高帯域幅のトランシーバー開発のため、研究開発に多額の投資を行っています。さらに、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コパッケージドオプティクス（CPO）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と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シリコンフォトニクスの導入により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、市場環境は大きく変化し、より高度な統合と低消費電力化が実現しています。</w:t>
      </w:r>
    </w:p>
    <w:p w14:paraId="59522777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主要な市場推進要因</w:t>
      </w:r>
    </w:p>
    <w:p w14:paraId="3FC0DE57" w14:textId="77777777" w:rsidR="00043AF9" w:rsidRPr="00043AF9" w:rsidRDefault="00043AF9" w:rsidP="00043AF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5Gインフラ投資の急増：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世界中の政府と通信事業者は、5Gネットワークの展開に向けて多額の投資を行っています。これにより、超高速データレートを最小限の遅延で処理できるトランシーバーの需要が高まっています。</w:t>
      </w:r>
    </w:p>
    <w:p w14:paraId="651E8ED6" w14:textId="77777777" w:rsidR="00043AF9" w:rsidRPr="00043AF9" w:rsidRDefault="00043AF9" w:rsidP="00043AF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クラウド コンピューティングと IoT の成長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企業がクラウド環境に移行し、IoT がより普及するにつれて、リアルタイムで生成される膨大な量のデータを管理するには光トランシーバーが不可欠になります。</w:t>
      </w:r>
    </w:p>
    <w:p w14:paraId="605AA2C6" w14:textId="77777777" w:rsidR="00043AF9" w:rsidRPr="00043AF9" w:rsidRDefault="00043AF9" w:rsidP="00043AF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強化されたデータ センター接続の必要性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ハイパースケール データ センターの成長により、バックボーンとエッジの接続に高度な光ソリューションの導入が促進されています。</w:t>
      </w:r>
    </w:p>
    <w:p w14:paraId="3993896D" w14:textId="2C00034C" w:rsidR="00043AF9" w:rsidRPr="00043AF9" w:rsidRDefault="00043AF9" w:rsidP="00043AF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フォトニック統合の進歩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シリコンフォトニクスなどの新興技術は、トランシーバーの小型化とパフォーマンス効率の向上に貢献し、コスト効率の高い大規模な導入への道を開いています。</w:t>
      </w:r>
    </w:p>
    <w:p w14:paraId="67C5CA54" w14:textId="29EFF8A5" w:rsid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Segoe UI Emoji" w:eastAsia="Times New Roman" w:hAnsi="Segoe UI Emoji" w:cs="Segoe UI Emoji"/>
          <w:sz w:val="24"/>
          <w:szCs w:val="24"/>
        </w:rPr>
        <w:t xml:space="preserve">📊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完全なレポートにアクセスするには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：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Pr="000A20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https://www.skyquestt.com/report/5g-optical-transceiver-market</w:t>
        </w:r>
      </w:hyperlink>
    </w:p>
    <w:p w14:paraId="398B1FA6" w14:textId="230A9368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セグメント分析</w:t>
      </w:r>
    </w:p>
    <w:p w14:paraId="294A03F7" w14:textId="77777777" w:rsidR="00043AF9" w:rsidRPr="00043AF9" w:rsidRDefault="00043AF9" w:rsidP="00043AF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フォームファクター別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: SFP、SFP+、QSFP、QSFP-DD など</w:t>
      </w:r>
    </w:p>
    <w:p w14:paraId="1786DA59" w14:textId="77777777" w:rsidR="00043AF9" w:rsidRPr="00043AF9" w:rsidRDefault="00043AF9" w:rsidP="00043AF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データレート別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: 10 Gbps未満、10 Gbps～40 Gbps、41 Gbps～100 Gbps、100 Gbps以上</w:t>
      </w:r>
    </w:p>
    <w:p w14:paraId="2B7343FA" w14:textId="77777777" w:rsidR="00043AF9" w:rsidRPr="00043AF9" w:rsidRDefault="00043AF9" w:rsidP="00043AF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距離別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：短距離、中距離、長距離</w:t>
      </w:r>
    </w:p>
    <w:p w14:paraId="000397C7" w14:textId="77777777" w:rsidR="00043AF9" w:rsidRPr="00043AF9" w:rsidRDefault="00043AF9" w:rsidP="00043AF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アプリケーション別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: 5G フロントホール、バックホール、データセンター</w:t>
      </w:r>
    </w:p>
    <w:p w14:paraId="1D4244C0" w14:textId="415EC8AB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QSFP 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-DD (Quad Small Form-factor Pluggable Double Density)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トランシーバーは、400G イーサネット速度をサポートし、従来の QSFP モジュールとの下位互換性があるため、高速セグメントで主流になると予想されています。</w:t>
      </w:r>
    </w:p>
    <w:p w14:paraId="72CC311F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地域別インサイト</w:t>
      </w:r>
    </w:p>
    <w:p w14:paraId="1E856474" w14:textId="77777777" w:rsidR="00043AF9" w:rsidRPr="00043AF9" w:rsidRDefault="00043AF9" w:rsidP="00043AF9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北米は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、5G の早期導入、高度な通信インフラ、大手テクノロジーベンダーの存在により、導入でリードしています。</w:t>
      </w:r>
    </w:p>
    <w:p w14:paraId="7E6B8915" w14:textId="77777777" w:rsidR="00043AF9" w:rsidRPr="00043AF9" w:rsidRDefault="00043AF9" w:rsidP="00043AF9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アジア太平洋地域は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最も高い成長率を記録すると予想されており、中国、日本、韓国が5Gネットワークの拡張とスマートシティの取り組みの最前線に立っています。</w:t>
      </w:r>
    </w:p>
    <w:p w14:paraId="338BDA28" w14:textId="2DED1450" w:rsidR="00043AF9" w:rsidRPr="00043AF9" w:rsidRDefault="00043AF9" w:rsidP="00043AF9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欧州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も5G技術への着実な投資と高速インターネットサービスの需要増加により大きな前進を遂げている。</w:t>
      </w:r>
    </w:p>
    <w:p w14:paraId="16AF8D8D" w14:textId="77777777" w:rsidR="00043AF9" w:rsidRDefault="00043AF9" w:rsidP="00043A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ADB1210" w14:textId="6F6C8A58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Segoe UI Emoji" w:eastAsia="Times New Roman" w:hAnsi="Segoe UI Emoji" w:cs="Segoe UI Emoji"/>
          <w:sz w:val="24"/>
          <w:szCs w:val="24"/>
        </w:rPr>
        <w:t xml:space="preserve">📞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アナリストに相談する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0A20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https://www.skyquestt.com/speak-with-analyst/5g-optical-transceiver-market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3D10AB" w14:textId="67D61471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競争環境</w:t>
      </w:r>
    </w:p>
    <w:p w14:paraId="1CB52553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市場の主要プレーヤーは次のとおりです。</w:t>
      </w:r>
    </w:p>
    <w:p w14:paraId="1352748C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II-VIコヒレント社</w:t>
      </w:r>
    </w:p>
    <w:p w14:paraId="5D4DE883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イノライト</w:t>
      </w:r>
    </w:p>
    <w:p w14:paraId="10DDD8A3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ハイシリコン</w:t>
      </w:r>
      <w:proofErr xmlns:w="http://schemas.openxmlformats.org/wordprocessingml/2006/main" w:type="spellEnd"/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オプトエレクトロニクス株式会社</w:t>
      </w:r>
    </w:p>
    <w:p w14:paraId="29CCA009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シスコアカシアコミュニケーションズ株式会社</w:t>
      </w:r>
    </w:p>
    <w:p w14:paraId="2A24434D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ハイセンスブロードバンド株式会社</w:t>
      </w:r>
    </w:p>
    <w:p w14:paraId="4C36A622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ブロードコム。</w:t>
      </w:r>
    </w:p>
    <w:p w14:paraId="679032ED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ソースフォトニクス</w:t>
      </w:r>
    </w:p>
    <w:p w14:paraId="21FEA05E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ジュニパーネットワークス株式会社</w:t>
      </w:r>
    </w:p>
    <w:p w14:paraId="405AE9B3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エオプトリンク</w:t>
      </w:r>
      <w:proofErr xmlns:w="http://schemas.openxmlformats.org/wordprocessingml/2006/main" w:type="spellEnd"/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テクノロジー株式会社</w:t>
      </w:r>
    </w:p>
    <w:p w14:paraId="7AC450AA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lastRenderedPageBreak xmlns:w="http://schemas.openxmlformats.org/wordprocessingml/2006/main"/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モレックスLLC</w:t>
      </w:r>
    </w:p>
    <w:p w14:paraId="58578563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アクセリンク</w:t>
      </w:r>
      <w:proofErr xmlns:w="http://schemas.openxmlformats.org/wordprocessingml/2006/main" w:type="spellEnd"/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テクノロジー株式会社</w:t>
      </w:r>
    </w:p>
    <w:p w14:paraId="44CAD4D1" w14:textId="77777777" w:rsidR="00043AF9" w:rsidRPr="00043AF9" w:rsidRDefault="00043AF9" w:rsidP="00043AF9">
      <w:pPr xmlns:w="http://schemas.openxmlformats.org/wordprocessingml/2006/main"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</w:rPr>
        <w:t xml:space="preserve">富士通オプティカルコンポーネンツ株式会社</w:t>
      </w:r>
    </w:p>
    <w:p w14:paraId="43C5ED51" w14:textId="4933016F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これらの企業は、世界的な足跡を強化するために、合併、製品の発売、コラボレーションなどの戦略を採用しています。</w:t>
      </w:r>
    </w:p>
    <w:p w14:paraId="1B2E1EBC" w14:textId="77777777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結論</w:t>
      </w:r>
    </w:p>
    <w:p w14:paraId="5144F9E9" w14:textId="2E1131BD" w:rsidR="00043AF9" w:rsidRPr="00043AF9" w:rsidRDefault="00043AF9" w:rsidP="00043AF9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高速接続とデータ伝送の需要がますます高まる中、 </w:t>
      </w:r>
      <w:r xmlns:w="http://schemas.openxmlformats.org/wordprocessingml/2006/main" w:rsidRPr="00043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5G光トランシーバー市場は</w:t>
      </w:r>
      <w:r xmlns:w="http://schemas.openxmlformats.org/wordprocessingml/2006/main" w:rsidRPr="00043AF9">
        <w:rPr>
          <w:rFonts w:ascii="Times New Roman" w:eastAsia="Times New Roman" w:hAnsi="Times New Roman" w:cs="Times New Roman"/>
          <w:sz w:val="24"/>
          <w:szCs w:val="24"/>
        </w:rPr>
        <w:t xml:space="preserve">今後数年間で大幅な成長が見込まれています。産業界が自動化、AI、スマートテクノロジーを導入するにつれ、光トランシーバーは現代の通信インフラのバックボーンとして機能していくでしょう。この進化する市場で収益を上げたいと考えるステークホルダーは、革新的な技術と拡張性の高いソリューションを積極的に活用し、常に一歩先を行く必要があります。</w:t>
      </w:r>
    </w:p>
    <w:p w14:paraId="70FDEBA1" w14:textId="77777777" w:rsidR="00C24A1A" w:rsidRDefault="00C24A1A"/>
    <w:sectPr w:rsidR="00C2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1A55"/>
    <w:multiLevelType w:val="multilevel"/>
    <w:tmpl w:val="BEE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B5D9E"/>
    <w:multiLevelType w:val="multilevel"/>
    <w:tmpl w:val="9F3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277CE"/>
    <w:multiLevelType w:val="hybridMultilevel"/>
    <w:tmpl w:val="BC3E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624DB"/>
    <w:multiLevelType w:val="multilevel"/>
    <w:tmpl w:val="34DA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87549"/>
    <w:multiLevelType w:val="multilevel"/>
    <w:tmpl w:val="9878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54E73"/>
    <w:multiLevelType w:val="multilevel"/>
    <w:tmpl w:val="B7CA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F9"/>
    <w:rsid w:val="00043AF9"/>
    <w:rsid w:val="00C2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6FAA"/>
  <w15:chartTrackingRefBased/>
  <w15:docId w15:val="{F927DF26-A8F1-4905-9DD8-457D39E2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A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A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speak-with-analyst/5g-optical-transceiver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5g-optical-transceiver-market" TargetMode="External"/><Relationship Id="rId5" Type="http://schemas.openxmlformats.org/officeDocument/2006/relationships/hyperlink" Target="https://www.skyquestt.com/sample-request/5g-optical-transceiver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Simran</dc:creator>
  <cp:keywords/>
  <dc:description/>
  <cp:lastModifiedBy>Syed Simran</cp:lastModifiedBy>
  <cp:revision>1</cp:revision>
  <dcterms:created xsi:type="dcterms:W3CDTF">2025-07-14T04:27:00Z</dcterms:created>
  <dcterms:modified xsi:type="dcterms:W3CDTF">2025-07-14T04:31:00Z</dcterms:modified>
</cp:coreProperties>
</file>