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05B6D" w14:textId="77777777" w:rsidR="000B44E3" w:rsidRPr="000B44E3" w:rsidRDefault="000B44E3" w:rsidP="000B44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Press Release</w:t>
      </w:r>
    </w:p>
    <w:p w14:paraId="39201407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October 2025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Human Resource Accreditation Institute (HRAI)</w:t>
      </w:r>
    </w:p>
    <w:p w14:paraId="1EAD298F" w14:textId="44BF5CBD" w:rsidR="000B44E3" w:rsidRPr="000B44E3" w:rsidRDefault="0082020E" w:rsidP="000B44E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7C559BCB" wp14:editId="7457B87E">
            <wp:extent cx="3606800" cy="3606800"/>
            <wp:effectExtent l="0" t="0" r="0" b="0"/>
            <wp:docPr id="1259151176" name="Picture 1" descr="A blue and red map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51176" name="Picture 1" descr="A blue and red map with white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7285" w14:textId="77777777" w:rsidR="00B278B8" w:rsidRDefault="00B278B8" w:rsidP="000B4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742024B1" w14:textId="68619517" w:rsidR="000B44E3" w:rsidRPr="000B44E3" w:rsidRDefault="000B44E3" w:rsidP="000B4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Delegation from the Financial Service Authority (FSA) of Cambodia to Attend the 3rd Global HR Conference in Japan —</w:t>
      </w:r>
    </w:p>
    <w:p w14:paraId="102CA106" w14:textId="6A3F70FF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HR Connecting Japan to the World through the Future of Human Capital Management</w:t>
      </w:r>
    </w:p>
    <w:p w14:paraId="1B2A2D49" w14:textId="494508B3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Human Resource Accreditation Institute (HRAI)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, chaired by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Fumie Hanazono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, officially received a delegation request from the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Financial Service Authority (FSA) of Cambodia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on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September 28, 2025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C1815A6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As a result, six selected officers from the FSA of Cambodia will officially participate in the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3rd Global HR Conference (25GHR Tokyo)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to be held in Tokyo this November.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This represents a landmark moment in Asia’s growing collaboration on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human capital management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— with Cambodia recognizing Japan as a trusted model for strategic HR innovation and learning.</w:t>
      </w:r>
    </w:p>
    <w:p w14:paraId="23E0FFD1" w14:textId="77777777" w:rsidR="009C75CD" w:rsidRDefault="009C75CD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F183DE" w14:textId="52D72CDD" w:rsidR="00B278B8" w:rsidRDefault="000B44E3" w:rsidP="000B44E3">
      <w:pPr>
        <w:spacing w:before="100" w:beforeAutospacing="1" w:after="100" w:afterAutospacing="1" w:line="240" w:lineRule="auto"/>
        <w:rPr>
          <w:rFonts w:ascii="MS Mincho" w:eastAsia="MS Mincho" w:hAnsi="MS Mincho" w:cs="MS Mincho"/>
          <w:kern w:val="0"/>
          <w:lang w:val="en-US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Prime Minister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Hun Manet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stated that </w:t>
      </w:r>
      <w:r w:rsidRPr="000B44E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“Cambodia needs more qualified human resources,”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positioning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education reform and talent development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as national priorities</w:t>
      </w:r>
      <w:r w:rsidR="00B278B8">
        <w:rPr>
          <w:rFonts w:ascii="MS Mincho" w:eastAsia="MS Mincho" w:hAnsi="MS Mincho" w:cs="MS Mincho"/>
          <w:kern w:val="0"/>
          <w:lang w:val="en-US"/>
          <w14:ligatures w14:val="none"/>
        </w:rPr>
        <w:t>.</w:t>
      </w:r>
    </w:p>
    <w:p w14:paraId="030349C4" w14:textId="3517A22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 w:hint="eastAsia"/>
          <w:kern w:val="0"/>
          <w14:ligatures w14:val="none"/>
        </w:rPr>
        <w:t xml:space="preserve"> 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(Source: </w:t>
      </w:r>
      <w:hyperlink r:id="rId6" w:history="1">
        <w:r w:rsidRPr="000B44E3">
          <w:rPr>
            <w:rStyle w:val="Hyperlink"/>
            <w:rFonts w:ascii="Times New Roman" w:eastAsia="Times New Roman" w:hAnsi="Times New Roman" w:cs="Times New Roman"/>
            <w:i/>
            <w:iCs/>
            <w:kern w:val="0"/>
            <w14:ligatures w14:val="none"/>
          </w:rPr>
          <w:t>Khmer Times</w:t>
        </w:r>
      </w:hyperlink>
      <w:r w:rsidRPr="000B44E3">
        <w:rPr>
          <w:rFonts w:ascii="Times New Roman" w:eastAsia="Times New Roman" w:hAnsi="Times New Roman" w:cs="Times New Roman"/>
          <w:kern w:val="0"/>
          <w14:ligatures w14:val="none"/>
        </w:rPr>
        <w:t>).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This delegation reflects the Cambodian government’s </w:t>
      </w:r>
      <w:r>
        <w:rPr>
          <w:rFonts w:ascii="Times New Roman" w:eastAsia="Times New Roman" w:hAnsi="Times New Roman" w:cs="Times New Roman"/>
          <w:kern w:val="0"/>
          <w14:ligatures w14:val="none"/>
        </w:rPr>
        <w:t>apparent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intent to learn directly from Japan’s experience and apply its insights toward the country’s next stage of growth.</w:t>
      </w:r>
    </w:p>
    <w:p w14:paraId="30318A1E" w14:textId="786BA7BF" w:rsidR="000B44E3" w:rsidRPr="000B44E3" w:rsidRDefault="000B44E3" w:rsidP="000B44E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78C774A" w14:textId="2BD5AAF4" w:rsidR="000B44E3" w:rsidRPr="000B44E3" w:rsidRDefault="000B44E3" w:rsidP="000B4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Why Japan Was Chosen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?</w:t>
      </w:r>
    </w:p>
    <w:p w14:paraId="62C95348" w14:textId="664AEECC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Global Focus on Human Capital Management and HR Innovation</w:t>
      </w:r>
    </w:p>
    <w:p w14:paraId="608CE5AB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Japan is at a defining turning point in the evolution of HR.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Driven by demographic change, workplace transformation, and globalization, the nation is accelerating reforms in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human capital management, people analytics, and DE&amp;I (Diversity, Equity &amp; Inclusion)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853BC45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Traditional frameworks of lifetime employment and seniority are being replaced by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job-based and skill-based systems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, designed to maximize individual capability and organizational agility.</w:t>
      </w:r>
    </w:p>
    <w:p w14:paraId="5F6A732A" w14:textId="0DEEE919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Despite the challenges of the “Lost Three Decades,” Japan </w:t>
      </w:r>
      <w:r>
        <w:rPr>
          <w:rFonts w:ascii="Times New Roman" w:eastAsia="Times New Roman" w:hAnsi="Times New Roman" w:cs="Times New Roman"/>
          <w:kern w:val="0"/>
          <w14:ligatures w14:val="none"/>
        </w:rPr>
        <w:t>remain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s an advanced economy</w:t>
      </w:r>
      <w:r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demonstrating resilience and reinvention.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Its ability to maintain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human-centric (people-first)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values while integrating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data-driven, AI-enabled decision-making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has drawn strong global attention.</w:t>
      </w:r>
    </w:p>
    <w:p w14:paraId="661ECEA4" w14:textId="77777777" w:rsid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As organizations begin </w:t>
      </w:r>
      <w:r>
        <w:rPr>
          <w:rFonts w:ascii="Times New Roman" w:eastAsia="Times New Roman" w:hAnsi="Times New Roman" w:cs="Times New Roman"/>
          <w:kern w:val="0"/>
          <w14:ligatures w14:val="none"/>
        </w:rPr>
        <w:t>to implement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People Analytics and AI in HR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, Japan is poised to offer a new model of balanced innovation — one that blends empathy with evidence and human wisdom with technology.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11D0F2C5" w14:textId="60D1A7CA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This balance between </w:t>
      </w:r>
      <w:r w:rsidRPr="000B44E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human-centricity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and </w:t>
      </w:r>
      <w:r w:rsidRPr="000B44E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data-driven insight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defines Japan’s distinctive contribution to the future of global HR.</w:t>
      </w:r>
    </w:p>
    <w:p w14:paraId="17FE213F" w14:textId="46EA56C0" w:rsidR="000B44E3" w:rsidRPr="000B44E3" w:rsidRDefault="000B44E3" w:rsidP="000B44E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B4E31C6" w14:textId="77777777" w:rsidR="000B44E3" w:rsidRPr="000B44E3" w:rsidRDefault="000B44E3" w:rsidP="000B4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HRAI — Japan’s Hub for Global HR Education and Collaboration</w:t>
      </w:r>
    </w:p>
    <w:p w14:paraId="51D84222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Human Resource Accreditation Institute (HRAI)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serves as a trusted bridge between Japan and the world through its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international HR certification programs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and partnerships with governments, HR associations, and academic institutions worldwide.</w:t>
      </w:r>
    </w:p>
    <w:p w14:paraId="706DFDF2" w14:textId="74420058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HRAI </w:t>
      </w:r>
      <w:r>
        <w:rPr>
          <w:rFonts w:ascii="Times New Roman" w:eastAsia="Times New Roman" w:hAnsi="Times New Roman" w:cs="Times New Roman"/>
          <w:kern w:val="0"/>
          <w14:ligatures w14:val="none"/>
        </w:rPr>
        <w:t>offer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s the globally recognized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GHR-Professional™ certification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, cultivating HR professionals </w:t>
      </w:r>
      <w:r>
        <w:rPr>
          <w:rFonts w:ascii="Times New Roman" w:eastAsia="Times New Roman" w:hAnsi="Times New Roman" w:cs="Times New Roman"/>
          <w:kern w:val="0"/>
          <w14:ligatures w14:val="none"/>
        </w:rPr>
        <w:t>who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>can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align people strategy with business strategy on a global scale.</w:t>
      </w:r>
    </w:p>
    <w:p w14:paraId="46B426D3" w14:textId="565852E0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In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May 2024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, HRAI hosted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14 HR officers from the Bangkok Metropolitan Administration (BMA)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for a one-week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Global HR Education Program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in Tokyo.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Participants learned Japan’s practical approaches to human capital management and exchanged policy insights for application in their own countries.</w:t>
      </w:r>
    </w:p>
    <w:p w14:paraId="08423483" w14:textId="122D49AB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t the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2nd Global HR Conference (24GHR Tokyo)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in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November 2024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, HRAI welcomed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 delegation of eight officers from the Korean National Police Agency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, deepening mutual understanding of HR leadership, data governance, and public-sector transformation.</w:t>
      </w:r>
    </w:p>
    <w:p w14:paraId="6EE5407B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Through such initiatives,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HRAI has become Japan’s hub for global HR collaboration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, where education, innovation, and policy dialogue converge.</w:t>
      </w:r>
    </w:p>
    <w:p w14:paraId="6BE7A60B" w14:textId="6E6FE6FB" w:rsidR="000B44E3" w:rsidRPr="000B44E3" w:rsidRDefault="000B44E3" w:rsidP="000B44E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0AA468" w14:textId="1C167F0E" w:rsidR="006A402E" w:rsidRPr="006A402E" w:rsidRDefault="000B44E3" w:rsidP="000B4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A402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HR Connecting Japan to the World ~The Vision of the 3rd Global HR Conference (25GHR Tokyo)</w:t>
      </w:r>
      <w:r w:rsidR="006A402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, </w:t>
      </w:r>
      <w:r w:rsidR="006A402E" w:rsidRPr="006A402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a message from Fumie Hanazono, </w:t>
      </w:r>
      <w:r w:rsidR="006A402E" w:rsidRPr="006A402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Founder &amp;Chair, Human Resource Accreditation Institute (HRAI)</w:t>
      </w:r>
    </w:p>
    <w:p w14:paraId="248A4FDF" w14:textId="1906A92A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Across nations and cultures, the essence of HR remains universal</w:t>
      </w:r>
      <w:r>
        <w:rPr>
          <w:rFonts w:ascii="Times New Roman" w:eastAsia="Times New Roman" w:hAnsi="Times New Roman" w:cs="Times New Roman"/>
          <w:kern w:val="0"/>
          <w14:ligatures w14:val="none"/>
        </w:rPr>
        <w:t>: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to value people, empower growth, and co-create a sustainable future.</w:t>
      </w:r>
    </w:p>
    <w:p w14:paraId="6926DF92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3rd Global HR Conference (25GHR Tokyo)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is not merely an international gathering; it is a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platform for learning and friendship in human capital management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, where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HR connects Japan to the world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through shared knowledge and collective purpose.</w:t>
      </w:r>
    </w:p>
    <w:p w14:paraId="135BE1C6" w14:textId="6B52AE80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Delegations from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 United States, the Philippines, Malaysia, Singapore, India, Brunei, the United Arab Emirates, South Korea, Australia, and Ghana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, among others, have joined previous editions.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Each delegation came with a strong desire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 learn from Japan’s approach to human capital management and to strengthen global friendship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6F11477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As these international collaborations expand, HRAI hopes to see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more participants from Japan engaging as active contributors and thought leaders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—sharing Japan’s insights, values, and innovations with the world.</w:t>
      </w:r>
    </w:p>
    <w:p w14:paraId="29AAE12A" w14:textId="2614F363" w:rsidR="000B44E3" w:rsidRPr="000B44E3" w:rsidRDefault="000B44E3" w:rsidP="006A4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“Japan is now creating a new model for social and economic growth by merging human capital management with AI and data analytics.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>To shape the future of HR, it is essential to share knowledge and cultivate expertise across organizational and national boundaries.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>The participation of leaders from Cambodia and other nations marks a significant step toward building the future of international HR.”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085DC114" w14:textId="76DF4D54" w:rsidR="000B44E3" w:rsidRPr="000B44E3" w:rsidRDefault="00A67A0D" w:rsidP="00A67A0D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0332D424" w14:textId="77777777" w:rsidR="000B44E3" w:rsidRPr="000B44E3" w:rsidRDefault="000B44E3" w:rsidP="000B4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Event Overview — The 3rd Global HR Conference (25GHR Tokyo)</w:t>
      </w:r>
    </w:p>
    <w:p w14:paraId="642B0F09" w14:textId="77777777" w:rsid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Theme: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0B44E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“The Future of HR — Collaboration with AI and Diversity from the Perspective of Japan and the World”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50012A7D" w14:textId="13DEC4A8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Languages: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Japanese and English</w:t>
      </w:r>
    </w:p>
    <w:p w14:paraId="57C7ED34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Dates: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November 11 (Tue) – 13 (Thu), 2025</w:t>
      </w:r>
    </w:p>
    <w:p w14:paraId="2BE3D509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Day 1: Keynote Session &amp; Banquet</w:t>
      </w:r>
    </w:p>
    <w:p w14:paraId="5E707862" w14:textId="77777777" w:rsidR="000B44E3" w:rsidRPr="000B44E3" w:rsidRDefault="000B44E3" w:rsidP="000B44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Keynote: 13:00–17:00</w:t>
      </w:r>
    </w:p>
    <w:p w14:paraId="1BC737B2" w14:textId="77777777" w:rsidR="000B44E3" w:rsidRPr="000B44E3" w:rsidRDefault="000B44E3" w:rsidP="000B44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Banquet: 18:30–20:30</w:t>
      </w:r>
    </w:p>
    <w:p w14:paraId="44B07750" w14:textId="77777777" w:rsidR="000B44E3" w:rsidRPr="000B44E3" w:rsidRDefault="000B44E3" w:rsidP="000B44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Venue: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Vision Center Tokyo Toranomon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B44E3">
        <w:rPr>
          <w:rFonts w:ascii="MS Mincho" w:eastAsia="MS Mincho" w:hAnsi="MS Mincho" w:cs="MS Mincho" w:hint="eastAsia"/>
          <w:kern w:val="0"/>
          <w14:ligatures w14:val="none"/>
        </w:rPr>
        <w:t xml:space="preserve">　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T-LITE Building 4F, 2-4-7 Toranomon, Minato-ku, Tokyo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B44E3">
        <w:rPr>
          <w:rFonts w:ascii="MS Mincho" w:eastAsia="MS Mincho" w:hAnsi="MS Mincho" w:cs="MS Mincho" w:hint="eastAsia"/>
          <w:kern w:val="0"/>
          <w14:ligatures w14:val="none"/>
        </w:rPr>
        <w:t xml:space="preserve">　</w:t>
      </w:r>
      <w:hyperlink r:id="rId7" w:history="1">
        <w:r w:rsidRPr="000B44E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Access</w:t>
        </w:r>
      </w:hyperlink>
    </w:p>
    <w:p w14:paraId="40DE1520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Days 2–3: Workshop Sessions</w:t>
      </w:r>
    </w:p>
    <w:p w14:paraId="22DD3708" w14:textId="77777777" w:rsidR="000B44E3" w:rsidRPr="000B44E3" w:rsidRDefault="000B44E3" w:rsidP="000B44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Dates: November 12–13, 2025 (Wed–Thu)</w:t>
      </w:r>
    </w:p>
    <w:p w14:paraId="1B94EF8C" w14:textId="77777777" w:rsidR="000B44E3" w:rsidRPr="000B44E3" w:rsidRDefault="000B44E3" w:rsidP="000B44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Time: 13:00–18:00</w:t>
      </w:r>
    </w:p>
    <w:p w14:paraId="3BB685D5" w14:textId="77777777" w:rsidR="000B44E3" w:rsidRPr="000B44E3" w:rsidRDefault="000B44E3" w:rsidP="000B44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Venue: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House of Representatives First Members’ Office Building (International Conference Room)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B44E3">
        <w:rPr>
          <w:rFonts w:ascii="MS Mincho" w:eastAsia="MS Mincho" w:hAnsi="MS Mincho" w:cs="MS Mincho" w:hint="eastAsia"/>
          <w:kern w:val="0"/>
          <w14:ligatures w14:val="none"/>
        </w:rPr>
        <w:t xml:space="preserve">　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2-2-1 Nagatacho, Chiyoda-ku, Tokyo</w:t>
      </w:r>
    </w:p>
    <w:p w14:paraId="016D5357" w14:textId="7DD6FEB2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Organizer: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Human Resource Accreditation Institute (HRAI)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Official Website: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8" w:history="1">
        <w:r w:rsidRPr="000B44E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https://www.ghrjapan.org</w:t>
        </w:r>
      </w:hyperlink>
    </w:p>
    <w:p w14:paraId="7D8DBE71" w14:textId="77777777" w:rsidR="000B44E3" w:rsidRPr="000B44E3" w:rsidRDefault="000B44E3" w:rsidP="000B4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Media &amp; Press Inquiries</w:t>
      </w:r>
    </w:p>
    <w:p w14:paraId="41CFFA0C" w14:textId="3D93B2CD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Media invitations and press passes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are available for journalists and organizations </w:t>
      </w:r>
      <w:r>
        <w:rPr>
          <w:rFonts w:ascii="Times New Roman" w:eastAsia="Times New Roman" w:hAnsi="Times New Roman" w:cs="Times New Roman"/>
          <w:kern w:val="0"/>
          <w14:ligatures w14:val="none"/>
        </w:rPr>
        <w:t>interested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cover</w:t>
      </w:r>
      <w:r>
        <w:rPr>
          <w:rFonts w:ascii="Times New Roman" w:eastAsia="Times New Roman" w:hAnsi="Times New Roman" w:cs="Times New Roman"/>
          <w:kern w:val="0"/>
          <w14:ligatures w14:val="none"/>
        </w:rPr>
        <w:t>ing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the 3rd Global HR Conference (25GHR Tokyo).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>For interviews, press coordination, or on-site coverage arrangements, please contact:</w:t>
      </w:r>
    </w:p>
    <w:p w14:paraId="62B88815" w14:textId="0720F4DC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Apple Color Emoji" w:eastAsia="Times New Roman" w:hAnsi="Apple Color Emoji" w:cs="Apple Color Emoji"/>
          <w:kern w:val="0"/>
          <w14:ligatures w14:val="none"/>
        </w:rPr>
        <w:t>📩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Email: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9" w:history="1">
        <w:r w:rsidRPr="000B44E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info@hr-ai.org</w:t>
        </w:r>
      </w:hyperlink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(Attn: HRAI GHR </w:t>
      </w:r>
      <w:r>
        <w:rPr>
          <w:rFonts w:ascii="Times New Roman" w:eastAsia="Times New Roman" w:hAnsi="Times New Roman" w:cs="Times New Roman"/>
          <w:kern w:val="0"/>
          <w14:ligatures w14:val="none"/>
        </w:rPr>
        <w:t>office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5C4972C8" w14:textId="165E5CE3" w:rsidR="000B44E3" w:rsidRPr="000B44E3" w:rsidRDefault="000B44E3" w:rsidP="000B44E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8C544BE" w14:textId="77777777" w:rsidR="000B44E3" w:rsidRPr="000B44E3" w:rsidRDefault="000B44E3" w:rsidP="000B4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Contact Information</w:t>
      </w:r>
    </w:p>
    <w:p w14:paraId="12EAD796" w14:textId="77777777" w:rsidR="000B44E3" w:rsidRPr="000B44E3" w:rsidRDefault="000B44E3" w:rsidP="000B4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B44E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Human Resource Accreditation Institute (HRAI)</w:t>
      </w:r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E-mail: </w:t>
      </w:r>
      <w:hyperlink r:id="rId10" w:history="1">
        <w:r w:rsidRPr="000B44E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info@hr-ai.org</w:t>
        </w:r>
      </w:hyperlink>
      <w:r w:rsidRPr="000B44E3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Website: </w:t>
      </w:r>
      <w:hyperlink r:id="rId11" w:history="1">
        <w:r w:rsidRPr="000B44E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https://www.hr-ai.org</w:t>
        </w:r>
      </w:hyperlink>
    </w:p>
    <w:p w14:paraId="43888AF2" w14:textId="77777777" w:rsidR="000B44E3" w:rsidRDefault="000B44E3"/>
    <w:p w14:paraId="0187D848" w14:textId="77777777" w:rsidR="006A402E" w:rsidRDefault="006A402E" w:rsidP="006A402E">
      <w:pPr>
        <w:pStyle w:val="Heading2"/>
      </w:pPr>
      <w:r>
        <w:rPr>
          <w:rStyle w:val="Strong"/>
          <w:b w:val="0"/>
          <w:bCs w:val="0"/>
        </w:rPr>
        <w:lastRenderedPageBreak/>
        <w:t>Global HR Education Program (GHR-P) and Global HR Certification (GHR-Professional™)</w:t>
      </w:r>
    </w:p>
    <w:p w14:paraId="53810524" w14:textId="77777777" w:rsidR="006A402E" w:rsidRDefault="006A402E" w:rsidP="006A402E">
      <w:pPr>
        <w:pStyle w:val="NormalWeb"/>
      </w:pPr>
      <w:r>
        <w:rPr>
          <w:rFonts w:ascii="Apple Color Emoji" w:hAnsi="Apple Color Emoji" w:cs="Apple Color Emoji"/>
        </w:rPr>
        <w:t>🔗</w:t>
      </w:r>
      <w:r>
        <w:t xml:space="preserve"> </w:t>
      </w:r>
      <w:hyperlink r:id="rId12" w:history="1">
        <w:r>
          <w:rPr>
            <w:rStyle w:val="Hyperlink"/>
            <w:rFonts w:eastAsiaTheme="majorEastAsia"/>
          </w:rPr>
          <w:t>https://www.ghrjapan.org/ghrp</w:t>
        </w:r>
      </w:hyperlink>
    </w:p>
    <w:p w14:paraId="17AF1EC2" w14:textId="743001BE" w:rsidR="006A402E" w:rsidRDefault="006A402E" w:rsidP="006A402E">
      <w:pPr>
        <w:pStyle w:val="NormalWeb"/>
      </w:pPr>
      <w:r>
        <w:t xml:space="preserve">The </w:t>
      </w:r>
      <w:r>
        <w:rPr>
          <w:rStyle w:val="Strong"/>
          <w:rFonts w:eastAsiaTheme="majorEastAsia"/>
        </w:rPr>
        <w:t>Human Resource Accreditation Institute (HRAI)</w:t>
      </w:r>
      <w:r>
        <w:t xml:space="preserve"> offers the </w:t>
      </w:r>
      <w:r>
        <w:rPr>
          <w:rStyle w:val="Emphasis"/>
          <w:rFonts w:eastAsiaTheme="majorEastAsia"/>
        </w:rPr>
        <w:t>Global HR Education Program (GHR-P)</w:t>
      </w:r>
      <w:r>
        <w:t xml:space="preserve"> as a new standard for global HR education originating from Japan.</w:t>
      </w:r>
      <w:r>
        <w:br/>
        <w:t xml:space="preserve">This program </w:t>
      </w:r>
      <w:r>
        <w:rPr>
          <w:rFonts w:hint="eastAsia"/>
        </w:rPr>
        <w:t>offer</w:t>
      </w:r>
      <w:r>
        <w:t xml:space="preserve">s a structured curriculum </w:t>
      </w:r>
      <w:r>
        <w:rPr>
          <w:rFonts w:hint="eastAsia"/>
        </w:rPr>
        <w:t>that covers</w:t>
      </w:r>
      <w:r>
        <w:t xml:space="preserve"> the latest global HR knowledge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equipping</w:t>
      </w:r>
      <w:r>
        <w:t xml:space="preserve"> learners with </w:t>
      </w:r>
      <w:r>
        <w:rPr>
          <w:rStyle w:val="Strong"/>
          <w:rFonts w:eastAsiaTheme="majorEastAsia"/>
        </w:rPr>
        <w:t xml:space="preserve">practical and </w:t>
      </w:r>
      <w:r>
        <w:rPr>
          <w:rStyle w:val="Strong"/>
          <w:rFonts w:eastAsiaTheme="majorEastAsia"/>
        </w:rPr>
        <w:t>worldly</w:t>
      </w:r>
      <w:r>
        <w:rPr>
          <w:rStyle w:val="Strong"/>
          <w:rFonts w:eastAsiaTheme="majorEastAsia"/>
        </w:rPr>
        <w:t xml:space="preserve"> applicable professional skills</w:t>
      </w:r>
      <w:r>
        <w:t>.</w:t>
      </w:r>
    </w:p>
    <w:p w14:paraId="343BADE7" w14:textId="12677DF0" w:rsidR="006A402E" w:rsidRDefault="006A402E" w:rsidP="006A402E">
      <w:pPr>
        <w:pStyle w:val="NormalWeb"/>
      </w:pPr>
      <w:r>
        <w:t>Upon completi</w:t>
      </w:r>
      <w:r>
        <w:t>ng</w:t>
      </w:r>
      <w:r>
        <w:t xml:space="preserve"> the program, participants become eligible to earn the </w:t>
      </w:r>
      <w:r>
        <w:rPr>
          <w:rStyle w:val="Strong"/>
          <w:rFonts w:eastAsiaTheme="majorEastAsia"/>
        </w:rPr>
        <w:t>Global HR Certification (GHR-Professional™)</w:t>
      </w:r>
      <w:r>
        <w:t>.</w:t>
      </w:r>
      <w:r>
        <w:t xml:space="preserve"> </w:t>
      </w:r>
      <w:r>
        <w:t>This</w:t>
      </w:r>
      <w:r>
        <w:t xml:space="preserve"> </w:t>
      </w:r>
      <w:r>
        <w:t>certification</w:t>
      </w:r>
      <w:r>
        <w:t xml:space="preserve"> demonstrates advanced expertise in global HR practices and serves as a foundation for </w:t>
      </w:r>
      <w:r>
        <w:t xml:space="preserve">ongoing professional development and </w:t>
      </w:r>
      <w:r>
        <w:t>continuous upskilling.</w:t>
      </w:r>
      <w:r>
        <w:br/>
        <w:t xml:space="preserve">Certified professionals also gain access to </w:t>
      </w:r>
      <w:r>
        <w:rPr>
          <w:rStyle w:val="Strong"/>
          <w:rFonts w:eastAsiaTheme="majorEastAsia"/>
        </w:rPr>
        <w:t>GHR-CONNECTION</w:t>
      </w:r>
      <w:r>
        <w:t>, HRAI’s membership platform that enables ongoing learning and global networking opportunities.</w:t>
      </w:r>
    </w:p>
    <w:p w14:paraId="708B3DF3" w14:textId="77777777" w:rsidR="006A402E" w:rsidRDefault="006A402E" w:rsidP="006A402E">
      <w:pPr>
        <w:pStyle w:val="NormalWeb"/>
      </w:pPr>
      <w:r>
        <w:t xml:space="preserve">Through HR education and certification, </w:t>
      </w:r>
      <w:r>
        <w:rPr>
          <w:rStyle w:val="Strong"/>
          <w:rFonts w:eastAsiaTheme="majorEastAsia"/>
        </w:rPr>
        <w:t>HRAI contributes to the development of HR professionals in Japan and worldwide</w:t>
      </w:r>
      <w:r>
        <w:t>, empowering them to drive organizational and human capital advancement on a global stage.</w:t>
      </w:r>
    </w:p>
    <w:p w14:paraId="28D4749C" w14:textId="77777777" w:rsidR="006A402E" w:rsidRDefault="006A402E" w:rsidP="006A402E"/>
    <w:p w14:paraId="798A5CB6" w14:textId="77777777" w:rsidR="006A402E" w:rsidRDefault="006A402E" w:rsidP="006A402E">
      <w:pPr>
        <w:pStyle w:val="Heading2"/>
      </w:pPr>
      <w:r>
        <w:rPr>
          <w:rStyle w:val="Strong"/>
          <w:b w:val="0"/>
          <w:bCs w:val="0"/>
        </w:rPr>
        <w:t>Other GHR Global HR Programs</w:t>
      </w:r>
    </w:p>
    <w:p w14:paraId="4C139C5D" w14:textId="77777777" w:rsidR="006A402E" w:rsidRDefault="006A402E" w:rsidP="006A402E">
      <w:pPr>
        <w:pStyle w:val="Heading3"/>
      </w:pPr>
      <w:r>
        <w:rPr>
          <w:rStyle w:val="Strong"/>
          <w:b w:val="0"/>
          <w:bCs w:val="0"/>
        </w:rPr>
        <w:t>People Analytics Foundation Program</w:t>
      </w:r>
    </w:p>
    <w:p w14:paraId="27628B5B" w14:textId="77777777" w:rsidR="006A402E" w:rsidRDefault="006A402E" w:rsidP="006A402E">
      <w:pPr>
        <w:pStyle w:val="NormalWeb"/>
      </w:pPr>
      <w:r>
        <w:t xml:space="preserve">Certification: </w:t>
      </w:r>
      <w:r>
        <w:rPr>
          <w:rStyle w:val="Strong"/>
          <w:rFonts w:eastAsiaTheme="majorEastAsia"/>
        </w:rPr>
        <w:t>GHR-PA</w:t>
      </w:r>
      <w:r w:rsidRPr="001322F2">
        <w:rPr>
          <w:rStyle w:val="Strong"/>
          <w:rFonts w:eastAsiaTheme="majorEastAsia"/>
          <w:vertAlign w:val="superscript"/>
        </w:rPr>
        <w:t>TM</w:t>
      </w:r>
      <w:r>
        <w:br/>
      </w:r>
      <w:r>
        <w:rPr>
          <w:rFonts w:ascii="Apple Color Emoji" w:hAnsi="Apple Color Emoji" w:cs="Apple Color Emoji"/>
        </w:rPr>
        <w:t>🔗</w:t>
      </w:r>
      <w:r>
        <w:t xml:space="preserve"> </w:t>
      </w:r>
      <w:hyperlink r:id="rId13" w:history="1">
        <w:r>
          <w:rPr>
            <w:rStyle w:val="Hyperlink"/>
            <w:rFonts w:eastAsiaTheme="majorEastAsia"/>
          </w:rPr>
          <w:t>https://www.ghrjapan.org/peopleanalytics</w:t>
        </w:r>
      </w:hyperlink>
    </w:p>
    <w:p w14:paraId="0A88E74C" w14:textId="77777777" w:rsidR="006A402E" w:rsidRDefault="006A402E" w:rsidP="006A402E">
      <w:pPr>
        <w:pStyle w:val="Heading3"/>
      </w:pPr>
      <w:r>
        <w:rPr>
          <w:rStyle w:val="Strong"/>
          <w:b w:val="0"/>
          <w:bCs w:val="0"/>
        </w:rPr>
        <w:t>Global HR Business Partner Program</w:t>
      </w:r>
    </w:p>
    <w:p w14:paraId="411DFBCB" w14:textId="77777777" w:rsidR="006A402E" w:rsidRDefault="006A402E" w:rsidP="006A402E">
      <w:pPr>
        <w:pStyle w:val="NormalWeb"/>
      </w:pPr>
      <w:r>
        <w:t xml:space="preserve">Certification: </w:t>
      </w:r>
      <w:r>
        <w:rPr>
          <w:rStyle w:val="Strong"/>
          <w:rFonts w:eastAsiaTheme="majorEastAsia"/>
        </w:rPr>
        <w:t>GHR-BP</w:t>
      </w:r>
      <w:r w:rsidRPr="001322F2">
        <w:rPr>
          <w:rStyle w:val="Strong"/>
          <w:rFonts w:eastAsiaTheme="majorEastAsia"/>
          <w:vertAlign w:val="superscript"/>
        </w:rPr>
        <w:t>TM</w:t>
      </w:r>
      <w:r>
        <w:br/>
      </w:r>
      <w:r>
        <w:rPr>
          <w:rFonts w:ascii="Apple Color Emoji" w:hAnsi="Apple Color Emoji" w:cs="Apple Color Emoji"/>
        </w:rPr>
        <w:t>🔗</w:t>
      </w:r>
      <w:r>
        <w:t xml:space="preserve"> </w:t>
      </w:r>
      <w:hyperlink r:id="rId14" w:history="1">
        <w:r>
          <w:rPr>
            <w:rStyle w:val="Hyperlink"/>
            <w:rFonts w:eastAsiaTheme="majorEastAsia"/>
          </w:rPr>
          <w:t>https://www.ghrjapan.org/hrbp</w:t>
        </w:r>
      </w:hyperlink>
    </w:p>
    <w:p w14:paraId="36516287" w14:textId="77777777" w:rsidR="006A402E" w:rsidRDefault="006A402E" w:rsidP="006A402E">
      <w:pPr>
        <w:pStyle w:val="Heading3"/>
      </w:pPr>
      <w:r>
        <w:rPr>
          <w:rStyle w:val="Strong"/>
          <w:b w:val="0"/>
          <w:bCs w:val="0"/>
        </w:rPr>
        <w:t>GHR Basic Program (Introductory Course)</w:t>
      </w:r>
    </w:p>
    <w:p w14:paraId="6B3DAF54" w14:textId="77777777" w:rsidR="006A402E" w:rsidRDefault="006A402E" w:rsidP="006A402E">
      <w:pPr>
        <w:pStyle w:val="NormalWeb"/>
      </w:pPr>
      <w:r>
        <w:t xml:space="preserve">Certification: </w:t>
      </w:r>
      <w:r>
        <w:rPr>
          <w:rStyle w:val="Strong"/>
          <w:rFonts w:eastAsiaTheme="majorEastAsia"/>
        </w:rPr>
        <w:t>GHR-Basic</w:t>
      </w:r>
      <w:r w:rsidRPr="001322F2">
        <w:rPr>
          <w:rStyle w:val="Strong"/>
          <w:rFonts w:eastAsiaTheme="majorEastAsia"/>
          <w:vertAlign w:val="superscript"/>
        </w:rPr>
        <w:t>TM</w:t>
      </w:r>
      <w:r>
        <w:br/>
      </w:r>
      <w:r>
        <w:rPr>
          <w:rFonts w:ascii="Apple Color Emoji" w:hAnsi="Apple Color Emoji" w:cs="Apple Color Emoji"/>
        </w:rPr>
        <w:t>🔗</w:t>
      </w:r>
      <w:r>
        <w:t xml:space="preserve"> </w:t>
      </w:r>
      <w:hyperlink r:id="rId15" w:history="1">
        <w:r>
          <w:rPr>
            <w:rStyle w:val="Hyperlink"/>
            <w:rFonts w:eastAsiaTheme="majorEastAsia"/>
          </w:rPr>
          <w:t>https://www.ghrjapan.org/ghrbasic</w:t>
        </w:r>
      </w:hyperlink>
    </w:p>
    <w:p w14:paraId="387C2500" w14:textId="77777777" w:rsidR="006A402E" w:rsidRDefault="006A402E" w:rsidP="006A402E">
      <w:pPr>
        <w:pStyle w:val="Heading3"/>
      </w:pPr>
      <w:r>
        <w:rPr>
          <w:rStyle w:val="Strong"/>
          <w:b w:val="0"/>
          <w:bCs w:val="0"/>
        </w:rPr>
        <w:t>CHRO Academy</w:t>
      </w:r>
    </w:p>
    <w:p w14:paraId="0DA431AB" w14:textId="77777777" w:rsidR="006A402E" w:rsidRDefault="006A402E" w:rsidP="006A402E">
      <w:pPr>
        <w:pStyle w:val="NormalWeb"/>
      </w:pPr>
      <w:r>
        <w:t xml:space="preserve">Certification: </w:t>
      </w:r>
      <w:r>
        <w:rPr>
          <w:rStyle w:val="Strong"/>
          <w:rFonts w:eastAsiaTheme="majorEastAsia"/>
        </w:rPr>
        <w:t>GHR-CHRO</w:t>
      </w:r>
      <w:r w:rsidRPr="001322F2">
        <w:rPr>
          <w:rStyle w:val="Strong"/>
          <w:rFonts w:eastAsiaTheme="majorEastAsia"/>
          <w:vertAlign w:val="superscript"/>
        </w:rPr>
        <w:t>TM</w:t>
      </w:r>
      <w:r>
        <w:br/>
        <w:t>(</w:t>
      </w:r>
      <w:r>
        <w:rPr>
          <w:rStyle w:val="Emphasis"/>
          <w:rFonts w:eastAsiaTheme="majorEastAsia"/>
        </w:rPr>
        <w:t>Launching in 2026</w:t>
      </w:r>
      <w:r>
        <w:t>)</w:t>
      </w:r>
    </w:p>
    <w:p w14:paraId="6F12173A" w14:textId="77777777" w:rsidR="006A402E" w:rsidRDefault="006A402E" w:rsidP="006A402E">
      <w:pPr>
        <w:pStyle w:val="NormalWeb"/>
      </w:pPr>
      <w:r>
        <w:lastRenderedPageBreak/>
        <w:t>A complete overview of all program levels is available here:</w:t>
      </w:r>
      <w:r>
        <w:br/>
      </w:r>
      <w:r>
        <w:rPr>
          <w:rFonts w:ascii="Apple Color Emoji" w:hAnsi="Apple Color Emoji" w:cs="Apple Color Emoji"/>
        </w:rPr>
        <w:t>🔗</w:t>
      </w:r>
      <w:r>
        <w:t xml:space="preserve"> </w:t>
      </w:r>
      <w:hyperlink r:id="rId16" w:history="1">
        <w:r>
          <w:rPr>
            <w:rStyle w:val="Hyperlink"/>
            <w:rFonts w:eastAsiaTheme="majorEastAsia"/>
          </w:rPr>
          <w:t>https://hr-ai.org/</w:t>
        </w:r>
      </w:hyperlink>
    </w:p>
    <w:p w14:paraId="24120F6C" w14:textId="77777777" w:rsidR="006A402E" w:rsidRDefault="006A402E" w:rsidP="006A402E">
      <w:pPr>
        <w:pStyle w:val="Heading2"/>
      </w:pPr>
      <w:r>
        <w:rPr>
          <w:rStyle w:val="Strong"/>
          <w:b w:val="0"/>
          <w:bCs w:val="0"/>
        </w:rPr>
        <w:t>Global HR Networking Platform</w:t>
      </w:r>
    </w:p>
    <w:p w14:paraId="63E665BE" w14:textId="77777777" w:rsidR="006A402E" w:rsidRDefault="006A402E" w:rsidP="006A402E">
      <w:pPr>
        <w:pStyle w:val="NormalWeb"/>
      </w:pPr>
      <w:r>
        <w:rPr>
          <w:rStyle w:val="Strong"/>
          <w:rFonts w:eastAsiaTheme="majorEastAsia"/>
        </w:rPr>
        <w:t>GHR-CONNECTION</w:t>
      </w:r>
      <w:r>
        <w:br/>
        <w:t>A members-only platform for continuous learning, dialogue, and collaboration among certified global HR professionals.</w:t>
      </w:r>
      <w:r>
        <w:br/>
      </w:r>
      <w:r>
        <w:rPr>
          <w:rFonts w:ascii="Apple Color Emoji" w:hAnsi="Apple Color Emoji" w:cs="Apple Color Emoji"/>
        </w:rPr>
        <w:t>🔗</w:t>
      </w:r>
      <w:r>
        <w:t xml:space="preserve"> </w:t>
      </w:r>
      <w:hyperlink r:id="rId17" w:history="1">
        <w:r>
          <w:rPr>
            <w:rStyle w:val="Hyperlink"/>
            <w:rFonts w:eastAsiaTheme="majorEastAsia"/>
          </w:rPr>
          <w:t>https://www.ghrjapan.org/ghrc</w:t>
        </w:r>
      </w:hyperlink>
    </w:p>
    <w:p w14:paraId="18DA1D1E" w14:textId="77777777" w:rsidR="006A402E" w:rsidRPr="001322F2" w:rsidRDefault="006A402E" w:rsidP="006A402E"/>
    <w:p w14:paraId="64B440DB" w14:textId="77777777" w:rsidR="006A402E" w:rsidRDefault="006A402E"/>
    <w:sectPr w:rsidR="006A402E" w:rsidSect="00346D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B1C7D"/>
    <w:multiLevelType w:val="multilevel"/>
    <w:tmpl w:val="374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5A6946"/>
    <w:multiLevelType w:val="multilevel"/>
    <w:tmpl w:val="F6C4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7010547">
    <w:abstractNumId w:val="1"/>
  </w:num>
  <w:num w:numId="2" w16cid:durableId="1284117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4E3"/>
    <w:rsid w:val="000B44E3"/>
    <w:rsid w:val="00346D9C"/>
    <w:rsid w:val="006A402E"/>
    <w:rsid w:val="0082020E"/>
    <w:rsid w:val="009C75CD"/>
    <w:rsid w:val="00A67A0D"/>
    <w:rsid w:val="00B278B8"/>
    <w:rsid w:val="00E1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D48DD"/>
  <w15:chartTrackingRefBased/>
  <w15:docId w15:val="{833FD607-16C6-8A40-B58F-669ED20B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JP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44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44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4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4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4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4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4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4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4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44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B44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4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4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4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4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4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4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4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44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4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4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44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44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44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44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44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4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4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44E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B4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0B44E3"/>
    <w:rPr>
      <w:b/>
      <w:bCs/>
    </w:rPr>
  </w:style>
  <w:style w:type="character" w:styleId="Emphasis">
    <w:name w:val="Emphasis"/>
    <w:basedOn w:val="DefaultParagraphFont"/>
    <w:uiPriority w:val="20"/>
    <w:qFormat/>
    <w:rsid w:val="000B44E3"/>
    <w:rPr>
      <w:i/>
      <w:iCs/>
    </w:rPr>
  </w:style>
  <w:style w:type="character" w:styleId="Hyperlink">
    <w:name w:val="Hyperlink"/>
    <w:basedOn w:val="DefaultParagraphFont"/>
    <w:uiPriority w:val="99"/>
    <w:unhideWhenUsed/>
    <w:rsid w:val="000B44E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hrjapan.org/" TargetMode="External"/><Relationship Id="rId13" Type="http://schemas.openxmlformats.org/officeDocument/2006/relationships/hyperlink" Target="https://www.ghrjapan.org/peopleanalytic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isioncenter.jp/tokyo/toranomon/access/" TargetMode="External"/><Relationship Id="rId12" Type="http://schemas.openxmlformats.org/officeDocument/2006/relationships/hyperlink" Target="https://www.ghrjapan.org/ghrp" TargetMode="External"/><Relationship Id="rId17" Type="http://schemas.openxmlformats.org/officeDocument/2006/relationships/hyperlink" Target="https://www.ghrjapan.org/ghrc" TargetMode="External"/><Relationship Id="rId2" Type="http://schemas.openxmlformats.org/officeDocument/2006/relationships/styles" Target="styles.xml"/><Relationship Id="rId16" Type="http://schemas.openxmlformats.org/officeDocument/2006/relationships/hyperlink" Target="https://hr-ai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khmertimeskh.com/501420760/pm-says-cambodia-needs-more-qualified-human-resources/?utm_source=chatgpt.com" TargetMode="External"/><Relationship Id="rId11" Type="http://schemas.openxmlformats.org/officeDocument/2006/relationships/hyperlink" Target="https://www.hr-ai.org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ghrjapan.org/ghrbasic" TargetMode="External"/><Relationship Id="rId10" Type="http://schemas.openxmlformats.org/officeDocument/2006/relationships/hyperlink" Target="mailto:info@hr-ai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fo@hr-ai.org" TargetMode="External"/><Relationship Id="rId14" Type="http://schemas.openxmlformats.org/officeDocument/2006/relationships/hyperlink" Target="https://www.ghrjapan.org/hrb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1277</Words>
  <Characters>7279</Characters>
  <Application>Microsoft Office Word</Application>
  <DocSecurity>0</DocSecurity>
  <Lines>60</Lines>
  <Paragraphs>17</Paragraphs>
  <ScaleCrop>false</ScaleCrop>
  <Company/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Fumie H</dc:creator>
  <cp:keywords/>
  <dc:description/>
  <cp:lastModifiedBy>Fumie H</cp:lastModifiedBy>
  <cp:revision>9</cp:revision>
  <dcterms:created xsi:type="dcterms:W3CDTF">2025-10-13T08:26:00Z</dcterms:created>
  <dcterms:modified xsi:type="dcterms:W3CDTF">2025-10-13T10:23:00Z</dcterms:modified>
</cp:coreProperties>
</file>