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554F6" w14:textId="24137B60" w:rsidR="00035A64" w:rsidRPr="00035A64" w:rsidRDefault="00035A64" w:rsidP="00035A64">
      <w:pPr>
        <w:spacing w:line="260" w:lineRule="exact"/>
        <w:jc w:val="right"/>
        <w:rPr>
          <w:rFonts w:asciiTheme="minorEastAsia" w:hAnsiTheme="minorEastAsia"/>
          <w:b/>
          <w:bCs/>
        </w:rPr>
      </w:pPr>
      <w:r w:rsidRPr="00035A64">
        <w:rPr>
          <w:rFonts w:asciiTheme="minorEastAsia" w:hAnsiTheme="minorEastAsia" w:hint="eastAsia"/>
          <w:b/>
          <w:bCs/>
        </w:rPr>
        <w:t>2026年6月</w:t>
      </w:r>
      <w:r w:rsidR="00D97C91">
        <w:rPr>
          <w:rFonts w:asciiTheme="minorEastAsia" w:hAnsiTheme="minorEastAsia" w:hint="eastAsia"/>
          <w:b/>
          <w:bCs/>
        </w:rPr>
        <w:t>8</w:t>
      </w:r>
      <w:r w:rsidRPr="00035A64">
        <w:rPr>
          <w:rFonts w:asciiTheme="minorEastAsia" w:hAnsiTheme="minorEastAsia" w:hint="eastAsia"/>
          <w:b/>
          <w:bCs/>
        </w:rPr>
        <w:t>日</w:t>
      </w:r>
    </w:p>
    <w:p w14:paraId="6120F8D0" w14:textId="7DE3559A" w:rsidR="00035A64" w:rsidRPr="00035A64" w:rsidRDefault="00035A64" w:rsidP="00035A64">
      <w:pPr>
        <w:spacing w:line="260" w:lineRule="exact"/>
        <w:jc w:val="right"/>
        <w:rPr>
          <w:rFonts w:asciiTheme="minorEastAsia" w:hAnsiTheme="minorEastAsia"/>
          <w:b/>
          <w:bCs/>
        </w:rPr>
      </w:pPr>
      <w:r w:rsidRPr="00035A64">
        <w:rPr>
          <w:rFonts w:asciiTheme="minorEastAsia" w:hAnsiTheme="minorEastAsia" w:hint="eastAsia"/>
          <w:b/>
          <w:bCs/>
        </w:rPr>
        <w:t>株式会社GKI</w:t>
      </w:r>
    </w:p>
    <w:p w14:paraId="43EE5C8D" w14:textId="77777777" w:rsidR="00035A64" w:rsidRDefault="00035A64" w:rsidP="008321EA">
      <w:pPr>
        <w:spacing w:line="240" w:lineRule="auto"/>
        <w:rPr>
          <w:rFonts w:ascii="BIZ UDゴシック" w:eastAsia="BIZ UDゴシック" w:hAnsi="BIZ UDゴシック"/>
        </w:rPr>
      </w:pPr>
    </w:p>
    <w:p w14:paraId="5AE57623" w14:textId="2A6169E9" w:rsidR="00250946" w:rsidRDefault="008321EA" w:rsidP="00035A64">
      <w:pPr>
        <w:spacing w:line="240" w:lineRule="auto"/>
        <w:jc w:val="center"/>
        <w:rPr>
          <w:rFonts w:ascii="BIZ UDゴシック" w:eastAsia="BIZ UDゴシック" w:hAnsi="BIZ UDゴシック"/>
          <w:b/>
          <w:bCs/>
        </w:rPr>
      </w:pPr>
      <w:r w:rsidRPr="008321EA">
        <w:rPr>
          <w:rFonts w:ascii="BIZ UDゴシック" w:eastAsia="BIZ UDゴシック" w:hAnsi="BIZ UDゴシック"/>
          <w:b/>
          <w:bCs/>
        </w:rPr>
        <w:t>株式会社GKIとトップアウトヒューマンキャピタル株式会社が業務提携</w:t>
      </w:r>
    </w:p>
    <w:p w14:paraId="1C1C6945" w14:textId="53E9FF0B" w:rsidR="00035A64" w:rsidRDefault="00035A64" w:rsidP="00035A64">
      <w:pPr>
        <w:spacing w:line="240" w:lineRule="auto"/>
        <w:jc w:val="center"/>
        <w:rPr>
          <w:rFonts w:ascii="BIZ UDゴシック" w:eastAsia="BIZ UDゴシック" w:hAnsi="BIZ UDゴシック"/>
          <w:b/>
          <w:bCs/>
        </w:rPr>
      </w:pPr>
      <w:r>
        <w:rPr>
          <w:rFonts w:ascii="BIZ UDゴシック" w:eastAsia="BIZ UDゴシック" w:hAnsi="BIZ UDゴシック" w:hint="eastAsia"/>
          <w:b/>
          <w:bCs/>
        </w:rPr>
        <w:t>DX・</w:t>
      </w:r>
      <w:r w:rsidR="008321EA" w:rsidRPr="008321EA">
        <w:rPr>
          <w:rFonts w:ascii="BIZ UDゴシック" w:eastAsia="BIZ UDゴシック" w:hAnsi="BIZ UDゴシック"/>
          <w:b/>
          <w:bCs/>
        </w:rPr>
        <w:t>生成AI時代</w:t>
      </w:r>
      <w:r>
        <w:rPr>
          <w:rFonts w:ascii="BIZ UDゴシック" w:eastAsia="BIZ UDゴシック" w:hAnsi="BIZ UDゴシック" w:hint="eastAsia"/>
          <w:b/>
          <w:bCs/>
        </w:rPr>
        <w:t>に対応する</w:t>
      </w:r>
      <w:r w:rsidR="00DA4548">
        <w:rPr>
          <w:rFonts w:ascii="BIZ UDゴシック" w:eastAsia="BIZ UDゴシック" w:hAnsi="BIZ UDゴシック" w:hint="eastAsia"/>
          <w:b/>
          <w:bCs/>
        </w:rPr>
        <w:t>高度IT人材</w:t>
      </w:r>
      <w:r w:rsidR="008321EA" w:rsidRPr="008321EA">
        <w:rPr>
          <w:rFonts w:ascii="BIZ UDゴシック" w:eastAsia="BIZ UDゴシック" w:hAnsi="BIZ UDゴシック"/>
          <w:b/>
          <w:bCs/>
        </w:rPr>
        <w:t>不足</w:t>
      </w:r>
      <w:r>
        <w:rPr>
          <w:rFonts w:ascii="BIZ UDゴシック" w:eastAsia="BIZ UDゴシック" w:hAnsi="BIZ UDゴシック" w:hint="eastAsia"/>
          <w:b/>
          <w:bCs/>
        </w:rPr>
        <w:t>に対応し</w:t>
      </w:r>
      <w:r w:rsidR="008321EA" w:rsidRPr="008321EA">
        <w:rPr>
          <w:rFonts w:ascii="BIZ UDゴシック" w:eastAsia="BIZ UDゴシック" w:hAnsi="BIZ UDゴシック"/>
          <w:b/>
          <w:bCs/>
        </w:rPr>
        <w:t>、</w:t>
      </w:r>
      <w:r>
        <w:rPr>
          <w:rFonts w:ascii="BIZ UDゴシック" w:eastAsia="BIZ UDゴシック" w:hAnsi="BIZ UDゴシック" w:hint="eastAsia"/>
          <w:b/>
          <w:bCs/>
        </w:rPr>
        <w:t>研修から</w:t>
      </w:r>
      <w:r w:rsidR="008321EA" w:rsidRPr="008321EA">
        <w:rPr>
          <w:rFonts w:ascii="BIZ UDゴシック" w:eastAsia="BIZ UDゴシック" w:hAnsi="BIZ UDゴシック"/>
          <w:b/>
          <w:bCs/>
        </w:rPr>
        <w:t>実務支援まで一気通貫</w:t>
      </w:r>
      <w:r>
        <w:rPr>
          <w:rFonts w:ascii="BIZ UDゴシック" w:eastAsia="BIZ UDゴシック" w:hAnsi="BIZ UDゴシック" w:hint="eastAsia"/>
          <w:b/>
          <w:bCs/>
        </w:rPr>
        <w:t>で提供</w:t>
      </w:r>
    </w:p>
    <w:p w14:paraId="4CC9640B" w14:textId="08FF3996" w:rsidR="008321EA" w:rsidRPr="00035A64" w:rsidRDefault="008321EA" w:rsidP="00035A64">
      <w:pPr>
        <w:spacing w:line="240" w:lineRule="auto"/>
        <w:jc w:val="center"/>
        <w:rPr>
          <w:rFonts w:ascii="BIZ UDゴシック" w:eastAsia="BIZ UDゴシック" w:hAnsi="BIZ UDゴシック"/>
          <w:b/>
          <w:bCs/>
        </w:rPr>
      </w:pPr>
      <w:r w:rsidRPr="008321EA">
        <w:rPr>
          <w:rFonts w:ascii="BIZ UDゴシック" w:eastAsia="BIZ UDゴシック" w:hAnsi="BIZ UDゴシック"/>
          <w:b/>
          <w:bCs/>
        </w:rPr>
        <w:t>〜2026年6月開催の「Interop Tokyo」にて共同ソリューションを公開〜</w:t>
      </w:r>
    </w:p>
    <w:p w14:paraId="750763A7" w14:textId="77777777" w:rsidR="00250946" w:rsidRPr="00035A64" w:rsidRDefault="00250946" w:rsidP="008321EA">
      <w:pPr>
        <w:spacing w:line="240" w:lineRule="auto"/>
        <w:rPr>
          <w:rFonts w:ascii="BIZ UDゴシック" w:eastAsia="BIZ UDゴシック" w:hAnsi="BIZ UDゴシック"/>
        </w:rPr>
      </w:pPr>
    </w:p>
    <w:p w14:paraId="2E384825" w14:textId="36934795" w:rsidR="008321EA" w:rsidRPr="00DA4548" w:rsidRDefault="008321EA" w:rsidP="004F1795">
      <w:pPr>
        <w:spacing w:line="240" w:lineRule="auto"/>
        <w:rPr>
          <w:rFonts w:asciiTheme="minorEastAsia" w:hAnsiTheme="minorEastAsia"/>
          <w:sz w:val="20"/>
          <w:szCs w:val="21"/>
        </w:rPr>
      </w:pPr>
      <w:r w:rsidRPr="00DA4548">
        <w:rPr>
          <w:rFonts w:asciiTheme="minorEastAsia" w:hAnsiTheme="minorEastAsia"/>
          <w:sz w:val="20"/>
          <w:szCs w:val="21"/>
        </w:rPr>
        <w:t>人材育成と</w:t>
      </w:r>
      <w:r w:rsidR="00DA4548" w:rsidRPr="00DA4548">
        <w:rPr>
          <w:rFonts w:asciiTheme="minorEastAsia" w:hAnsiTheme="minorEastAsia" w:hint="eastAsia"/>
          <w:sz w:val="20"/>
          <w:szCs w:val="21"/>
        </w:rPr>
        <w:t>PBL</w:t>
      </w:r>
      <w:r w:rsidR="00DA4548">
        <w:rPr>
          <w:rFonts w:asciiTheme="minorEastAsia" w:hAnsiTheme="minorEastAsia" w:hint="eastAsia"/>
          <w:sz w:val="20"/>
          <w:szCs w:val="21"/>
        </w:rPr>
        <w:t>（</w:t>
      </w:r>
      <w:r w:rsidR="00DA4548" w:rsidRPr="00DA4548">
        <w:rPr>
          <w:rFonts w:asciiTheme="minorEastAsia" w:hAnsiTheme="minorEastAsia"/>
          <w:sz w:val="20"/>
          <w:szCs w:val="21"/>
        </w:rPr>
        <w:t>Project-Based Learning</w:t>
      </w:r>
      <w:r w:rsidR="00DA4548">
        <w:rPr>
          <w:rFonts w:asciiTheme="minorEastAsia" w:hAnsiTheme="minorEastAsia" w:hint="eastAsia"/>
          <w:sz w:val="20"/>
          <w:szCs w:val="21"/>
        </w:rPr>
        <w:t>）</w:t>
      </w:r>
      <w:r w:rsidR="00DA4548" w:rsidRPr="00DA4548">
        <w:rPr>
          <w:rFonts w:asciiTheme="minorEastAsia" w:hAnsiTheme="minorEastAsia" w:hint="eastAsia"/>
          <w:sz w:val="20"/>
          <w:szCs w:val="21"/>
        </w:rPr>
        <w:t>含む</w:t>
      </w:r>
      <w:r w:rsidRPr="00DA4548">
        <w:rPr>
          <w:rFonts w:asciiTheme="minorEastAsia" w:hAnsiTheme="minorEastAsia"/>
          <w:sz w:val="20"/>
          <w:szCs w:val="21"/>
        </w:rPr>
        <w:t>実務支援に強みを持つ株式会社GKI（本社：北海道札幌市、</w:t>
      </w:r>
      <w:r w:rsidR="00DA4548" w:rsidRPr="00DA4548">
        <w:rPr>
          <w:rFonts w:asciiTheme="minorEastAsia" w:hAnsiTheme="minorEastAsia" w:hint="eastAsia"/>
          <w:sz w:val="20"/>
          <w:szCs w:val="21"/>
        </w:rPr>
        <w:t>代表取締役：住 泰一郎</w:t>
      </w:r>
      <w:r w:rsidR="00DA4548">
        <w:rPr>
          <w:rFonts w:asciiTheme="minorEastAsia" w:hAnsiTheme="minorEastAsia" w:hint="eastAsia"/>
          <w:sz w:val="20"/>
          <w:szCs w:val="21"/>
        </w:rPr>
        <w:t xml:space="preserve"> </w:t>
      </w:r>
      <w:r w:rsidRPr="00DA4548">
        <w:rPr>
          <w:rFonts w:asciiTheme="minorEastAsia" w:hAnsiTheme="minorEastAsia"/>
          <w:sz w:val="20"/>
          <w:szCs w:val="21"/>
        </w:rPr>
        <w:t>以下「GKI」）と、</w:t>
      </w:r>
      <w:r w:rsidR="00795D42" w:rsidRPr="00DA4548">
        <w:rPr>
          <w:rFonts w:asciiTheme="minorEastAsia" w:hAnsiTheme="minorEastAsia"/>
          <w:sz w:val="20"/>
          <w:szCs w:val="21"/>
        </w:rPr>
        <w:t>DX/IT研修と人材育成ソリューションを提供する</w:t>
      </w:r>
      <w:r w:rsidRPr="00DA4548">
        <w:rPr>
          <w:rFonts w:asciiTheme="minorEastAsia" w:hAnsiTheme="minorEastAsia"/>
          <w:sz w:val="20"/>
          <w:szCs w:val="21"/>
        </w:rPr>
        <w:t>トップアウトヒューマンキャピタル株式会社（本社：東京都港区、</w:t>
      </w:r>
      <w:r w:rsidR="00DA4548">
        <w:rPr>
          <w:rFonts w:asciiTheme="minorEastAsia" w:hAnsiTheme="minorEastAsia" w:hint="eastAsia"/>
          <w:sz w:val="20"/>
          <w:szCs w:val="21"/>
        </w:rPr>
        <w:t xml:space="preserve">代表取締役：船戸 大輔 </w:t>
      </w:r>
      <w:r w:rsidRPr="00DA4548">
        <w:rPr>
          <w:rFonts w:asciiTheme="minorEastAsia" w:hAnsiTheme="minorEastAsia"/>
          <w:sz w:val="20"/>
          <w:szCs w:val="21"/>
        </w:rPr>
        <w:t>以下「トップアウト」）は、</w:t>
      </w:r>
      <w:r w:rsidR="00DA4548" w:rsidRPr="00DA4548">
        <w:rPr>
          <w:rFonts w:asciiTheme="minorEastAsia" w:hAnsiTheme="minorEastAsia"/>
          <w:sz w:val="20"/>
          <w:szCs w:val="21"/>
        </w:rPr>
        <w:t>企業における高度IT人材不足の解消を目的とした業務提携を締結し、2026年6月より協業を開始しました。両社は本提携を通じて、IT企業・非IT企業を問わず、デジタル領域に関わる人材育成から実務への定着までを一気通貫で支援するソリューションの提供を開始します。</w:t>
      </w:r>
    </w:p>
    <w:p w14:paraId="45B6D866" w14:textId="27EA74AD" w:rsidR="00250946" w:rsidRPr="00DA4548" w:rsidRDefault="004F1795" w:rsidP="00250946">
      <w:pPr>
        <w:spacing w:line="240" w:lineRule="auto"/>
        <w:rPr>
          <w:rFonts w:asciiTheme="minorEastAsia" w:hAnsiTheme="minorEastAsia"/>
          <w:b/>
          <w:bCs/>
          <w:sz w:val="20"/>
          <w:szCs w:val="21"/>
        </w:rPr>
      </w:pPr>
      <w:r w:rsidRPr="00DA4548">
        <w:rPr>
          <w:rFonts w:asciiTheme="minorEastAsia" w:hAnsiTheme="minorEastAsia"/>
          <w:b/>
          <w:bCs/>
          <w:noProof/>
          <w:sz w:val="20"/>
          <w:szCs w:val="21"/>
        </w:rPr>
        <w:drawing>
          <wp:anchor distT="0" distB="0" distL="114300" distR="114300" simplePos="0" relativeHeight="251658240" behindDoc="0" locked="0" layoutInCell="1" allowOverlap="1" wp14:anchorId="2DB9757F" wp14:editId="3F1969E7">
            <wp:simplePos x="0" y="0"/>
            <wp:positionH relativeFrom="column">
              <wp:posOffset>2890520</wp:posOffset>
            </wp:positionH>
            <wp:positionV relativeFrom="paragraph">
              <wp:posOffset>132080</wp:posOffset>
            </wp:positionV>
            <wp:extent cx="1140441" cy="442031"/>
            <wp:effectExtent l="0" t="0" r="3175" b="0"/>
            <wp:wrapSquare wrapText="bothSides"/>
            <wp:docPr id="832004906" name="図 1" descr="GKI&#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04906" name="図 1" descr="GKI&#10;&#10;AI 生成コンテンツは誤りを含む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1140441" cy="442031"/>
                    </a:xfrm>
                    <a:prstGeom prst="rect">
                      <a:avLst/>
                    </a:prstGeom>
                  </pic:spPr>
                </pic:pic>
              </a:graphicData>
            </a:graphic>
          </wp:anchor>
        </w:drawing>
      </w:r>
      <w:r>
        <w:rPr>
          <w:noProof/>
        </w:rPr>
        <w:drawing>
          <wp:anchor distT="0" distB="0" distL="114300" distR="114300" simplePos="0" relativeHeight="251660288" behindDoc="0" locked="0" layoutInCell="1" allowOverlap="1" wp14:anchorId="2588E02B" wp14:editId="40362D5A">
            <wp:simplePos x="0" y="0"/>
            <wp:positionH relativeFrom="margin">
              <wp:posOffset>1476375</wp:posOffset>
            </wp:positionH>
            <wp:positionV relativeFrom="paragraph">
              <wp:posOffset>8890</wp:posOffset>
            </wp:positionV>
            <wp:extent cx="1195070" cy="701675"/>
            <wp:effectExtent l="0" t="0" r="5080" b="3175"/>
            <wp:wrapSquare wrapText="bothSides"/>
            <wp:docPr id="317981978" name="図 2"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94261" name="図 2" descr="ロゴ, 会社名&#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5070"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53C622" w14:textId="77777777" w:rsidR="00250946" w:rsidRPr="00DA4548" w:rsidRDefault="00250946" w:rsidP="008321EA">
      <w:pPr>
        <w:spacing w:line="240" w:lineRule="auto"/>
        <w:rPr>
          <w:rFonts w:asciiTheme="minorEastAsia" w:hAnsiTheme="minorEastAsia"/>
          <w:b/>
          <w:bCs/>
          <w:sz w:val="20"/>
          <w:szCs w:val="21"/>
        </w:rPr>
      </w:pPr>
    </w:p>
    <w:p w14:paraId="385C9484" w14:textId="5C8166DB" w:rsidR="008321EA" w:rsidRPr="00DA4548" w:rsidRDefault="008321EA" w:rsidP="008321EA">
      <w:pPr>
        <w:spacing w:line="240" w:lineRule="auto"/>
        <w:rPr>
          <w:rFonts w:asciiTheme="minorEastAsia" w:hAnsiTheme="minorEastAsia"/>
          <w:b/>
          <w:bCs/>
          <w:sz w:val="20"/>
          <w:szCs w:val="21"/>
        </w:rPr>
      </w:pPr>
      <w:r w:rsidRPr="00DA4548">
        <w:rPr>
          <w:rFonts w:asciiTheme="minorEastAsia" w:hAnsiTheme="minorEastAsia"/>
          <w:b/>
          <w:bCs/>
          <w:sz w:val="20"/>
          <w:szCs w:val="21"/>
        </w:rPr>
        <w:t>1. 業務提携の背景と目的</w:t>
      </w:r>
    </w:p>
    <w:p w14:paraId="5C0701E5" w14:textId="028CFA04" w:rsidR="00250946" w:rsidRPr="00DA4548" w:rsidRDefault="008321EA" w:rsidP="00250946">
      <w:pPr>
        <w:spacing w:line="240" w:lineRule="auto"/>
        <w:rPr>
          <w:rFonts w:asciiTheme="minorEastAsia" w:hAnsiTheme="minorEastAsia"/>
          <w:sz w:val="20"/>
          <w:szCs w:val="21"/>
        </w:rPr>
      </w:pPr>
      <w:r w:rsidRPr="00DA4548">
        <w:rPr>
          <w:rFonts w:asciiTheme="minorEastAsia" w:hAnsiTheme="minorEastAsia"/>
          <w:sz w:val="20"/>
          <w:szCs w:val="21"/>
        </w:rPr>
        <w:t>生成AIの台頭や各産業でのDX推進が急加速する中、企業における「高度IT人材の不足」は</w:t>
      </w:r>
      <w:r w:rsidR="00354C1C">
        <w:rPr>
          <w:rFonts w:asciiTheme="minorEastAsia" w:hAnsiTheme="minorEastAsia" w:hint="eastAsia"/>
          <w:sz w:val="20"/>
          <w:szCs w:val="21"/>
        </w:rPr>
        <w:t>、</w:t>
      </w:r>
      <w:r w:rsidR="00354C1C" w:rsidRPr="00354C1C">
        <w:rPr>
          <w:rFonts w:asciiTheme="minorEastAsia" w:hAnsiTheme="minorEastAsia"/>
          <w:sz w:val="20"/>
          <w:szCs w:val="21"/>
        </w:rPr>
        <w:t>「</w:t>
      </w:r>
      <w:r w:rsidR="00354C1C">
        <w:rPr>
          <w:rFonts w:asciiTheme="minorEastAsia" w:hAnsiTheme="minorEastAsia" w:hint="eastAsia"/>
          <w:sz w:val="20"/>
          <w:szCs w:val="21"/>
        </w:rPr>
        <w:t>高度な技術</w:t>
      </w:r>
      <w:r w:rsidR="00354C1C" w:rsidRPr="00354C1C">
        <w:rPr>
          <w:rFonts w:asciiTheme="minorEastAsia" w:hAnsiTheme="minorEastAsia"/>
          <w:sz w:val="20"/>
          <w:szCs w:val="21"/>
        </w:rPr>
        <w:t>知識を現場で活かせる人材が</w:t>
      </w:r>
      <w:r w:rsidR="00354C1C">
        <w:rPr>
          <w:rFonts w:asciiTheme="minorEastAsia" w:hAnsiTheme="minorEastAsia" w:hint="eastAsia"/>
          <w:sz w:val="20"/>
          <w:szCs w:val="21"/>
        </w:rPr>
        <w:t>い</w:t>
      </w:r>
      <w:r w:rsidR="00354C1C" w:rsidRPr="00354C1C">
        <w:rPr>
          <w:rFonts w:asciiTheme="minorEastAsia" w:hAnsiTheme="minorEastAsia"/>
          <w:sz w:val="20"/>
          <w:szCs w:val="21"/>
        </w:rPr>
        <w:t>ない」「</w:t>
      </w:r>
      <w:r w:rsidR="00354C1C">
        <w:rPr>
          <w:rFonts w:asciiTheme="minorEastAsia" w:hAnsiTheme="minorEastAsia" w:hint="eastAsia"/>
          <w:sz w:val="20"/>
          <w:szCs w:val="21"/>
        </w:rPr>
        <w:t>DXを推進し</w:t>
      </w:r>
      <w:r w:rsidR="00354C1C" w:rsidRPr="00354C1C">
        <w:rPr>
          <w:rFonts w:asciiTheme="minorEastAsia" w:hAnsiTheme="minorEastAsia"/>
          <w:sz w:val="20"/>
          <w:szCs w:val="21"/>
        </w:rPr>
        <w:t>たいが担い手がいない」</w:t>
      </w:r>
      <w:r w:rsidR="00354C1C">
        <w:rPr>
          <w:rFonts w:asciiTheme="minorEastAsia" w:hAnsiTheme="minorEastAsia" w:hint="eastAsia"/>
          <w:sz w:val="20"/>
          <w:szCs w:val="21"/>
        </w:rPr>
        <w:t>など、</w:t>
      </w:r>
      <w:r w:rsidRPr="00DA4548">
        <w:rPr>
          <w:rFonts w:asciiTheme="minorEastAsia" w:hAnsiTheme="minorEastAsia"/>
          <w:sz w:val="20"/>
          <w:szCs w:val="21"/>
        </w:rPr>
        <w:t>経営を左右する深刻な課題となっています。 この課題を解決するため、</w:t>
      </w:r>
      <w:r w:rsidR="004F1795">
        <w:rPr>
          <w:rFonts w:asciiTheme="minorEastAsia" w:hAnsiTheme="minorEastAsia" w:hint="eastAsia"/>
          <w:sz w:val="20"/>
          <w:szCs w:val="21"/>
        </w:rPr>
        <w:t>人材育成から</w:t>
      </w:r>
      <w:r w:rsidRPr="00DA4548">
        <w:rPr>
          <w:rFonts w:asciiTheme="minorEastAsia" w:hAnsiTheme="minorEastAsia"/>
          <w:sz w:val="20"/>
          <w:szCs w:val="21"/>
        </w:rPr>
        <w:t>DX・生成AI導入支援やプロジェクト支援</w:t>
      </w:r>
      <w:r w:rsidR="004F1795">
        <w:rPr>
          <w:rFonts w:asciiTheme="minorEastAsia" w:hAnsiTheme="minorEastAsia" w:hint="eastAsia"/>
          <w:sz w:val="20"/>
          <w:szCs w:val="21"/>
        </w:rPr>
        <w:t>まで対応する</w:t>
      </w:r>
      <w:r w:rsidRPr="00DA4548">
        <w:rPr>
          <w:rFonts w:asciiTheme="minorEastAsia" w:hAnsiTheme="minorEastAsia"/>
          <w:sz w:val="20"/>
          <w:szCs w:val="21"/>
        </w:rPr>
        <w:t>GKI</w:t>
      </w:r>
      <w:r w:rsidR="00354C1C">
        <w:rPr>
          <w:rFonts w:asciiTheme="minorEastAsia" w:hAnsiTheme="minorEastAsia" w:hint="eastAsia"/>
          <w:sz w:val="20"/>
          <w:szCs w:val="21"/>
        </w:rPr>
        <w:t>は</w:t>
      </w:r>
      <w:r w:rsidRPr="00DA4548">
        <w:rPr>
          <w:rFonts w:asciiTheme="minorEastAsia" w:hAnsiTheme="minorEastAsia"/>
          <w:sz w:val="20"/>
          <w:szCs w:val="21"/>
        </w:rPr>
        <w:t>、高度ITベンダートレーニングを提供するトップアウト</w:t>
      </w:r>
      <w:r w:rsidR="004F1795">
        <w:rPr>
          <w:rFonts w:asciiTheme="minorEastAsia" w:hAnsiTheme="minorEastAsia" w:hint="eastAsia"/>
          <w:sz w:val="20"/>
          <w:szCs w:val="21"/>
        </w:rPr>
        <w:t>の実績と専門性を掛け合わせた支援体制を構築しました。今後、</w:t>
      </w:r>
      <w:r w:rsidRPr="00DA4548">
        <w:rPr>
          <w:rFonts w:asciiTheme="minorEastAsia" w:hAnsiTheme="minorEastAsia"/>
          <w:sz w:val="20"/>
          <w:szCs w:val="21"/>
        </w:rPr>
        <w:t>両社の強みを掛け合わせることで、</w:t>
      </w:r>
      <w:r w:rsidR="00354C1C">
        <w:rPr>
          <w:rFonts w:asciiTheme="minorEastAsia" w:hAnsiTheme="minorEastAsia" w:hint="eastAsia"/>
          <w:sz w:val="20"/>
          <w:szCs w:val="21"/>
        </w:rPr>
        <w:t>様々な技術領域で</w:t>
      </w:r>
      <w:r w:rsidRPr="00DA4548">
        <w:rPr>
          <w:rFonts w:asciiTheme="minorEastAsia" w:hAnsiTheme="minorEastAsia"/>
          <w:sz w:val="20"/>
          <w:szCs w:val="21"/>
        </w:rPr>
        <w:t>単なる「知識の付与」にとどまらず、お客様のビジネス現場で「実際に使える・活躍できる」人材育成と実務支援を実現します。</w:t>
      </w:r>
    </w:p>
    <w:p w14:paraId="4FE37C54" w14:textId="34493766" w:rsidR="008321EA" w:rsidRPr="00DA4548" w:rsidRDefault="008321EA" w:rsidP="00250946">
      <w:pPr>
        <w:spacing w:line="240" w:lineRule="auto"/>
        <w:rPr>
          <w:rFonts w:asciiTheme="minorEastAsia" w:hAnsiTheme="minorEastAsia"/>
          <w:b/>
          <w:bCs/>
          <w:sz w:val="20"/>
          <w:szCs w:val="21"/>
        </w:rPr>
      </w:pPr>
      <w:r w:rsidRPr="00DA4548">
        <w:rPr>
          <w:rFonts w:asciiTheme="minorEastAsia" w:hAnsiTheme="minorEastAsia"/>
          <w:b/>
          <w:bCs/>
          <w:sz w:val="20"/>
          <w:szCs w:val="21"/>
        </w:rPr>
        <w:t>2. 提携による独自価値</w:t>
      </w:r>
    </w:p>
    <w:p w14:paraId="65258113" w14:textId="39E6282B" w:rsidR="008321EA" w:rsidRDefault="008321EA" w:rsidP="00354C1C">
      <w:pPr>
        <w:spacing w:line="240" w:lineRule="auto"/>
        <w:rPr>
          <w:rFonts w:asciiTheme="minorEastAsia" w:hAnsiTheme="minorEastAsia"/>
          <w:sz w:val="20"/>
          <w:szCs w:val="21"/>
        </w:rPr>
      </w:pPr>
      <w:r w:rsidRPr="00DA4548">
        <w:rPr>
          <w:rFonts w:asciiTheme="minorEastAsia" w:hAnsiTheme="minorEastAsia"/>
          <w:sz w:val="20"/>
          <w:szCs w:val="21"/>
        </w:rPr>
        <w:t>本提携</w:t>
      </w:r>
      <w:r w:rsidR="0093038A">
        <w:rPr>
          <w:rFonts w:asciiTheme="minorEastAsia" w:hAnsiTheme="minorEastAsia" w:hint="eastAsia"/>
          <w:sz w:val="20"/>
          <w:szCs w:val="21"/>
        </w:rPr>
        <w:t>にてご提供するソリューションの</w:t>
      </w:r>
      <w:r w:rsidRPr="00DA4548">
        <w:rPr>
          <w:rFonts w:asciiTheme="minorEastAsia" w:hAnsiTheme="minorEastAsia"/>
          <w:sz w:val="20"/>
          <w:szCs w:val="21"/>
        </w:rPr>
        <w:t>最大の強みは、</w:t>
      </w:r>
      <w:r w:rsidR="00354C1C" w:rsidRPr="00354C1C">
        <w:rPr>
          <w:rFonts w:asciiTheme="minorEastAsia" w:hAnsiTheme="minorEastAsia" w:hint="eastAsia"/>
          <w:sz w:val="20"/>
          <w:szCs w:val="21"/>
        </w:rPr>
        <w:t>企業の</w:t>
      </w:r>
      <w:r w:rsidR="00354C1C">
        <w:rPr>
          <w:rFonts w:asciiTheme="minorEastAsia" w:hAnsiTheme="minorEastAsia" w:hint="eastAsia"/>
          <w:sz w:val="20"/>
          <w:szCs w:val="21"/>
        </w:rPr>
        <w:t>お悩み</w:t>
      </w:r>
      <w:r w:rsidR="00354C1C" w:rsidRPr="00354C1C">
        <w:rPr>
          <w:rFonts w:asciiTheme="minorEastAsia" w:hAnsiTheme="minorEastAsia" w:hint="eastAsia"/>
          <w:sz w:val="20"/>
          <w:szCs w:val="21"/>
        </w:rPr>
        <w:t>や</w:t>
      </w:r>
      <w:r w:rsidR="00354C1C">
        <w:rPr>
          <w:rFonts w:asciiTheme="minorEastAsia" w:hAnsiTheme="minorEastAsia" w:hint="eastAsia"/>
          <w:sz w:val="20"/>
          <w:szCs w:val="21"/>
        </w:rPr>
        <w:t>取り組まれている領域、</w:t>
      </w:r>
      <w:r w:rsidR="00354C1C" w:rsidRPr="00354C1C">
        <w:rPr>
          <w:rFonts w:asciiTheme="minorEastAsia" w:hAnsiTheme="minorEastAsia" w:hint="eastAsia"/>
          <w:sz w:val="20"/>
          <w:szCs w:val="21"/>
        </w:rPr>
        <w:t>フェーズに応じ</w:t>
      </w:r>
      <w:r w:rsidR="00354C1C">
        <w:rPr>
          <w:rFonts w:asciiTheme="minorEastAsia" w:hAnsiTheme="minorEastAsia" w:hint="eastAsia"/>
          <w:sz w:val="20"/>
          <w:szCs w:val="21"/>
        </w:rPr>
        <w:t>た</w:t>
      </w:r>
      <w:r w:rsidR="00354C1C" w:rsidRPr="00354C1C">
        <w:rPr>
          <w:rFonts w:asciiTheme="minorEastAsia" w:hAnsiTheme="minorEastAsia" w:hint="eastAsia"/>
          <w:sz w:val="20"/>
          <w:szCs w:val="21"/>
        </w:rPr>
        <w:t>研修と実務支援を組み合わせながら提供できる点にあります。</w:t>
      </w:r>
      <w:r w:rsidR="00354C1C">
        <w:rPr>
          <w:rFonts w:asciiTheme="minorEastAsia" w:hAnsiTheme="minorEastAsia" w:hint="eastAsia"/>
          <w:sz w:val="20"/>
          <w:szCs w:val="21"/>
        </w:rPr>
        <w:t>実務で活かすを目指し、</w:t>
      </w:r>
      <w:r w:rsidR="00354C1C" w:rsidRPr="00354C1C">
        <w:rPr>
          <w:rFonts w:asciiTheme="minorEastAsia" w:hAnsiTheme="minorEastAsia"/>
          <w:sz w:val="20"/>
          <w:szCs w:val="21"/>
        </w:rPr>
        <w:t>スキル習得にとどまらず、業務への定着、プロジェクト推進、システム基盤整備までを視野に入れた支援により</w:t>
      </w:r>
      <w:r w:rsidR="00354C1C" w:rsidRPr="00354C1C">
        <w:rPr>
          <w:rFonts w:asciiTheme="minorEastAsia" w:hAnsiTheme="minorEastAsia" w:hint="eastAsia"/>
          <w:sz w:val="20"/>
          <w:szCs w:val="21"/>
        </w:rPr>
        <w:t>両社は今後、以下のような領域で共同ソリューションを展開してまいります。</w:t>
      </w:r>
      <w:r w:rsidRPr="00DA4548">
        <w:rPr>
          <w:rFonts w:asciiTheme="minorEastAsia" w:hAnsiTheme="minorEastAsia"/>
          <w:sz w:val="20"/>
          <w:szCs w:val="21"/>
        </w:rPr>
        <w:t>「必要な時に必要な研修や実務支援を、コストを最適化しながら受けられる」点にあります。企業の経営者様やIT担当者様が抱える課題に対し、以下のサポートを提供します。</w:t>
      </w:r>
      <w:r w:rsidR="00052F83">
        <w:rPr>
          <w:rFonts w:asciiTheme="minorEastAsia" w:hAnsiTheme="minorEastAsia"/>
          <w:sz w:val="20"/>
          <w:szCs w:val="21"/>
        </w:rPr>
        <w:br/>
      </w:r>
    </w:p>
    <w:p w14:paraId="6AD59895" w14:textId="5875388F" w:rsidR="008321EA" w:rsidRPr="00DA4548" w:rsidRDefault="008321EA" w:rsidP="00052F83">
      <w:pPr>
        <w:numPr>
          <w:ilvl w:val="0"/>
          <w:numId w:val="1"/>
        </w:numPr>
        <w:spacing w:line="320" w:lineRule="exact"/>
        <w:ind w:left="714" w:hanging="357"/>
        <w:rPr>
          <w:rFonts w:asciiTheme="minorEastAsia" w:hAnsiTheme="minorEastAsia"/>
          <w:sz w:val="20"/>
          <w:szCs w:val="21"/>
        </w:rPr>
      </w:pPr>
      <w:r w:rsidRPr="00DA4548">
        <w:rPr>
          <w:rFonts w:asciiTheme="minorEastAsia" w:hAnsiTheme="minorEastAsia"/>
          <w:b/>
          <w:bCs/>
          <w:sz w:val="20"/>
          <w:szCs w:val="21"/>
        </w:rPr>
        <w:lastRenderedPageBreak/>
        <w:t>人材育成から実務支援までの一気通貫サポート</w:t>
      </w:r>
      <w:r w:rsidRPr="00DA4548">
        <w:rPr>
          <w:rFonts w:asciiTheme="minorEastAsia" w:hAnsiTheme="minorEastAsia"/>
          <w:sz w:val="20"/>
          <w:szCs w:val="21"/>
        </w:rPr>
        <w:t xml:space="preserve"> </w:t>
      </w:r>
      <w:r w:rsidR="00052F83">
        <w:rPr>
          <w:rFonts w:asciiTheme="minorEastAsia" w:hAnsiTheme="minorEastAsia"/>
          <w:sz w:val="20"/>
          <w:szCs w:val="21"/>
        </w:rPr>
        <w:br/>
      </w:r>
      <w:r w:rsidRPr="00DA4548">
        <w:rPr>
          <w:rFonts w:asciiTheme="minorEastAsia" w:hAnsiTheme="minorEastAsia"/>
          <w:sz w:val="20"/>
          <w:szCs w:val="21"/>
        </w:rPr>
        <w:t>社員のスキルアップ（研修）から、実務支援</w:t>
      </w:r>
      <w:r w:rsidR="00C24BEC" w:rsidRPr="00DA4548">
        <w:rPr>
          <w:rFonts w:asciiTheme="minorEastAsia" w:hAnsiTheme="minorEastAsia" w:hint="eastAsia"/>
          <w:sz w:val="20"/>
          <w:szCs w:val="21"/>
        </w:rPr>
        <w:t>（</w:t>
      </w:r>
      <w:r w:rsidR="00C24BEC" w:rsidRPr="00DA4548">
        <w:rPr>
          <w:rFonts w:asciiTheme="minorEastAsia" w:hAnsiTheme="minorEastAsia"/>
          <w:sz w:val="20"/>
          <w:szCs w:val="21"/>
        </w:rPr>
        <w:t>プロジェクト推進・</w:t>
      </w:r>
      <w:r w:rsidR="003E7FC3" w:rsidRPr="00DA4548">
        <w:rPr>
          <w:rFonts w:asciiTheme="minorEastAsia" w:hAnsiTheme="minorEastAsia" w:hint="eastAsia"/>
          <w:sz w:val="20"/>
          <w:szCs w:val="21"/>
        </w:rPr>
        <w:t>データ基盤構築、生成</w:t>
      </w:r>
      <w:r w:rsidR="00C24BEC" w:rsidRPr="00DA4548">
        <w:rPr>
          <w:rFonts w:asciiTheme="minorEastAsia" w:hAnsiTheme="minorEastAsia" w:hint="eastAsia"/>
          <w:sz w:val="20"/>
          <w:szCs w:val="21"/>
        </w:rPr>
        <w:t>AI活用</w:t>
      </w:r>
      <w:r w:rsidR="003E7FC3" w:rsidRPr="00DA4548">
        <w:rPr>
          <w:rFonts w:asciiTheme="minorEastAsia" w:hAnsiTheme="minorEastAsia" w:hint="eastAsia"/>
          <w:sz w:val="20"/>
          <w:szCs w:val="21"/>
        </w:rPr>
        <w:t>支援）</w:t>
      </w:r>
      <w:r w:rsidRPr="00DA4548">
        <w:rPr>
          <w:rFonts w:asciiTheme="minorEastAsia" w:hAnsiTheme="minorEastAsia"/>
          <w:sz w:val="20"/>
          <w:szCs w:val="21"/>
        </w:rPr>
        <w:t>をシームレスに伴走支援します。</w:t>
      </w:r>
    </w:p>
    <w:p w14:paraId="1F4B6E70" w14:textId="265A93A9" w:rsidR="008321EA" w:rsidRPr="00DA4548" w:rsidRDefault="008321EA" w:rsidP="00052F83">
      <w:pPr>
        <w:numPr>
          <w:ilvl w:val="0"/>
          <w:numId w:val="1"/>
        </w:numPr>
        <w:spacing w:line="320" w:lineRule="exact"/>
        <w:ind w:left="714" w:hanging="357"/>
        <w:rPr>
          <w:rFonts w:asciiTheme="minorEastAsia" w:hAnsiTheme="minorEastAsia"/>
          <w:sz w:val="20"/>
          <w:szCs w:val="21"/>
        </w:rPr>
      </w:pPr>
      <w:r w:rsidRPr="00DA4548">
        <w:rPr>
          <w:rFonts w:asciiTheme="minorEastAsia" w:hAnsiTheme="minorEastAsia"/>
          <w:b/>
          <w:bCs/>
          <w:sz w:val="20"/>
          <w:szCs w:val="21"/>
        </w:rPr>
        <w:t>共同トレーニングの開発と研修リソースの共有</w:t>
      </w:r>
      <w:r w:rsidRPr="00DA4548">
        <w:rPr>
          <w:rFonts w:asciiTheme="minorEastAsia" w:hAnsiTheme="minorEastAsia"/>
          <w:sz w:val="20"/>
          <w:szCs w:val="21"/>
        </w:rPr>
        <w:t xml:space="preserve"> </w:t>
      </w:r>
      <w:r w:rsidR="003E7FC3" w:rsidRPr="00DA4548">
        <w:rPr>
          <w:rFonts w:asciiTheme="minorEastAsia" w:hAnsiTheme="minorEastAsia"/>
          <w:sz w:val="20"/>
          <w:szCs w:val="21"/>
        </w:rPr>
        <w:br/>
      </w:r>
      <w:r w:rsidR="0093038A" w:rsidRPr="0093038A">
        <w:rPr>
          <w:rFonts w:asciiTheme="minorEastAsia" w:hAnsiTheme="minorEastAsia"/>
          <w:sz w:val="20"/>
          <w:szCs w:val="21"/>
        </w:rPr>
        <w:t>両社の知見を結集し、生成AI、DX、インフラ、クラウド、セキュリティなど、最新の技術トレンドと企業ニーズに対応した新たなトレーニングプログラムを共同で開発・提供します。企業ごとの課題や受講対象者のレベルに応じた柔軟な設計にも対応します。</w:t>
      </w:r>
    </w:p>
    <w:p w14:paraId="2BD87E27" w14:textId="19A32625" w:rsidR="008321EA" w:rsidRPr="00DA4548" w:rsidRDefault="008321EA" w:rsidP="00052F83">
      <w:pPr>
        <w:numPr>
          <w:ilvl w:val="0"/>
          <w:numId w:val="1"/>
        </w:numPr>
        <w:spacing w:line="320" w:lineRule="exact"/>
        <w:ind w:left="714" w:hanging="357"/>
        <w:rPr>
          <w:rFonts w:asciiTheme="minorEastAsia" w:hAnsiTheme="minorEastAsia"/>
          <w:sz w:val="20"/>
          <w:szCs w:val="21"/>
        </w:rPr>
      </w:pPr>
      <w:r w:rsidRPr="00DA4548">
        <w:rPr>
          <w:rFonts w:asciiTheme="minorEastAsia" w:hAnsiTheme="minorEastAsia"/>
          <w:b/>
          <w:bCs/>
          <w:sz w:val="20"/>
          <w:szCs w:val="21"/>
        </w:rPr>
        <w:t>実務支援領域の拡大（高度セキュリティ構築支援の追加）</w:t>
      </w:r>
      <w:r w:rsidRPr="00DA4548">
        <w:rPr>
          <w:rFonts w:asciiTheme="minorEastAsia" w:hAnsiTheme="minorEastAsia"/>
          <w:sz w:val="20"/>
          <w:szCs w:val="21"/>
        </w:rPr>
        <w:t xml:space="preserve"> </w:t>
      </w:r>
      <w:r w:rsidR="003E7FC3" w:rsidRPr="00DA4548">
        <w:rPr>
          <w:rFonts w:asciiTheme="minorEastAsia" w:hAnsiTheme="minorEastAsia"/>
          <w:sz w:val="20"/>
          <w:szCs w:val="21"/>
        </w:rPr>
        <w:br/>
      </w:r>
      <w:r w:rsidRPr="00DA4548">
        <w:rPr>
          <w:rFonts w:asciiTheme="minorEastAsia" w:hAnsiTheme="minorEastAsia"/>
          <w:sz w:val="20"/>
          <w:szCs w:val="21"/>
        </w:rPr>
        <w:t>GKIが従来提供してきた実務支援領域に、トップアウトの高度な知見を活かした「セキュリティ構築支援」を追加。</w:t>
      </w:r>
      <w:r w:rsidR="0093038A" w:rsidRPr="0093038A">
        <w:rPr>
          <w:rFonts w:asciiTheme="minorEastAsia" w:hAnsiTheme="minorEastAsia"/>
          <w:sz w:val="20"/>
          <w:szCs w:val="21"/>
        </w:rPr>
        <w:t>これにより、</w:t>
      </w:r>
      <w:r w:rsidR="0093038A">
        <w:rPr>
          <w:rFonts w:asciiTheme="minorEastAsia" w:hAnsiTheme="minorEastAsia" w:hint="eastAsia"/>
          <w:sz w:val="20"/>
          <w:szCs w:val="21"/>
        </w:rPr>
        <w:t>IT</w:t>
      </w:r>
      <w:r w:rsidR="0093038A" w:rsidRPr="0093038A">
        <w:rPr>
          <w:rFonts w:asciiTheme="minorEastAsia" w:hAnsiTheme="minorEastAsia"/>
          <w:sz w:val="20"/>
          <w:szCs w:val="21"/>
        </w:rPr>
        <w:t>利活用の推進だけでなく、安全で堅牢なシステム基盤の整備まで支援領域を拡大します。</w:t>
      </w:r>
    </w:p>
    <w:p w14:paraId="5147CC63" w14:textId="52A0505C" w:rsidR="0093038A" w:rsidRDefault="008321EA" w:rsidP="00052F83">
      <w:pPr>
        <w:numPr>
          <w:ilvl w:val="0"/>
          <w:numId w:val="1"/>
        </w:numPr>
        <w:spacing w:line="320" w:lineRule="exact"/>
        <w:ind w:left="714" w:hanging="357"/>
        <w:rPr>
          <w:rFonts w:asciiTheme="minorEastAsia" w:hAnsiTheme="minorEastAsia"/>
          <w:sz w:val="20"/>
          <w:szCs w:val="21"/>
        </w:rPr>
      </w:pPr>
      <w:r w:rsidRPr="00DA4548">
        <w:rPr>
          <w:rFonts w:asciiTheme="minorEastAsia" w:hAnsiTheme="minorEastAsia"/>
          <w:b/>
          <w:bCs/>
          <w:sz w:val="20"/>
          <w:szCs w:val="21"/>
        </w:rPr>
        <w:t>助成金活用によるコスト最適化</w:t>
      </w:r>
      <w:r w:rsidRPr="00DA4548">
        <w:rPr>
          <w:rFonts w:asciiTheme="minorEastAsia" w:hAnsiTheme="minorEastAsia"/>
          <w:sz w:val="20"/>
          <w:szCs w:val="21"/>
        </w:rPr>
        <w:t xml:space="preserve"> </w:t>
      </w:r>
      <w:r w:rsidR="003E7FC3" w:rsidRPr="00DA4548">
        <w:rPr>
          <w:rFonts w:asciiTheme="minorEastAsia" w:hAnsiTheme="minorEastAsia"/>
          <w:sz w:val="20"/>
          <w:szCs w:val="21"/>
        </w:rPr>
        <w:br/>
      </w:r>
      <w:r w:rsidRPr="00DA4548">
        <w:rPr>
          <w:rFonts w:asciiTheme="minorEastAsia" w:hAnsiTheme="minorEastAsia"/>
          <w:sz w:val="20"/>
          <w:szCs w:val="21"/>
        </w:rPr>
        <w:t>人材開発支援助成金などの活用を積極的にご提案・サポートし、企業の教育投資の負担を軽減し</w:t>
      </w:r>
      <w:r w:rsidR="0093038A">
        <w:rPr>
          <w:rFonts w:asciiTheme="minorEastAsia" w:hAnsiTheme="minorEastAsia" w:hint="eastAsia"/>
          <w:sz w:val="20"/>
          <w:szCs w:val="21"/>
        </w:rPr>
        <w:t>ます。これにより、研修＋実務支援にて、投資対効果の高い</w:t>
      </w:r>
      <w:r w:rsidRPr="00DA4548">
        <w:rPr>
          <w:rFonts w:asciiTheme="minorEastAsia" w:hAnsiTheme="minorEastAsia"/>
          <w:sz w:val="20"/>
          <w:szCs w:val="21"/>
        </w:rPr>
        <w:t>効果を引き出します。</w:t>
      </w:r>
    </w:p>
    <w:p w14:paraId="6A55D85D" w14:textId="3DAE5A62" w:rsidR="0093038A" w:rsidRDefault="002074AB" w:rsidP="0093038A">
      <w:pPr>
        <w:spacing w:line="240" w:lineRule="auto"/>
        <w:rPr>
          <w:rFonts w:asciiTheme="minorEastAsia" w:hAnsiTheme="minorEastAsia"/>
          <w:b/>
          <w:bCs/>
          <w:sz w:val="20"/>
          <w:szCs w:val="21"/>
        </w:rPr>
      </w:pPr>
      <w:r>
        <w:rPr>
          <w:rFonts w:asciiTheme="minorEastAsia" w:hAnsiTheme="minorEastAsia" w:hint="eastAsia"/>
          <w:b/>
          <w:bCs/>
          <w:sz w:val="20"/>
          <w:szCs w:val="21"/>
        </w:rPr>
        <w:t>3</w:t>
      </w:r>
      <w:r w:rsidR="0093038A" w:rsidRPr="00DA4548">
        <w:rPr>
          <w:rFonts w:asciiTheme="minorEastAsia" w:hAnsiTheme="minorEastAsia"/>
          <w:b/>
          <w:bCs/>
          <w:sz w:val="20"/>
          <w:szCs w:val="21"/>
        </w:rPr>
        <w:t xml:space="preserve">. </w:t>
      </w:r>
      <w:r w:rsidR="0093038A">
        <w:rPr>
          <w:rFonts w:asciiTheme="minorEastAsia" w:hAnsiTheme="minorEastAsia" w:hint="eastAsia"/>
          <w:b/>
          <w:bCs/>
          <w:sz w:val="20"/>
          <w:szCs w:val="21"/>
        </w:rPr>
        <w:t>想定するご支援対象</w:t>
      </w:r>
    </w:p>
    <w:p w14:paraId="4A3698BA" w14:textId="7203D999" w:rsidR="0093038A" w:rsidRPr="0093038A" w:rsidRDefault="0093038A" w:rsidP="0093038A">
      <w:pPr>
        <w:spacing w:line="240" w:lineRule="auto"/>
        <w:rPr>
          <w:rFonts w:asciiTheme="minorEastAsia" w:hAnsiTheme="minorEastAsia"/>
          <w:sz w:val="20"/>
          <w:szCs w:val="21"/>
        </w:rPr>
      </w:pPr>
      <w:r w:rsidRPr="0093038A">
        <w:rPr>
          <w:rFonts w:asciiTheme="minorEastAsia" w:hAnsiTheme="minorEastAsia"/>
          <w:sz w:val="20"/>
          <w:szCs w:val="21"/>
        </w:rPr>
        <w:t>本ソリューションは、以下のような課題を持つ企業を主な対象としています。</w:t>
      </w:r>
    </w:p>
    <w:p w14:paraId="673EFCC5" w14:textId="7A74AC34" w:rsidR="0093038A" w:rsidRDefault="0093038A" w:rsidP="00052F83">
      <w:pPr>
        <w:numPr>
          <w:ilvl w:val="0"/>
          <w:numId w:val="1"/>
        </w:numPr>
        <w:spacing w:line="320" w:lineRule="exact"/>
        <w:ind w:left="714" w:hanging="357"/>
        <w:rPr>
          <w:rFonts w:asciiTheme="minorEastAsia" w:hAnsiTheme="minorEastAsia"/>
          <w:sz w:val="20"/>
          <w:szCs w:val="20"/>
        </w:rPr>
      </w:pPr>
      <w:r w:rsidRPr="0093038A">
        <w:rPr>
          <w:rFonts w:asciiTheme="minorEastAsia" w:hAnsiTheme="minorEastAsia" w:hint="eastAsia"/>
          <w:sz w:val="20"/>
          <w:szCs w:val="20"/>
        </w:rPr>
        <w:t>業務に生成AIを</w:t>
      </w:r>
      <w:r w:rsidR="002074AB">
        <w:rPr>
          <w:rFonts w:asciiTheme="minorEastAsia" w:hAnsiTheme="minorEastAsia" w:hint="eastAsia"/>
          <w:sz w:val="20"/>
          <w:szCs w:val="20"/>
        </w:rPr>
        <w:t>取り入れたい</w:t>
      </w:r>
      <w:r w:rsidRPr="0093038A">
        <w:rPr>
          <w:rFonts w:asciiTheme="minorEastAsia" w:hAnsiTheme="minorEastAsia" w:hint="eastAsia"/>
          <w:sz w:val="20"/>
          <w:szCs w:val="20"/>
        </w:rPr>
        <w:t>が、推進すべき</w:t>
      </w:r>
      <w:r w:rsidR="002074AB">
        <w:rPr>
          <w:rFonts w:asciiTheme="minorEastAsia" w:hAnsiTheme="minorEastAsia" w:hint="eastAsia"/>
          <w:sz w:val="20"/>
          <w:szCs w:val="20"/>
        </w:rPr>
        <w:t>方法が</w:t>
      </w:r>
      <w:r w:rsidRPr="0093038A">
        <w:rPr>
          <w:rFonts w:asciiTheme="minorEastAsia" w:hAnsiTheme="minorEastAsia" w:hint="eastAsia"/>
          <w:sz w:val="20"/>
          <w:szCs w:val="20"/>
        </w:rPr>
        <w:t>わからない</w:t>
      </w:r>
      <w:r w:rsidR="002074AB">
        <w:rPr>
          <w:rFonts w:asciiTheme="minorEastAsia" w:hAnsiTheme="minorEastAsia" w:hint="eastAsia"/>
          <w:sz w:val="20"/>
          <w:szCs w:val="20"/>
        </w:rPr>
        <w:t>企業</w:t>
      </w:r>
    </w:p>
    <w:p w14:paraId="73120161" w14:textId="303635B2" w:rsidR="002074AB" w:rsidRDefault="002074AB" w:rsidP="00052F83">
      <w:pPr>
        <w:numPr>
          <w:ilvl w:val="0"/>
          <w:numId w:val="1"/>
        </w:numPr>
        <w:spacing w:line="320" w:lineRule="exact"/>
        <w:ind w:left="714" w:hanging="357"/>
        <w:rPr>
          <w:rFonts w:asciiTheme="minorEastAsia" w:hAnsiTheme="minorEastAsia"/>
          <w:sz w:val="20"/>
          <w:szCs w:val="20"/>
        </w:rPr>
      </w:pPr>
      <w:r>
        <w:rPr>
          <w:rFonts w:asciiTheme="minorEastAsia" w:hAnsiTheme="minorEastAsia" w:hint="eastAsia"/>
          <w:sz w:val="20"/>
          <w:szCs w:val="20"/>
        </w:rPr>
        <w:t>データ活用を強化した経営を進めたいが、データ基盤も高度な人材もいない企業</w:t>
      </w:r>
    </w:p>
    <w:p w14:paraId="0FE302D0" w14:textId="20C3F556" w:rsidR="0093038A" w:rsidRDefault="0093038A" w:rsidP="00052F83">
      <w:pPr>
        <w:numPr>
          <w:ilvl w:val="0"/>
          <w:numId w:val="1"/>
        </w:numPr>
        <w:spacing w:line="320" w:lineRule="exact"/>
        <w:ind w:left="714" w:hanging="357"/>
        <w:rPr>
          <w:rFonts w:asciiTheme="minorEastAsia" w:hAnsiTheme="minorEastAsia"/>
          <w:sz w:val="20"/>
          <w:szCs w:val="20"/>
        </w:rPr>
      </w:pPr>
      <w:r>
        <w:rPr>
          <w:rFonts w:asciiTheme="minorEastAsia" w:hAnsiTheme="minorEastAsia" w:hint="eastAsia"/>
          <w:sz w:val="20"/>
          <w:szCs w:val="20"/>
        </w:rPr>
        <w:t>DXを推進</w:t>
      </w:r>
      <w:r w:rsidR="002074AB">
        <w:rPr>
          <w:rFonts w:asciiTheme="minorEastAsia" w:hAnsiTheme="minorEastAsia" w:hint="eastAsia"/>
          <w:sz w:val="20"/>
          <w:szCs w:val="20"/>
        </w:rPr>
        <w:t>する</w:t>
      </w:r>
      <w:r>
        <w:rPr>
          <w:rFonts w:asciiTheme="minorEastAsia" w:hAnsiTheme="minorEastAsia" w:hint="eastAsia"/>
          <w:sz w:val="20"/>
          <w:szCs w:val="20"/>
        </w:rPr>
        <w:t>ために研修等も展開しているが、実行フェーズになかなか進んでいかない</w:t>
      </w:r>
      <w:r w:rsidR="002074AB">
        <w:rPr>
          <w:rFonts w:asciiTheme="minorEastAsia" w:hAnsiTheme="minorEastAsia" w:hint="eastAsia"/>
          <w:sz w:val="20"/>
          <w:szCs w:val="20"/>
        </w:rPr>
        <w:t>企業</w:t>
      </w:r>
    </w:p>
    <w:p w14:paraId="4826443A" w14:textId="77777777" w:rsidR="0093038A" w:rsidRDefault="0093038A" w:rsidP="00052F83">
      <w:pPr>
        <w:numPr>
          <w:ilvl w:val="0"/>
          <w:numId w:val="1"/>
        </w:numPr>
        <w:spacing w:line="320" w:lineRule="exact"/>
        <w:ind w:left="714" w:hanging="357"/>
        <w:rPr>
          <w:rFonts w:asciiTheme="minorEastAsia" w:hAnsiTheme="minorEastAsia"/>
          <w:sz w:val="20"/>
          <w:szCs w:val="20"/>
        </w:rPr>
      </w:pPr>
      <w:r w:rsidRPr="0093038A">
        <w:rPr>
          <w:sz w:val="20"/>
          <w:szCs w:val="20"/>
        </w:rPr>
        <w:t>ITインフラ、クラウド、セキュリティを含む高度IT人材の育成を強化したい企業</w:t>
      </w:r>
    </w:p>
    <w:p w14:paraId="17B9C952" w14:textId="56D40FC8" w:rsidR="0093038A" w:rsidRDefault="0093038A" w:rsidP="00052F83">
      <w:pPr>
        <w:numPr>
          <w:ilvl w:val="0"/>
          <w:numId w:val="1"/>
        </w:numPr>
        <w:spacing w:line="320" w:lineRule="exact"/>
        <w:ind w:left="714" w:hanging="357"/>
        <w:rPr>
          <w:rFonts w:asciiTheme="minorEastAsia" w:hAnsiTheme="minorEastAsia"/>
          <w:sz w:val="20"/>
          <w:szCs w:val="20"/>
        </w:rPr>
      </w:pPr>
      <w:r w:rsidRPr="0093038A">
        <w:rPr>
          <w:rFonts w:hint="eastAsia"/>
          <w:sz w:val="20"/>
          <w:szCs w:val="20"/>
        </w:rPr>
        <w:t>外部</w:t>
      </w:r>
      <w:r w:rsidRPr="0093038A">
        <w:rPr>
          <w:sz w:val="20"/>
          <w:szCs w:val="20"/>
        </w:rPr>
        <w:t>委託に依存しすぎず、</w:t>
      </w:r>
      <w:r w:rsidRPr="0093038A">
        <w:rPr>
          <w:rFonts w:hint="eastAsia"/>
          <w:sz w:val="20"/>
          <w:szCs w:val="20"/>
        </w:rPr>
        <w:t>デジタル活用を</w:t>
      </w:r>
      <w:r w:rsidRPr="0093038A">
        <w:rPr>
          <w:sz w:val="20"/>
          <w:szCs w:val="20"/>
        </w:rPr>
        <w:t>内製化・自走化</w:t>
      </w:r>
      <w:r w:rsidRPr="0093038A">
        <w:rPr>
          <w:rFonts w:hint="eastAsia"/>
          <w:sz w:val="20"/>
          <w:szCs w:val="20"/>
        </w:rPr>
        <w:t>で</w:t>
      </w:r>
      <w:r w:rsidRPr="0093038A">
        <w:rPr>
          <w:sz w:val="20"/>
          <w:szCs w:val="20"/>
        </w:rPr>
        <w:t>進めたい企業</w:t>
      </w:r>
    </w:p>
    <w:p w14:paraId="40C35270" w14:textId="77777777" w:rsidR="0093038A" w:rsidRPr="0093038A" w:rsidRDefault="0093038A" w:rsidP="002074AB">
      <w:pPr>
        <w:spacing w:line="240" w:lineRule="auto"/>
        <w:ind w:left="360"/>
        <w:rPr>
          <w:rFonts w:asciiTheme="minorEastAsia" w:hAnsiTheme="minorEastAsia"/>
          <w:sz w:val="20"/>
          <w:szCs w:val="20"/>
        </w:rPr>
      </w:pPr>
    </w:p>
    <w:p w14:paraId="7A67605A" w14:textId="732ABA92" w:rsidR="008321EA" w:rsidRPr="00DA4548" w:rsidRDefault="002074AB" w:rsidP="008321EA">
      <w:pPr>
        <w:spacing w:line="240" w:lineRule="auto"/>
        <w:rPr>
          <w:rFonts w:asciiTheme="minorEastAsia" w:hAnsiTheme="minorEastAsia"/>
          <w:b/>
          <w:bCs/>
          <w:sz w:val="20"/>
          <w:szCs w:val="21"/>
        </w:rPr>
      </w:pPr>
      <w:r>
        <w:rPr>
          <w:rFonts w:asciiTheme="minorEastAsia" w:hAnsiTheme="minorEastAsia" w:hint="eastAsia"/>
          <w:b/>
          <w:bCs/>
          <w:sz w:val="20"/>
          <w:szCs w:val="21"/>
        </w:rPr>
        <w:t>4</w:t>
      </w:r>
      <w:r w:rsidR="008321EA" w:rsidRPr="00DA4548">
        <w:rPr>
          <w:rFonts w:asciiTheme="minorEastAsia" w:hAnsiTheme="minorEastAsia"/>
          <w:b/>
          <w:bCs/>
          <w:sz w:val="20"/>
          <w:szCs w:val="21"/>
        </w:rPr>
        <w:t xml:space="preserve">. </w:t>
      </w:r>
      <w:r w:rsidRPr="002074AB">
        <w:rPr>
          <w:rFonts w:asciiTheme="minorEastAsia" w:hAnsiTheme="minorEastAsia"/>
          <w:b/>
          <w:bCs/>
          <w:sz w:val="20"/>
          <w:szCs w:val="21"/>
        </w:rPr>
        <w:t>Interop Tokyo 2026で共同ソリューションを公開</w:t>
      </w:r>
    </w:p>
    <w:p w14:paraId="6AE866DC" w14:textId="12CB32FB" w:rsidR="008321EA" w:rsidRPr="00DA4548" w:rsidRDefault="008321EA" w:rsidP="002074AB">
      <w:pPr>
        <w:spacing w:line="240" w:lineRule="auto"/>
        <w:rPr>
          <w:rFonts w:asciiTheme="minorEastAsia" w:hAnsiTheme="minorEastAsia"/>
          <w:sz w:val="20"/>
          <w:szCs w:val="21"/>
        </w:rPr>
      </w:pPr>
      <w:r w:rsidRPr="00DA4548">
        <w:rPr>
          <w:rFonts w:asciiTheme="minorEastAsia" w:hAnsiTheme="minorEastAsia"/>
          <w:sz w:val="20"/>
          <w:szCs w:val="21"/>
        </w:rPr>
        <w:t>本</w:t>
      </w:r>
      <w:r w:rsidR="002074AB" w:rsidRPr="002074AB">
        <w:rPr>
          <w:rFonts w:asciiTheme="minorEastAsia" w:hAnsiTheme="minorEastAsia" w:hint="eastAsia"/>
          <w:sz w:val="20"/>
          <w:szCs w:val="21"/>
        </w:rPr>
        <w:t>提携に基づく共同ソリューションを、</w:t>
      </w:r>
      <w:r w:rsidR="002074AB" w:rsidRPr="002074AB">
        <w:rPr>
          <w:rFonts w:asciiTheme="minorEastAsia" w:hAnsiTheme="minorEastAsia"/>
          <w:sz w:val="20"/>
          <w:szCs w:val="21"/>
        </w:rPr>
        <w:t>2026年6月10日（水）から12日（金）まで幕張メッセで開催されるInterop Tokyo 2026にて公開します。会場では、人材育成と実務支援を組み合わせた支援モデルの概要、想定ユースケース、導入イメージなどを紹介する予定です。</w:t>
      </w:r>
      <w:r w:rsidR="002074AB" w:rsidRPr="002074AB">
        <w:rPr>
          <w:rFonts w:asciiTheme="minorEastAsia" w:hAnsiTheme="minorEastAsia" w:hint="eastAsia"/>
          <w:sz w:val="20"/>
          <w:szCs w:val="21"/>
        </w:rPr>
        <w:t>生成</w:t>
      </w:r>
      <w:r w:rsidR="002074AB" w:rsidRPr="002074AB">
        <w:rPr>
          <w:rFonts w:asciiTheme="minorEastAsia" w:hAnsiTheme="minorEastAsia"/>
          <w:sz w:val="20"/>
          <w:szCs w:val="21"/>
        </w:rPr>
        <w:t>AI・DX推進に関する人材育成のあり方や、研修だけで終わらせ</w:t>
      </w:r>
      <w:r w:rsidR="002074AB">
        <w:rPr>
          <w:rFonts w:asciiTheme="minorEastAsia" w:hAnsiTheme="minorEastAsia" w:hint="eastAsia"/>
          <w:sz w:val="20"/>
          <w:szCs w:val="21"/>
        </w:rPr>
        <w:t>ず、実務で活用いただくための実務支援</w:t>
      </w:r>
      <w:r w:rsidR="002074AB" w:rsidRPr="002074AB">
        <w:rPr>
          <w:rFonts w:asciiTheme="minorEastAsia" w:hAnsiTheme="minorEastAsia"/>
          <w:sz w:val="20"/>
          <w:szCs w:val="21"/>
        </w:rPr>
        <w:t>に関心のある企業・団体の皆さまに向けて、具体的な活用イメージをご案内します。</w:t>
      </w:r>
      <w:r w:rsidRPr="00DA4548">
        <w:rPr>
          <w:rFonts w:asciiTheme="minorEastAsia" w:hAnsiTheme="minorEastAsia"/>
          <w:sz w:val="20"/>
          <w:szCs w:val="21"/>
        </w:rPr>
        <w:t>ご来場の際は、ぜひブースへお立ち寄りください。</w:t>
      </w:r>
    </w:p>
    <w:p w14:paraId="70BF0406" w14:textId="77777777" w:rsidR="008321EA" w:rsidRPr="00052F83" w:rsidRDefault="008321EA" w:rsidP="008321EA">
      <w:pPr>
        <w:numPr>
          <w:ilvl w:val="0"/>
          <w:numId w:val="2"/>
        </w:numPr>
        <w:spacing w:line="240" w:lineRule="auto"/>
        <w:rPr>
          <w:rFonts w:asciiTheme="minorEastAsia" w:hAnsiTheme="minorEastAsia"/>
          <w:sz w:val="20"/>
          <w:szCs w:val="21"/>
        </w:rPr>
      </w:pPr>
      <w:r w:rsidRPr="00DA4548">
        <w:rPr>
          <w:rFonts w:asciiTheme="minorEastAsia" w:hAnsiTheme="minorEastAsia"/>
          <w:b/>
          <w:bCs/>
          <w:sz w:val="20"/>
          <w:szCs w:val="21"/>
        </w:rPr>
        <w:t>Interop Tokyo 公式サイト：</w:t>
      </w:r>
      <w:r w:rsidRPr="00DA4548">
        <w:rPr>
          <w:rFonts w:asciiTheme="minorEastAsia" w:hAnsiTheme="minorEastAsia"/>
          <w:sz w:val="20"/>
          <w:szCs w:val="21"/>
        </w:rPr>
        <w:t xml:space="preserve"> </w:t>
      </w:r>
      <w:hyperlink r:id="rId9" w:tgtFrame="_blank" w:history="1">
        <w:r w:rsidRPr="00DA4548">
          <w:rPr>
            <w:rStyle w:val="aa"/>
            <w:rFonts w:asciiTheme="minorEastAsia" w:hAnsiTheme="minorEastAsia"/>
            <w:sz w:val="20"/>
            <w:szCs w:val="21"/>
          </w:rPr>
          <w:t>https://www.interop.jp/</w:t>
        </w:r>
      </w:hyperlink>
    </w:p>
    <w:p w14:paraId="46C7012B" w14:textId="77777777" w:rsidR="00052F83" w:rsidRPr="00DA4548" w:rsidRDefault="00052F83" w:rsidP="00052F83">
      <w:pPr>
        <w:spacing w:line="240" w:lineRule="auto"/>
        <w:rPr>
          <w:rFonts w:asciiTheme="minorEastAsia" w:hAnsiTheme="minorEastAsia"/>
          <w:sz w:val="20"/>
          <w:szCs w:val="21"/>
        </w:rPr>
      </w:pPr>
    </w:p>
    <w:p w14:paraId="6B0A4EFE" w14:textId="77777777" w:rsidR="008321EA" w:rsidRPr="00DA4548" w:rsidRDefault="008321EA" w:rsidP="008321EA">
      <w:pPr>
        <w:spacing w:line="240" w:lineRule="auto"/>
        <w:rPr>
          <w:rFonts w:asciiTheme="minorEastAsia" w:hAnsiTheme="minorEastAsia"/>
          <w:b/>
          <w:bCs/>
          <w:sz w:val="20"/>
          <w:szCs w:val="21"/>
        </w:rPr>
      </w:pPr>
      <w:r w:rsidRPr="00DA4548">
        <w:rPr>
          <w:rFonts w:asciiTheme="minorEastAsia" w:hAnsiTheme="minorEastAsia"/>
          <w:b/>
          <w:bCs/>
          <w:sz w:val="20"/>
          <w:szCs w:val="21"/>
        </w:rPr>
        <w:lastRenderedPageBreak/>
        <w:t>4. 両社からのコメント</w:t>
      </w:r>
    </w:p>
    <w:p w14:paraId="212FE48F" w14:textId="0CEF8835" w:rsidR="00F4554A" w:rsidRPr="00F4554A" w:rsidRDefault="008321EA" w:rsidP="008321EA">
      <w:pPr>
        <w:spacing w:line="240" w:lineRule="auto"/>
        <w:rPr>
          <w:rFonts w:asciiTheme="minorEastAsia" w:hAnsiTheme="minorEastAsia"/>
          <w:sz w:val="20"/>
          <w:szCs w:val="20"/>
        </w:rPr>
      </w:pPr>
      <w:r w:rsidRPr="00DA4548">
        <w:rPr>
          <w:rFonts w:asciiTheme="minorEastAsia" w:hAnsiTheme="minorEastAsia"/>
          <w:b/>
          <w:bCs/>
          <w:sz w:val="20"/>
          <w:szCs w:val="21"/>
        </w:rPr>
        <w:t>GKI</w:t>
      </w:r>
      <w:r w:rsidR="00F4554A">
        <w:rPr>
          <w:rFonts w:asciiTheme="minorEastAsia" w:hAnsiTheme="minorEastAsia" w:hint="eastAsia"/>
          <w:b/>
          <w:bCs/>
          <w:sz w:val="20"/>
          <w:szCs w:val="21"/>
        </w:rPr>
        <w:t>コメント</w:t>
      </w:r>
      <w:r w:rsidR="002074AB">
        <w:rPr>
          <w:rFonts w:asciiTheme="minorEastAsia" w:hAnsiTheme="minorEastAsia"/>
          <w:b/>
          <w:bCs/>
          <w:sz w:val="20"/>
          <w:szCs w:val="21"/>
        </w:rPr>
        <w:br/>
      </w:r>
      <w:r w:rsidR="00F4554A">
        <w:rPr>
          <w:rFonts w:asciiTheme="minorEastAsia" w:hAnsiTheme="minorEastAsia" w:hint="eastAsia"/>
          <w:sz w:val="20"/>
          <w:szCs w:val="21"/>
        </w:rPr>
        <w:t>「</w:t>
      </w:r>
      <w:r w:rsidR="002074AB" w:rsidRPr="002074AB">
        <w:rPr>
          <w:rFonts w:asciiTheme="minorEastAsia" w:hAnsiTheme="minorEastAsia"/>
          <w:sz w:val="20"/>
          <w:szCs w:val="21"/>
        </w:rPr>
        <w:t>生成AI活用</w:t>
      </w:r>
      <w:r w:rsidR="002074AB">
        <w:rPr>
          <w:rFonts w:asciiTheme="minorEastAsia" w:hAnsiTheme="minorEastAsia" w:hint="eastAsia"/>
          <w:sz w:val="20"/>
          <w:szCs w:val="21"/>
        </w:rPr>
        <w:t>のご相談が多くなって</w:t>
      </w:r>
      <w:r w:rsidR="00052F83">
        <w:rPr>
          <w:rFonts w:asciiTheme="minorEastAsia" w:hAnsiTheme="minorEastAsia" w:hint="eastAsia"/>
          <w:sz w:val="20"/>
          <w:szCs w:val="21"/>
        </w:rPr>
        <w:t>いるDX推進</w:t>
      </w:r>
      <w:r w:rsidR="002074AB">
        <w:rPr>
          <w:rFonts w:asciiTheme="minorEastAsia" w:hAnsiTheme="minorEastAsia" w:hint="eastAsia"/>
          <w:sz w:val="20"/>
          <w:szCs w:val="21"/>
        </w:rPr>
        <w:t>、その中で、</w:t>
      </w:r>
      <w:r w:rsidR="002074AB" w:rsidRPr="002074AB">
        <w:rPr>
          <w:rFonts w:asciiTheme="minorEastAsia" w:hAnsiTheme="minorEastAsia"/>
          <w:sz w:val="20"/>
          <w:szCs w:val="21"/>
        </w:rPr>
        <w:t>研修</w:t>
      </w:r>
      <w:r w:rsidR="00052F83">
        <w:rPr>
          <w:rFonts w:asciiTheme="minorEastAsia" w:hAnsiTheme="minorEastAsia" w:hint="eastAsia"/>
          <w:sz w:val="20"/>
          <w:szCs w:val="21"/>
        </w:rPr>
        <w:t>と</w:t>
      </w:r>
      <w:r w:rsidR="002074AB" w:rsidRPr="002074AB">
        <w:rPr>
          <w:rFonts w:asciiTheme="minorEastAsia" w:hAnsiTheme="minorEastAsia"/>
          <w:sz w:val="20"/>
          <w:szCs w:val="21"/>
        </w:rPr>
        <w:t>実務支援</w:t>
      </w:r>
      <w:r w:rsidR="00052F83">
        <w:rPr>
          <w:rFonts w:asciiTheme="minorEastAsia" w:hAnsiTheme="minorEastAsia" w:hint="eastAsia"/>
          <w:sz w:val="20"/>
          <w:szCs w:val="21"/>
        </w:rPr>
        <w:t>を組み合わせる必要性を強く感じております。</w:t>
      </w:r>
      <w:r w:rsidR="002074AB" w:rsidRPr="002074AB">
        <w:rPr>
          <w:rFonts w:asciiTheme="minorEastAsia" w:hAnsiTheme="minorEastAsia"/>
          <w:sz w:val="20"/>
          <w:szCs w:val="21"/>
        </w:rPr>
        <w:t>今回の提携を通じて、</w:t>
      </w:r>
      <w:r w:rsidR="002074AB">
        <w:rPr>
          <w:rFonts w:asciiTheme="minorEastAsia" w:hAnsiTheme="minorEastAsia" w:hint="eastAsia"/>
          <w:sz w:val="20"/>
          <w:szCs w:val="21"/>
        </w:rPr>
        <w:t>今まで以上に幅広い分野でお客様をご支援できると確信し、</w:t>
      </w:r>
      <w:r w:rsidR="00052F83">
        <w:rPr>
          <w:rFonts w:asciiTheme="minorEastAsia" w:hAnsiTheme="minorEastAsia" w:hint="eastAsia"/>
          <w:sz w:val="20"/>
          <w:szCs w:val="21"/>
        </w:rPr>
        <w:t>今後は、</w:t>
      </w:r>
      <w:r w:rsidR="002074AB" w:rsidRPr="002074AB">
        <w:rPr>
          <w:rFonts w:asciiTheme="minorEastAsia" w:hAnsiTheme="minorEastAsia"/>
          <w:sz w:val="20"/>
          <w:szCs w:val="21"/>
        </w:rPr>
        <w:t>学んで終わりではなく、現場で使い、成果につなげる支援を</w:t>
      </w:r>
      <w:r w:rsidR="00052F83">
        <w:rPr>
          <w:rFonts w:asciiTheme="minorEastAsia" w:hAnsiTheme="minorEastAsia" w:hint="eastAsia"/>
          <w:sz w:val="20"/>
          <w:szCs w:val="21"/>
        </w:rPr>
        <w:t>さらに</w:t>
      </w:r>
      <w:r w:rsidR="002074AB" w:rsidRPr="002074AB">
        <w:rPr>
          <w:rFonts w:asciiTheme="minorEastAsia" w:hAnsiTheme="minorEastAsia"/>
          <w:sz w:val="20"/>
          <w:szCs w:val="21"/>
        </w:rPr>
        <w:t>強化してまいります。</w:t>
      </w:r>
      <w:r w:rsidR="00F4554A">
        <w:rPr>
          <w:rFonts w:asciiTheme="minorEastAsia" w:hAnsiTheme="minorEastAsia" w:hint="eastAsia"/>
          <w:sz w:val="20"/>
          <w:szCs w:val="21"/>
        </w:rPr>
        <w:t>」</w:t>
      </w:r>
    </w:p>
    <w:p w14:paraId="7B222CBE" w14:textId="2840F344" w:rsidR="00F4554A" w:rsidRPr="00F4554A" w:rsidRDefault="00F4554A" w:rsidP="00F4554A">
      <w:pPr>
        <w:rPr>
          <w:sz w:val="20"/>
          <w:szCs w:val="20"/>
        </w:rPr>
      </w:pPr>
      <w:r w:rsidRPr="00F4554A">
        <w:rPr>
          <w:b/>
          <w:bCs/>
          <w:sz w:val="20"/>
          <w:szCs w:val="20"/>
        </w:rPr>
        <w:t>トップアウト</w:t>
      </w:r>
      <w:r w:rsidRPr="00F4554A">
        <w:rPr>
          <w:rFonts w:hint="eastAsia"/>
          <w:b/>
          <w:bCs/>
          <w:sz w:val="20"/>
          <w:szCs w:val="20"/>
        </w:rPr>
        <w:t xml:space="preserve"> </w:t>
      </w:r>
      <w:r w:rsidRPr="00F4554A">
        <w:rPr>
          <w:b/>
          <w:bCs/>
          <w:sz w:val="20"/>
          <w:szCs w:val="20"/>
        </w:rPr>
        <w:t>コメント</w:t>
      </w:r>
      <w:r w:rsidRPr="00F4554A">
        <w:rPr>
          <w:sz w:val="20"/>
          <w:szCs w:val="20"/>
        </w:rPr>
        <w:br/>
        <w:t>「高度IT人材の育成には、最新技術を体系的に学べる環境と、実務に接続する支援の両方が不可欠です。GKIとの提携により、お客様が必要とする人材育成を、より実践的かつ効果的に提供してまいります。」</w:t>
      </w:r>
    </w:p>
    <w:p w14:paraId="0EC567FF" w14:textId="77777777" w:rsidR="006A2F17" w:rsidRDefault="00F4554A" w:rsidP="008321EA">
      <w:pPr>
        <w:spacing w:line="240" w:lineRule="auto"/>
        <w:rPr>
          <w:rFonts w:asciiTheme="minorEastAsia" w:hAnsiTheme="minorEastAsia"/>
          <w:sz w:val="20"/>
          <w:szCs w:val="21"/>
        </w:rPr>
      </w:pPr>
      <w:r>
        <w:rPr>
          <w:rFonts w:asciiTheme="minorEastAsia" w:hAnsiTheme="minorEastAsia" w:hint="eastAsia"/>
          <w:b/>
          <w:bCs/>
          <w:sz w:val="20"/>
          <w:szCs w:val="21"/>
        </w:rPr>
        <w:t>5</w:t>
      </w:r>
      <w:r w:rsidRPr="00DA4548">
        <w:rPr>
          <w:rFonts w:asciiTheme="minorEastAsia" w:hAnsiTheme="minorEastAsia"/>
          <w:b/>
          <w:bCs/>
          <w:sz w:val="20"/>
          <w:szCs w:val="21"/>
        </w:rPr>
        <w:t xml:space="preserve">. </w:t>
      </w:r>
      <w:r>
        <w:rPr>
          <w:rFonts w:asciiTheme="minorEastAsia" w:hAnsiTheme="minorEastAsia" w:hint="eastAsia"/>
          <w:b/>
          <w:bCs/>
          <w:sz w:val="20"/>
          <w:szCs w:val="21"/>
        </w:rPr>
        <w:t>今後の展開</w:t>
      </w:r>
      <w:r>
        <w:rPr>
          <w:rFonts w:asciiTheme="minorEastAsia" w:hAnsiTheme="minorEastAsia"/>
          <w:sz w:val="20"/>
          <w:szCs w:val="21"/>
        </w:rPr>
        <w:br/>
      </w:r>
      <w:r w:rsidRPr="00F4554A">
        <w:rPr>
          <w:rFonts w:asciiTheme="minorEastAsia" w:hAnsiTheme="minorEastAsia"/>
          <w:sz w:val="20"/>
          <w:szCs w:val="21"/>
        </w:rPr>
        <w:t>両社は2026年6月以降各種サービスの提供を順次開始し</w:t>
      </w:r>
      <w:r w:rsidR="00052F83">
        <w:rPr>
          <w:rFonts w:asciiTheme="minorEastAsia" w:hAnsiTheme="minorEastAsia" w:hint="eastAsia"/>
          <w:sz w:val="20"/>
          <w:szCs w:val="21"/>
        </w:rPr>
        <w:t>、</w:t>
      </w:r>
      <w:r w:rsidRPr="00F4554A">
        <w:rPr>
          <w:rFonts w:asciiTheme="minorEastAsia" w:hAnsiTheme="minorEastAsia"/>
          <w:sz w:val="20"/>
          <w:szCs w:val="21"/>
        </w:rPr>
        <w:t>今後は共同トレーニングの拡充、実務支援メニューの拡大・高度化、助成金活用支援の強化を進めていきます。企業の規模や業種を問わず、</w:t>
      </w:r>
      <w:r>
        <w:rPr>
          <w:rFonts w:asciiTheme="minorEastAsia" w:hAnsiTheme="minorEastAsia" w:hint="eastAsia"/>
          <w:sz w:val="20"/>
          <w:szCs w:val="21"/>
        </w:rPr>
        <w:t>生成AIの台頭で</w:t>
      </w:r>
      <w:r w:rsidR="008321EA" w:rsidRPr="00DA4548">
        <w:rPr>
          <w:rFonts w:asciiTheme="minorEastAsia" w:hAnsiTheme="minorEastAsia"/>
          <w:sz w:val="20"/>
          <w:szCs w:val="21"/>
        </w:rPr>
        <w:t>激しい技術変革の波</w:t>
      </w:r>
      <w:r>
        <w:rPr>
          <w:rFonts w:asciiTheme="minorEastAsia" w:hAnsiTheme="minorEastAsia" w:hint="eastAsia"/>
          <w:sz w:val="20"/>
          <w:szCs w:val="21"/>
        </w:rPr>
        <w:t>が起きる中</w:t>
      </w:r>
      <w:r w:rsidR="008321EA" w:rsidRPr="00DA4548">
        <w:rPr>
          <w:rFonts w:asciiTheme="minorEastAsia" w:hAnsiTheme="minorEastAsia"/>
          <w:sz w:val="20"/>
          <w:szCs w:val="21"/>
        </w:rPr>
        <w:t>、お客様の課題に真摯に寄り添い、日本のデジタル競争力向上に貢献してまいります。</w:t>
      </w:r>
    </w:p>
    <w:p w14:paraId="6501DE62" w14:textId="42609874" w:rsidR="008321EA" w:rsidRPr="00DA4548" w:rsidRDefault="00000000" w:rsidP="008321EA">
      <w:pPr>
        <w:spacing w:line="240" w:lineRule="auto"/>
        <w:rPr>
          <w:rFonts w:asciiTheme="minorEastAsia" w:hAnsiTheme="minorEastAsia"/>
          <w:sz w:val="20"/>
          <w:szCs w:val="21"/>
        </w:rPr>
      </w:pPr>
      <w:r>
        <w:rPr>
          <w:rFonts w:asciiTheme="minorEastAsia" w:hAnsiTheme="minorEastAsia"/>
          <w:sz w:val="20"/>
          <w:szCs w:val="21"/>
        </w:rPr>
        <w:pict w14:anchorId="29745986">
          <v:rect id="_x0000_i1025" style="width:0;height:1.5pt" o:hralign="center" o:hrstd="t" o:hr="t" fillcolor="#a0a0a0" stroked="f">
            <v:textbox inset="5.85pt,.7pt,5.85pt,.7pt"/>
          </v:rect>
        </w:pict>
      </w:r>
    </w:p>
    <w:p w14:paraId="4B20BA2C" w14:textId="77777777" w:rsidR="006A2F17" w:rsidRDefault="006A2F17">
      <w:pPr>
        <w:widowControl/>
        <w:rPr>
          <w:rFonts w:asciiTheme="minorEastAsia" w:hAnsiTheme="minorEastAsia"/>
          <w:b/>
          <w:bCs/>
          <w:sz w:val="20"/>
          <w:szCs w:val="21"/>
        </w:rPr>
      </w:pPr>
      <w:r>
        <w:rPr>
          <w:rFonts w:asciiTheme="minorEastAsia" w:hAnsiTheme="minorEastAsia"/>
          <w:b/>
          <w:bCs/>
          <w:sz w:val="20"/>
          <w:szCs w:val="21"/>
        </w:rPr>
        <w:br w:type="page"/>
      </w:r>
    </w:p>
    <w:p w14:paraId="13BD3A75" w14:textId="7EA7C06A" w:rsidR="008321EA" w:rsidRPr="00DA4548" w:rsidRDefault="006A2F17" w:rsidP="008321EA">
      <w:pPr>
        <w:spacing w:line="240" w:lineRule="auto"/>
        <w:rPr>
          <w:rFonts w:asciiTheme="minorEastAsia" w:hAnsiTheme="minorEastAsia"/>
          <w:b/>
          <w:bCs/>
          <w:sz w:val="20"/>
          <w:szCs w:val="21"/>
        </w:rPr>
      </w:pPr>
      <w:r w:rsidRPr="00250946">
        <w:rPr>
          <w:rFonts w:ascii="BIZ UDゴシック" w:eastAsia="BIZ UDゴシック" w:hAnsi="BIZ UDゴシック"/>
          <w:b/>
          <w:bCs/>
          <w:noProof/>
          <w:sz w:val="20"/>
          <w:szCs w:val="21"/>
        </w:rPr>
        <w:lastRenderedPageBreak/>
        <w:drawing>
          <wp:anchor distT="0" distB="0" distL="114300" distR="114300" simplePos="0" relativeHeight="251662336" behindDoc="0" locked="0" layoutInCell="1" allowOverlap="1" wp14:anchorId="79EB8E99" wp14:editId="67380E39">
            <wp:simplePos x="0" y="0"/>
            <wp:positionH relativeFrom="column">
              <wp:posOffset>5715</wp:posOffset>
            </wp:positionH>
            <wp:positionV relativeFrom="paragraph">
              <wp:posOffset>292100</wp:posOffset>
            </wp:positionV>
            <wp:extent cx="1139825" cy="441960"/>
            <wp:effectExtent l="0" t="0" r="3175" b="0"/>
            <wp:wrapTopAndBottom/>
            <wp:docPr id="220863959" name="図 1" descr="GKI&#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04906" name="図 1" descr="GKI&#10;&#10;AI 生成コンテンツは誤りを含む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1139825" cy="441960"/>
                    </a:xfrm>
                    <a:prstGeom prst="rect">
                      <a:avLst/>
                    </a:prstGeom>
                  </pic:spPr>
                </pic:pic>
              </a:graphicData>
            </a:graphic>
          </wp:anchor>
        </w:drawing>
      </w:r>
      <w:r w:rsidR="008321EA" w:rsidRPr="00DA4548">
        <w:rPr>
          <w:rFonts w:asciiTheme="minorEastAsia" w:hAnsiTheme="minorEastAsia"/>
          <w:b/>
          <w:bCs/>
          <w:sz w:val="20"/>
          <w:szCs w:val="21"/>
        </w:rPr>
        <w:t>■ 会社概要</w:t>
      </w:r>
    </w:p>
    <w:p w14:paraId="6E230785" w14:textId="242395D1" w:rsidR="008321EA" w:rsidRPr="00DA4548" w:rsidRDefault="006A2F17" w:rsidP="00F4554A">
      <w:pPr>
        <w:spacing w:line="240" w:lineRule="auto"/>
        <w:rPr>
          <w:rFonts w:asciiTheme="minorEastAsia" w:hAnsiTheme="minorEastAsia"/>
          <w:sz w:val="20"/>
          <w:szCs w:val="21"/>
        </w:rPr>
      </w:pPr>
      <w:r>
        <w:rPr>
          <w:noProof/>
        </w:rPr>
        <w:drawing>
          <wp:anchor distT="0" distB="0" distL="114300" distR="114300" simplePos="0" relativeHeight="251664384" behindDoc="0" locked="0" layoutInCell="1" allowOverlap="1" wp14:anchorId="3E7881F0" wp14:editId="5C54F5A5">
            <wp:simplePos x="0" y="0"/>
            <wp:positionH relativeFrom="margin">
              <wp:align>left</wp:align>
            </wp:positionH>
            <wp:positionV relativeFrom="paragraph">
              <wp:posOffset>2162175</wp:posOffset>
            </wp:positionV>
            <wp:extent cx="1195070" cy="701675"/>
            <wp:effectExtent l="0" t="0" r="5080" b="3175"/>
            <wp:wrapTopAndBottom/>
            <wp:docPr id="532594261" name="図 2"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94261" name="図 2" descr="ロゴ, 会社名&#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5070"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1EA" w:rsidRPr="00DA4548">
        <w:rPr>
          <w:rFonts w:asciiTheme="minorEastAsia" w:hAnsiTheme="minorEastAsia"/>
          <w:b/>
          <w:bCs/>
          <w:sz w:val="20"/>
          <w:szCs w:val="21"/>
        </w:rPr>
        <w:t>株式会社GKI</w:t>
      </w:r>
      <w:r w:rsidR="008321EA" w:rsidRPr="00DA4548">
        <w:rPr>
          <w:rFonts w:asciiTheme="minorEastAsia" w:hAnsiTheme="minorEastAsia"/>
          <w:sz w:val="20"/>
          <w:szCs w:val="21"/>
        </w:rPr>
        <w:t xml:space="preserve"> </w:t>
      </w:r>
      <w:r w:rsidR="00F4554A">
        <w:rPr>
          <w:rFonts w:asciiTheme="minorEastAsia" w:hAnsiTheme="minorEastAsia"/>
          <w:sz w:val="20"/>
          <w:szCs w:val="21"/>
        </w:rPr>
        <w:br/>
      </w:r>
      <w:r w:rsidR="00F4554A" w:rsidRPr="00F4554A">
        <w:rPr>
          <w:rFonts w:asciiTheme="minorEastAsia" w:hAnsiTheme="minorEastAsia" w:hint="eastAsia"/>
          <w:sz w:val="20"/>
          <w:szCs w:val="21"/>
        </w:rPr>
        <w:t>所在地：〒</w:t>
      </w:r>
      <w:r w:rsidR="00F4554A" w:rsidRPr="00F4554A">
        <w:rPr>
          <w:rFonts w:asciiTheme="minorEastAsia" w:hAnsiTheme="minorEastAsia"/>
          <w:sz w:val="20"/>
          <w:szCs w:val="21"/>
        </w:rPr>
        <w:t>060-0005 北海道札幌市中央区北5条西6丁目1-23 第2道通ビル 6F</w:t>
      </w:r>
      <w:r w:rsidR="00F4554A">
        <w:rPr>
          <w:rFonts w:asciiTheme="minorEastAsia" w:hAnsiTheme="minorEastAsia"/>
          <w:sz w:val="20"/>
          <w:szCs w:val="21"/>
        </w:rPr>
        <w:br/>
      </w:r>
      <w:r w:rsidR="00F4554A" w:rsidRPr="00F4554A">
        <w:rPr>
          <w:rFonts w:asciiTheme="minorEastAsia" w:hAnsiTheme="minorEastAsia" w:hint="eastAsia"/>
          <w:sz w:val="20"/>
          <w:szCs w:val="21"/>
        </w:rPr>
        <w:t>代表者：代表取締役</w:t>
      </w:r>
      <w:r w:rsidR="00F4554A" w:rsidRPr="00F4554A">
        <w:rPr>
          <w:rFonts w:asciiTheme="minorEastAsia" w:hAnsiTheme="minorEastAsia"/>
          <w:sz w:val="20"/>
          <w:szCs w:val="21"/>
        </w:rPr>
        <w:t xml:space="preserve"> 住 泰一郎</w:t>
      </w:r>
      <w:r w:rsidR="00F4554A">
        <w:rPr>
          <w:rFonts w:asciiTheme="minorEastAsia" w:hAnsiTheme="minorEastAsia"/>
          <w:sz w:val="20"/>
          <w:szCs w:val="21"/>
        </w:rPr>
        <w:br/>
      </w:r>
      <w:r w:rsidR="00F4554A" w:rsidRPr="00F4554A">
        <w:rPr>
          <w:rFonts w:asciiTheme="minorEastAsia" w:hAnsiTheme="minorEastAsia" w:hint="eastAsia"/>
          <w:sz w:val="20"/>
          <w:szCs w:val="21"/>
        </w:rPr>
        <w:t>設立：</w:t>
      </w:r>
      <w:r w:rsidR="00F4554A" w:rsidRPr="00F4554A">
        <w:rPr>
          <w:rFonts w:asciiTheme="minorEastAsia" w:hAnsiTheme="minorEastAsia"/>
          <w:sz w:val="20"/>
          <w:szCs w:val="21"/>
        </w:rPr>
        <w:t>2014年11月</w:t>
      </w:r>
      <w:r w:rsidR="00F4554A">
        <w:rPr>
          <w:rFonts w:asciiTheme="minorEastAsia" w:hAnsiTheme="minorEastAsia"/>
          <w:sz w:val="20"/>
          <w:szCs w:val="21"/>
        </w:rPr>
        <w:br/>
      </w:r>
      <w:r w:rsidR="008321EA" w:rsidRPr="00DA4548">
        <w:rPr>
          <w:rFonts w:asciiTheme="minorEastAsia" w:hAnsiTheme="minorEastAsia"/>
          <w:sz w:val="20"/>
          <w:szCs w:val="21"/>
        </w:rPr>
        <w:t>札幌</w:t>
      </w:r>
      <w:r w:rsidR="003E7FC3" w:rsidRPr="00DA4548">
        <w:rPr>
          <w:rFonts w:asciiTheme="minorEastAsia" w:hAnsiTheme="minorEastAsia" w:hint="eastAsia"/>
          <w:sz w:val="20"/>
          <w:szCs w:val="21"/>
        </w:rPr>
        <w:t>・名古屋</w:t>
      </w:r>
      <w:r w:rsidR="008321EA" w:rsidRPr="00DA4548">
        <w:rPr>
          <w:rFonts w:asciiTheme="minorEastAsia" w:hAnsiTheme="minorEastAsia"/>
          <w:sz w:val="20"/>
          <w:szCs w:val="21"/>
        </w:rPr>
        <w:t>を拠点に</w:t>
      </w:r>
      <w:r w:rsidR="003E7FC3" w:rsidRPr="00DA4548">
        <w:rPr>
          <w:rFonts w:asciiTheme="minorEastAsia" w:hAnsiTheme="minorEastAsia" w:hint="eastAsia"/>
          <w:sz w:val="20"/>
          <w:szCs w:val="21"/>
        </w:rPr>
        <w:t>全国のお客様へ、IT技術、ビジネス研修</w:t>
      </w:r>
      <w:r w:rsidR="008321EA" w:rsidRPr="00DA4548">
        <w:rPr>
          <w:rFonts w:asciiTheme="minorEastAsia" w:hAnsiTheme="minorEastAsia"/>
          <w:sz w:val="20"/>
          <w:szCs w:val="21"/>
        </w:rPr>
        <w:t>から、DX・生成AI導入支援、</w:t>
      </w:r>
      <w:r w:rsidR="003E7FC3" w:rsidRPr="00DA4548">
        <w:rPr>
          <w:rFonts w:asciiTheme="minorEastAsia" w:hAnsiTheme="minorEastAsia" w:hint="eastAsia"/>
          <w:sz w:val="20"/>
          <w:szCs w:val="21"/>
        </w:rPr>
        <w:t>データ基盤構築</w:t>
      </w:r>
      <w:r w:rsidR="008321EA" w:rsidRPr="00DA4548">
        <w:rPr>
          <w:rFonts w:asciiTheme="minorEastAsia" w:hAnsiTheme="minorEastAsia"/>
          <w:sz w:val="20"/>
          <w:szCs w:val="21"/>
        </w:rPr>
        <w:t>などの実務支援まで、全国のお客様へ幅広いITソリューションを提供しています。</w:t>
      </w:r>
      <w:r w:rsidR="00F4554A">
        <w:rPr>
          <w:rFonts w:asciiTheme="minorEastAsia" w:hAnsiTheme="minorEastAsia"/>
          <w:sz w:val="20"/>
          <w:szCs w:val="21"/>
        </w:rPr>
        <w:br/>
      </w:r>
      <w:r w:rsidR="008321EA" w:rsidRPr="00DA4548">
        <w:rPr>
          <w:rFonts w:asciiTheme="minorEastAsia" w:hAnsiTheme="minorEastAsia"/>
          <w:sz w:val="20"/>
          <w:szCs w:val="21"/>
        </w:rPr>
        <w:t>URL：</w:t>
      </w:r>
      <w:hyperlink r:id="rId10" w:tgtFrame="_blank" w:history="1">
        <w:r w:rsidR="008321EA" w:rsidRPr="00DA4548">
          <w:rPr>
            <w:rStyle w:val="aa"/>
            <w:rFonts w:asciiTheme="minorEastAsia" w:hAnsiTheme="minorEastAsia"/>
            <w:sz w:val="20"/>
            <w:szCs w:val="21"/>
          </w:rPr>
          <w:t>https://gkij.net/</w:t>
        </w:r>
      </w:hyperlink>
    </w:p>
    <w:p w14:paraId="68DA2C44" w14:textId="48EF6C89" w:rsidR="008321EA" w:rsidRPr="00F4554A" w:rsidRDefault="00F4554A" w:rsidP="00F4554A">
      <w:pPr>
        <w:rPr>
          <w:b/>
          <w:bCs/>
          <w:sz w:val="20"/>
          <w:szCs w:val="20"/>
        </w:rPr>
      </w:pPr>
      <w:r w:rsidRPr="00F4554A">
        <w:rPr>
          <w:b/>
          <w:bCs/>
          <w:sz w:val="20"/>
          <w:szCs w:val="20"/>
        </w:rPr>
        <w:t>Top Out Human Capital株式会社</w:t>
      </w:r>
      <w:r>
        <w:rPr>
          <w:b/>
          <w:bCs/>
          <w:sz w:val="20"/>
          <w:szCs w:val="20"/>
        </w:rPr>
        <w:br/>
      </w:r>
      <w:r w:rsidRPr="00F4554A">
        <w:rPr>
          <w:sz w:val="20"/>
          <w:szCs w:val="20"/>
        </w:rPr>
        <w:t>所在地：〒105-0022 東京都港区海岸1-2-3 汐留芝離宮ビルディング21階</w:t>
      </w:r>
      <w:r w:rsidRPr="00F4554A">
        <w:rPr>
          <w:sz w:val="20"/>
          <w:szCs w:val="20"/>
        </w:rPr>
        <w:br/>
        <w:t>代表者：代表取締役 船戸 大輔</w:t>
      </w:r>
      <w:r w:rsidRPr="00F4554A">
        <w:rPr>
          <w:sz w:val="20"/>
          <w:szCs w:val="20"/>
        </w:rPr>
        <w:br/>
        <w:t>設立：2014年9月</w:t>
      </w:r>
      <w:r w:rsidRPr="00F4554A">
        <w:rPr>
          <w:sz w:val="20"/>
          <w:szCs w:val="20"/>
        </w:rPr>
        <w:br/>
        <w:t>事業内容：高度IT人材育成を目的とした研修・教育の実施、</w:t>
      </w:r>
      <w:r w:rsidRPr="00F4554A">
        <w:rPr>
          <w:rFonts w:hint="eastAsia"/>
          <w:sz w:val="20"/>
          <w:szCs w:val="20"/>
        </w:rPr>
        <w:t>CompTIA、EC-Council、Cisco Systems等のベンダー認定トレーニングに</w:t>
      </w:r>
      <w:r w:rsidRPr="00F4554A">
        <w:rPr>
          <w:sz w:val="20"/>
          <w:szCs w:val="20"/>
        </w:rPr>
        <w:t>おいて、数多くの受賞歴と国内トップクラスの実績</w:t>
      </w:r>
      <w:r w:rsidRPr="00F4554A">
        <w:rPr>
          <w:rFonts w:hint="eastAsia"/>
          <w:sz w:val="20"/>
          <w:szCs w:val="20"/>
        </w:rPr>
        <w:t>あり</w:t>
      </w:r>
      <w:r w:rsidRPr="00F4554A">
        <w:rPr>
          <w:sz w:val="20"/>
          <w:szCs w:val="20"/>
        </w:rPr>
        <w:t>。</w:t>
      </w:r>
      <w:r w:rsidRPr="00F4554A">
        <w:rPr>
          <w:sz w:val="20"/>
          <w:szCs w:val="20"/>
        </w:rPr>
        <w:br/>
      </w:r>
      <w:r w:rsidR="008321EA" w:rsidRPr="00F4554A">
        <w:rPr>
          <w:rFonts w:asciiTheme="minorEastAsia" w:hAnsiTheme="minorEastAsia"/>
          <w:sz w:val="20"/>
          <w:szCs w:val="20"/>
        </w:rPr>
        <w:t>URL：</w:t>
      </w:r>
      <w:hyperlink r:id="rId11" w:tgtFrame="_blank" w:history="1">
        <w:r w:rsidR="008321EA" w:rsidRPr="00F4554A">
          <w:rPr>
            <w:rStyle w:val="aa"/>
            <w:rFonts w:asciiTheme="minorEastAsia" w:hAnsiTheme="minorEastAsia"/>
            <w:sz w:val="20"/>
            <w:szCs w:val="20"/>
          </w:rPr>
          <w:t>https://www.topout.co.jp/</w:t>
        </w:r>
      </w:hyperlink>
    </w:p>
    <w:p w14:paraId="47CCCC67" w14:textId="77777777" w:rsidR="00F4554A" w:rsidRPr="004D02CF" w:rsidRDefault="00F4554A" w:rsidP="00F4554A">
      <w:pPr>
        <w:spacing w:line="320" w:lineRule="exact"/>
        <w:rPr>
          <w:rFonts w:asciiTheme="minorEastAsia" w:hAnsiTheme="minorEastAsia"/>
          <w:bCs/>
          <w:szCs w:val="21"/>
        </w:rPr>
      </w:pPr>
    </w:p>
    <w:p w14:paraId="16CA6FC0" w14:textId="77777777" w:rsidR="00F4554A" w:rsidRPr="00557B50" w:rsidRDefault="00F4554A" w:rsidP="00F4554A">
      <w:pPr>
        <w:spacing w:line="320" w:lineRule="exact"/>
        <w:rPr>
          <w:rFonts w:asciiTheme="minorEastAsia" w:hAnsiTheme="minorEastAsia"/>
          <w:bCs/>
          <w:sz w:val="18"/>
          <w:szCs w:val="18"/>
        </w:rPr>
      </w:pPr>
      <w:r w:rsidRPr="00557B50">
        <w:rPr>
          <w:rFonts w:asciiTheme="minorEastAsia" w:hAnsiTheme="minorEastAsia" w:hint="eastAsia"/>
          <w:bCs/>
          <w:sz w:val="18"/>
          <w:szCs w:val="18"/>
        </w:rPr>
        <w:t>* 文中掲載の社名及び製品名は、各社の商標または登録商標です。</w:t>
      </w:r>
    </w:p>
    <w:p w14:paraId="6F2DD48A" w14:textId="77777777" w:rsidR="00F4554A" w:rsidRPr="00DD1E97" w:rsidRDefault="00F4554A" w:rsidP="00F4554A">
      <w:pPr>
        <w:spacing w:line="320" w:lineRule="exact"/>
        <w:rPr>
          <w:rFonts w:asciiTheme="minorEastAsia" w:hAnsiTheme="minorEastAsia"/>
          <w:bCs/>
          <w:szCs w:val="21"/>
        </w:rPr>
      </w:pPr>
    </w:p>
    <w:p w14:paraId="14E127BD" w14:textId="77777777" w:rsidR="008321EA" w:rsidRPr="00DA4548" w:rsidRDefault="008321EA" w:rsidP="008321EA">
      <w:pPr>
        <w:spacing w:line="240" w:lineRule="auto"/>
        <w:rPr>
          <w:rFonts w:asciiTheme="minorEastAsia" w:hAnsiTheme="minorEastAsia"/>
          <w:b/>
          <w:bCs/>
          <w:sz w:val="20"/>
          <w:szCs w:val="21"/>
        </w:rPr>
      </w:pPr>
      <w:r w:rsidRPr="00DA4548">
        <w:rPr>
          <w:rFonts w:asciiTheme="minorEastAsia" w:hAnsiTheme="minorEastAsia"/>
          <w:b/>
          <w:bCs/>
          <w:sz w:val="20"/>
          <w:szCs w:val="21"/>
        </w:rPr>
        <w:t>■ 本件に関するお問い合わせ先</w:t>
      </w:r>
    </w:p>
    <w:p w14:paraId="1CBE3AE1" w14:textId="0BE1D82F" w:rsidR="008321EA" w:rsidRPr="00DA4548" w:rsidRDefault="008321EA" w:rsidP="008321EA">
      <w:pPr>
        <w:spacing w:line="240" w:lineRule="auto"/>
        <w:rPr>
          <w:rFonts w:asciiTheme="minorEastAsia" w:hAnsiTheme="minorEastAsia"/>
          <w:sz w:val="20"/>
          <w:szCs w:val="21"/>
        </w:rPr>
      </w:pPr>
      <w:r w:rsidRPr="00DA4548">
        <w:rPr>
          <w:rFonts w:asciiTheme="minorEastAsia" w:hAnsiTheme="minorEastAsia"/>
          <w:sz w:val="20"/>
          <w:szCs w:val="21"/>
        </w:rPr>
        <w:t xml:space="preserve">株式会社GKI </w:t>
      </w:r>
      <w:r w:rsidR="00052F83">
        <w:rPr>
          <w:rFonts w:asciiTheme="minorEastAsia" w:hAnsiTheme="minorEastAsia" w:hint="eastAsia"/>
          <w:sz w:val="20"/>
          <w:szCs w:val="21"/>
        </w:rPr>
        <w:t xml:space="preserve">　営業</w:t>
      </w:r>
      <w:r w:rsidRPr="00DA4548">
        <w:rPr>
          <w:rFonts w:asciiTheme="minorEastAsia" w:hAnsiTheme="minorEastAsia"/>
          <w:sz w:val="20"/>
          <w:szCs w:val="21"/>
        </w:rPr>
        <w:t xml:space="preserve">担当：川口 勝美 </w:t>
      </w:r>
      <w:r w:rsidR="00052F83">
        <w:rPr>
          <w:rFonts w:asciiTheme="minorEastAsia" w:hAnsiTheme="minorEastAsia"/>
          <w:sz w:val="20"/>
          <w:szCs w:val="21"/>
        </w:rPr>
        <w:br/>
      </w:r>
      <w:r w:rsidR="00052F83">
        <w:rPr>
          <w:rFonts w:asciiTheme="minorEastAsia" w:hAnsiTheme="minorEastAsia" w:hint="eastAsia"/>
          <w:sz w:val="20"/>
          <w:szCs w:val="21"/>
        </w:rPr>
        <w:t>TEL 011-213</w:t>
      </w:r>
      <w:r w:rsidR="00052F83">
        <w:rPr>
          <w:rFonts w:asciiTheme="minorEastAsia" w:hAnsiTheme="minorEastAsia"/>
          <w:sz w:val="20"/>
          <w:szCs w:val="21"/>
        </w:rPr>
        <w:t>—</w:t>
      </w:r>
      <w:r w:rsidR="00052F83">
        <w:rPr>
          <w:rFonts w:asciiTheme="minorEastAsia" w:hAnsiTheme="minorEastAsia" w:hint="eastAsia"/>
          <w:sz w:val="20"/>
          <w:szCs w:val="21"/>
        </w:rPr>
        <w:t>0925</w:t>
      </w:r>
      <w:r w:rsidR="00052F83">
        <w:rPr>
          <w:rFonts w:asciiTheme="minorEastAsia" w:hAnsiTheme="minorEastAsia"/>
          <w:sz w:val="20"/>
          <w:szCs w:val="21"/>
        </w:rPr>
        <w:br/>
      </w:r>
      <w:r w:rsidR="00052F83">
        <w:rPr>
          <w:rFonts w:asciiTheme="minorEastAsia" w:hAnsiTheme="minorEastAsia" w:hint="eastAsia"/>
          <w:sz w:val="20"/>
          <w:szCs w:val="21"/>
        </w:rPr>
        <w:t xml:space="preserve">Webサイト お問合せフォーム </w:t>
      </w:r>
      <w:hyperlink r:id="rId12" w:history="1">
        <w:r w:rsidR="00052F83" w:rsidRPr="001F1178">
          <w:rPr>
            <w:rStyle w:val="aa"/>
            <w:rFonts w:asciiTheme="minorEastAsia" w:hAnsiTheme="minorEastAsia"/>
            <w:sz w:val="20"/>
            <w:szCs w:val="21"/>
          </w:rPr>
          <w:t>https://gkij.net/contact/</w:t>
        </w:r>
      </w:hyperlink>
      <w:r w:rsidR="00052F83">
        <w:rPr>
          <w:rFonts w:asciiTheme="minorEastAsia" w:hAnsiTheme="minorEastAsia" w:hint="eastAsia"/>
          <w:sz w:val="20"/>
          <w:szCs w:val="21"/>
        </w:rPr>
        <w:t xml:space="preserve"> </w:t>
      </w:r>
    </w:p>
    <w:p w14:paraId="4A5E9419" w14:textId="77777777" w:rsidR="004D09F9" w:rsidRPr="00DA4548" w:rsidRDefault="004D09F9" w:rsidP="008321EA">
      <w:pPr>
        <w:spacing w:line="240" w:lineRule="auto"/>
        <w:rPr>
          <w:rFonts w:asciiTheme="minorEastAsia" w:hAnsiTheme="minorEastAsia"/>
          <w:sz w:val="20"/>
          <w:szCs w:val="21"/>
        </w:rPr>
      </w:pPr>
    </w:p>
    <w:sectPr w:rsidR="004D09F9" w:rsidRPr="00DA4548" w:rsidSect="00052F83">
      <w:headerReference w:type="default" r:id="rId13"/>
      <w:pgSz w:w="11906" w:h="16838"/>
      <w:pgMar w:top="1985" w:right="1701" w:bottom="1701" w:left="1701" w:header="851" w:footer="992" w:gutter="0"/>
      <w:cols w:space="425"/>
      <w:docGrid w:type="linesAndChars" w:linePitch="360"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4225" w14:textId="77777777" w:rsidR="00983064" w:rsidRDefault="00983064" w:rsidP="004A31B5">
      <w:pPr>
        <w:spacing w:after="0" w:line="240" w:lineRule="auto"/>
      </w:pPr>
      <w:r>
        <w:separator/>
      </w:r>
    </w:p>
  </w:endnote>
  <w:endnote w:type="continuationSeparator" w:id="0">
    <w:p w14:paraId="745119B5" w14:textId="77777777" w:rsidR="00983064" w:rsidRDefault="00983064" w:rsidP="004A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B9AB" w14:textId="77777777" w:rsidR="00983064" w:rsidRDefault="00983064" w:rsidP="004A31B5">
      <w:pPr>
        <w:spacing w:after="0" w:line="240" w:lineRule="auto"/>
      </w:pPr>
      <w:r>
        <w:separator/>
      </w:r>
    </w:p>
  </w:footnote>
  <w:footnote w:type="continuationSeparator" w:id="0">
    <w:p w14:paraId="312E87C2" w14:textId="77777777" w:rsidR="00983064" w:rsidRDefault="00983064" w:rsidP="004A3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590C" w14:textId="11EC4412" w:rsidR="00035A64" w:rsidRPr="00035A64" w:rsidRDefault="00035A64" w:rsidP="00035A64">
    <w:pPr>
      <w:spacing w:line="240" w:lineRule="exact"/>
      <w:rPr>
        <w:rFonts w:asciiTheme="minorEastAsia" w:hAnsiTheme="minorEastAsia"/>
      </w:rPr>
    </w:pPr>
    <w:r w:rsidRPr="00035A64">
      <w:rPr>
        <w:rFonts w:asciiTheme="minorEastAsia" w:hAnsiTheme="minorEastAsia"/>
        <w:b/>
        <w:bCs/>
        <w:noProof/>
        <w:sz w:val="20"/>
        <w:szCs w:val="21"/>
      </w:rPr>
      <w:drawing>
        <wp:anchor distT="0" distB="0" distL="114300" distR="114300" simplePos="0" relativeHeight="251659264" behindDoc="0" locked="0" layoutInCell="1" allowOverlap="1" wp14:anchorId="703CC322" wp14:editId="2A5DECED">
          <wp:simplePos x="0" y="0"/>
          <wp:positionH relativeFrom="margin">
            <wp:align>right</wp:align>
          </wp:positionH>
          <wp:positionV relativeFrom="paragraph">
            <wp:posOffset>132080</wp:posOffset>
          </wp:positionV>
          <wp:extent cx="682625" cy="264160"/>
          <wp:effectExtent l="0" t="0" r="3175" b="2540"/>
          <wp:wrapSquare wrapText="bothSides"/>
          <wp:docPr id="980885024" name="図 1" descr="GKI&#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04906" name="図 1" descr="GKI&#10;&#10;AI 生成コンテンツは誤りを含む可能性があります。"/>
                  <pic:cNvPicPr/>
                </pic:nvPicPr>
                <pic:blipFill>
                  <a:blip r:embed="rId1">
                    <a:extLst>
                      <a:ext uri="{28A0092B-C50C-407E-A947-70E740481C1C}">
                        <a14:useLocalDpi xmlns:a14="http://schemas.microsoft.com/office/drawing/2010/main" val="0"/>
                      </a:ext>
                    </a:extLst>
                  </a:blip>
                  <a:stretch>
                    <a:fillRect/>
                  </a:stretch>
                </pic:blipFill>
                <pic:spPr>
                  <a:xfrm>
                    <a:off x="0" y="0"/>
                    <a:ext cx="682625" cy="264160"/>
                  </a:xfrm>
                  <a:prstGeom prst="rect">
                    <a:avLst/>
                  </a:prstGeom>
                </pic:spPr>
              </pic:pic>
            </a:graphicData>
          </a:graphic>
          <wp14:sizeRelH relativeFrom="margin">
            <wp14:pctWidth>0</wp14:pctWidth>
          </wp14:sizeRelH>
          <wp14:sizeRelV relativeFrom="margin">
            <wp14:pctHeight>0</wp14:pctHeight>
          </wp14:sizeRelV>
        </wp:anchor>
      </w:drawing>
    </w:r>
    <w:r w:rsidRPr="00035A64">
      <w:rPr>
        <w:rFonts w:asciiTheme="minorEastAsia" w:hAnsiTheme="minorEastAsia" w:hint="eastAsia"/>
      </w:rPr>
      <w:t>報道関係者各位</w:t>
    </w:r>
  </w:p>
  <w:p w14:paraId="72BB85D9" w14:textId="1488B236" w:rsidR="00035A64" w:rsidRPr="00035A64" w:rsidRDefault="00035A64" w:rsidP="00035A64">
    <w:pPr>
      <w:spacing w:line="240" w:lineRule="auto"/>
      <w:rPr>
        <w:rFonts w:asciiTheme="minorEastAsia" w:hAnsiTheme="minorEastAsia"/>
      </w:rPr>
    </w:pPr>
    <w:r w:rsidRPr="00035A64">
      <w:rPr>
        <w:rFonts w:asciiTheme="minorEastAsia" w:hAnsiTheme="minorEastAsia" w:hint="eastAsia"/>
      </w:rPr>
      <w:t>プレスリリース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33D7D"/>
    <w:multiLevelType w:val="hybridMultilevel"/>
    <w:tmpl w:val="35B23E3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8342B7E"/>
    <w:multiLevelType w:val="multilevel"/>
    <w:tmpl w:val="98DC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11E0A"/>
    <w:multiLevelType w:val="hybridMultilevel"/>
    <w:tmpl w:val="0C94F158"/>
    <w:lvl w:ilvl="0" w:tplc="1C8CA04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726A43"/>
    <w:multiLevelType w:val="multilevel"/>
    <w:tmpl w:val="ADC0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4F416F"/>
    <w:multiLevelType w:val="multilevel"/>
    <w:tmpl w:val="086E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20524E"/>
    <w:multiLevelType w:val="multilevel"/>
    <w:tmpl w:val="A304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57027">
    <w:abstractNumId w:val="4"/>
  </w:num>
  <w:num w:numId="2" w16cid:durableId="1599294171">
    <w:abstractNumId w:val="3"/>
  </w:num>
  <w:num w:numId="3" w16cid:durableId="981084820">
    <w:abstractNumId w:val="5"/>
  </w:num>
  <w:num w:numId="4" w16cid:durableId="506024957">
    <w:abstractNumId w:val="1"/>
  </w:num>
  <w:num w:numId="5" w16cid:durableId="1845508410">
    <w:abstractNumId w:val="0"/>
  </w:num>
  <w:num w:numId="6" w16cid:durableId="1051079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dirty"/>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EA"/>
    <w:rsid w:val="00002FAA"/>
    <w:rsid w:val="00035A64"/>
    <w:rsid w:val="00052F83"/>
    <w:rsid w:val="002074AB"/>
    <w:rsid w:val="00250946"/>
    <w:rsid w:val="00354C1C"/>
    <w:rsid w:val="003E7FC3"/>
    <w:rsid w:val="004A31B5"/>
    <w:rsid w:val="004D09F9"/>
    <w:rsid w:val="004F1795"/>
    <w:rsid w:val="0056465A"/>
    <w:rsid w:val="005D24EA"/>
    <w:rsid w:val="006A2F17"/>
    <w:rsid w:val="007616BD"/>
    <w:rsid w:val="00795D42"/>
    <w:rsid w:val="008321EA"/>
    <w:rsid w:val="0093038A"/>
    <w:rsid w:val="00983064"/>
    <w:rsid w:val="00C245EF"/>
    <w:rsid w:val="00C24BEC"/>
    <w:rsid w:val="00D97C91"/>
    <w:rsid w:val="00DA4548"/>
    <w:rsid w:val="00E67D65"/>
    <w:rsid w:val="00F4554A"/>
    <w:rsid w:val="00FC6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458D2"/>
  <w15:chartTrackingRefBased/>
  <w15:docId w15:val="{BA05C69D-5B48-46A9-9237-99387F4F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1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21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21E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21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21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21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21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21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21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21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21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21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21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21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21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21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21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21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21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21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1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21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1EA"/>
    <w:pPr>
      <w:spacing w:before="160"/>
      <w:jc w:val="center"/>
    </w:pPr>
    <w:rPr>
      <w:i/>
      <w:iCs/>
      <w:color w:val="404040" w:themeColor="text1" w:themeTint="BF"/>
    </w:rPr>
  </w:style>
  <w:style w:type="character" w:customStyle="1" w:styleId="a8">
    <w:name w:val="引用文 (文字)"/>
    <w:basedOn w:val="a0"/>
    <w:link w:val="a7"/>
    <w:uiPriority w:val="29"/>
    <w:rsid w:val="008321EA"/>
    <w:rPr>
      <w:i/>
      <w:iCs/>
      <w:color w:val="404040" w:themeColor="text1" w:themeTint="BF"/>
    </w:rPr>
  </w:style>
  <w:style w:type="paragraph" w:styleId="a9">
    <w:name w:val="List Paragraph"/>
    <w:basedOn w:val="a"/>
    <w:uiPriority w:val="34"/>
    <w:qFormat/>
    <w:rsid w:val="008321EA"/>
    <w:pPr>
      <w:ind w:left="720"/>
      <w:contextualSpacing/>
    </w:pPr>
  </w:style>
  <w:style w:type="character" w:styleId="21">
    <w:name w:val="Intense Emphasis"/>
    <w:basedOn w:val="a0"/>
    <w:uiPriority w:val="21"/>
    <w:qFormat/>
    <w:rsid w:val="008321EA"/>
    <w:rPr>
      <w:i/>
      <w:iCs/>
      <w:color w:val="0F4761" w:themeColor="accent1" w:themeShade="BF"/>
    </w:rPr>
  </w:style>
  <w:style w:type="paragraph" w:styleId="22">
    <w:name w:val="Intense Quote"/>
    <w:basedOn w:val="a"/>
    <w:next w:val="a"/>
    <w:link w:val="23"/>
    <w:uiPriority w:val="30"/>
    <w:qFormat/>
    <w:rsid w:val="00832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21EA"/>
    <w:rPr>
      <w:i/>
      <w:iCs/>
      <w:color w:val="0F4761" w:themeColor="accent1" w:themeShade="BF"/>
    </w:rPr>
  </w:style>
  <w:style w:type="character" w:styleId="24">
    <w:name w:val="Intense Reference"/>
    <w:basedOn w:val="a0"/>
    <w:uiPriority w:val="32"/>
    <w:qFormat/>
    <w:rsid w:val="008321EA"/>
    <w:rPr>
      <w:b/>
      <w:bCs/>
      <w:smallCaps/>
      <w:color w:val="0F4761" w:themeColor="accent1" w:themeShade="BF"/>
      <w:spacing w:val="5"/>
    </w:rPr>
  </w:style>
  <w:style w:type="character" w:styleId="aa">
    <w:name w:val="Hyperlink"/>
    <w:basedOn w:val="a0"/>
    <w:uiPriority w:val="99"/>
    <w:unhideWhenUsed/>
    <w:rsid w:val="008321EA"/>
    <w:rPr>
      <w:color w:val="467886" w:themeColor="hyperlink"/>
      <w:u w:val="single"/>
    </w:rPr>
  </w:style>
  <w:style w:type="character" w:styleId="ab">
    <w:name w:val="Unresolved Mention"/>
    <w:basedOn w:val="a0"/>
    <w:uiPriority w:val="99"/>
    <w:semiHidden/>
    <w:unhideWhenUsed/>
    <w:rsid w:val="008321EA"/>
    <w:rPr>
      <w:color w:val="605E5C"/>
      <w:shd w:val="clear" w:color="auto" w:fill="E1DFDD"/>
    </w:rPr>
  </w:style>
  <w:style w:type="paragraph" w:styleId="ac">
    <w:name w:val="header"/>
    <w:basedOn w:val="a"/>
    <w:link w:val="ad"/>
    <w:uiPriority w:val="99"/>
    <w:unhideWhenUsed/>
    <w:rsid w:val="004A31B5"/>
    <w:pPr>
      <w:tabs>
        <w:tab w:val="center" w:pos="4252"/>
        <w:tab w:val="right" w:pos="8504"/>
      </w:tabs>
      <w:snapToGrid w:val="0"/>
    </w:pPr>
  </w:style>
  <w:style w:type="character" w:customStyle="1" w:styleId="ad">
    <w:name w:val="ヘッダー (文字)"/>
    <w:basedOn w:val="a0"/>
    <w:link w:val="ac"/>
    <w:uiPriority w:val="99"/>
    <w:rsid w:val="004A31B5"/>
  </w:style>
  <w:style w:type="paragraph" w:styleId="ae">
    <w:name w:val="footer"/>
    <w:basedOn w:val="a"/>
    <w:link w:val="af"/>
    <w:uiPriority w:val="99"/>
    <w:unhideWhenUsed/>
    <w:rsid w:val="004A31B5"/>
    <w:pPr>
      <w:tabs>
        <w:tab w:val="center" w:pos="4252"/>
        <w:tab w:val="right" w:pos="8504"/>
      </w:tabs>
      <w:snapToGrid w:val="0"/>
    </w:pPr>
  </w:style>
  <w:style w:type="character" w:customStyle="1" w:styleId="af">
    <w:name w:val="フッター (文字)"/>
    <w:basedOn w:val="a0"/>
    <w:link w:val="ae"/>
    <w:uiPriority w:val="99"/>
    <w:rsid w:val="004A31B5"/>
  </w:style>
  <w:style w:type="paragraph" w:styleId="af0">
    <w:name w:val="Date"/>
    <w:basedOn w:val="a"/>
    <w:next w:val="a"/>
    <w:link w:val="af1"/>
    <w:uiPriority w:val="99"/>
    <w:semiHidden/>
    <w:unhideWhenUsed/>
    <w:rsid w:val="00035A64"/>
  </w:style>
  <w:style w:type="character" w:customStyle="1" w:styleId="af1">
    <w:name w:val="日付 (文字)"/>
    <w:basedOn w:val="a0"/>
    <w:link w:val="af0"/>
    <w:uiPriority w:val="99"/>
    <w:semiHidden/>
    <w:rsid w:val="00035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kij.net/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pout.co.j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kij.net/" TargetMode="External"/><Relationship Id="rId4" Type="http://schemas.openxmlformats.org/officeDocument/2006/relationships/webSettings" Target="webSettings.xml"/><Relationship Id="rId9" Type="http://schemas.openxmlformats.org/officeDocument/2006/relationships/hyperlink" Target="https://www.interop.j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480</Words>
  <Characters>2742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Taiichiro Sumi</dc:creator>
  <cp:keywords/>
  <dc:description/>
  <cp:lastModifiedBy>Taiichiro Sumi</cp:lastModifiedBy>
  <cp:revision>6</cp:revision>
  <dcterms:created xsi:type="dcterms:W3CDTF">2026-05-07T06:57:00Z</dcterms:created>
  <dcterms:modified xsi:type="dcterms:W3CDTF">2026-06-07T02:19:00Z</dcterms:modified>
</cp:coreProperties>
</file>