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Default Extension="bin" ContentType="application/vnd.openxmlformats-officedocument.wordprocessingml.printerSettings"/>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B91719" w:rsidRDefault="00B91719" w:rsidP="00B91719">
      <w:pPr>
        <w:rPr>
          <w:sz w:val="20"/>
        </w:rPr>
      </w:pPr>
      <w:r w:rsidRPr="003C037E">
        <w:rPr>
          <w:rFonts w:hint="eastAsia"/>
          <w:sz w:val="20"/>
        </w:rPr>
        <w:t>インテリアデザイン事務所のジーアイコーディネート事務所が『</w:t>
      </w:r>
      <w:r w:rsidRPr="003C037E">
        <w:rPr>
          <w:rFonts w:hint="eastAsia"/>
          <w:sz w:val="20"/>
        </w:rPr>
        <w:t>GIFACTORY</w:t>
      </w:r>
      <w:r w:rsidRPr="003C037E">
        <w:rPr>
          <w:rFonts w:hint="eastAsia"/>
          <w:sz w:val="20"/>
        </w:rPr>
        <w:t>』という家具ブランドを</w:t>
      </w:r>
      <w:r w:rsidRPr="003C037E">
        <w:rPr>
          <w:rFonts w:hint="eastAsia"/>
          <w:sz w:val="20"/>
        </w:rPr>
        <w:t>2010</w:t>
      </w:r>
      <w:r w:rsidRPr="003C037E">
        <w:rPr>
          <w:rFonts w:hint="eastAsia"/>
          <w:sz w:val="20"/>
        </w:rPr>
        <w:t>年</w:t>
      </w:r>
      <w:r>
        <w:rPr>
          <w:rFonts w:hint="eastAsia"/>
          <w:sz w:val="20"/>
        </w:rPr>
        <w:t>7</w:t>
      </w:r>
      <w:r w:rsidRPr="003C037E">
        <w:rPr>
          <w:rFonts w:hint="eastAsia"/>
          <w:sz w:val="20"/>
        </w:rPr>
        <w:t>月に発表いたしましたことをご報告させていただきます。</w:t>
      </w:r>
    </w:p>
    <w:p w:rsidR="00B91719" w:rsidRPr="003C037E" w:rsidRDefault="00B91719" w:rsidP="00B91719">
      <w:pPr>
        <w:rPr>
          <w:sz w:val="20"/>
        </w:rPr>
      </w:pPr>
    </w:p>
    <w:p w:rsidR="00B91719" w:rsidRDefault="00B91719" w:rsidP="00B91719">
      <w:pPr>
        <w:pStyle w:val="10"/>
        <w:jc w:val="left"/>
        <w:rPr>
          <w:rStyle w:val="a9"/>
          <w:rFonts w:asciiTheme="minorHAnsi" w:eastAsiaTheme="minorEastAsia" w:hAnsiTheme="minorHAnsi" w:cstheme="minorBidi"/>
          <w:sz w:val="24"/>
          <w:szCs w:val="24"/>
        </w:rPr>
      </w:pPr>
      <w:r w:rsidRPr="003C037E">
        <w:rPr>
          <w:rFonts w:hint="eastAsia"/>
          <w:sz w:val="24"/>
        </w:rPr>
        <w:t>オリジナル家具「</w:t>
      </w:r>
      <w:r w:rsidRPr="003C037E">
        <w:rPr>
          <w:rFonts w:hint="eastAsia"/>
          <w:sz w:val="24"/>
        </w:rPr>
        <w:t>G.I.FACTORY</w:t>
      </w:r>
      <w:r w:rsidRPr="003C037E">
        <w:rPr>
          <w:rFonts w:hint="eastAsia"/>
          <w:sz w:val="24"/>
        </w:rPr>
        <w:t>」</w:t>
      </w:r>
      <w:r w:rsidRPr="003C037E">
        <w:rPr>
          <w:rFonts w:hint="eastAsia"/>
          <w:sz w:val="22"/>
        </w:rPr>
        <w:t xml:space="preserve">　</w:t>
      </w:r>
      <w:hyperlink r:id="rId5" w:history="1">
        <w:r w:rsidR="00EB4544">
          <w:rPr>
            <w:rStyle w:val="a9"/>
            <w:sz w:val="24"/>
          </w:rPr>
          <w:t>http://gi-fac</w:t>
        </w:r>
        <w:r w:rsidR="00EB4544">
          <w:rPr>
            <w:rStyle w:val="a9"/>
            <w:sz w:val="24"/>
          </w:rPr>
          <w:t>t</w:t>
        </w:r>
        <w:r w:rsidR="00EB4544">
          <w:rPr>
            <w:rStyle w:val="a9"/>
            <w:sz w:val="24"/>
          </w:rPr>
          <w:t>ory.co.jp/original.html</w:t>
        </w:r>
      </w:hyperlink>
    </w:p>
    <w:p w:rsidR="00B91719" w:rsidRPr="00213095" w:rsidRDefault="00B91719" w:rsidP="00B91719">
      <w:pPr>
        <w:pStyle w:val="20"/>
      </w:pPr>
      <w:r w:rsidRPr="00213095">
        <w:rPr>
          <w:rFonts w:hint="eastAsia"/>
        </w:rPr>
        <w:t>背景</w:t>
      </w:r>
    </w:p>
    <w:p w:rsidR="00B91719" w:rsidRPr="0039427B" w:rsidRDefault="00B91719" w:rsidP="00B91719">
      <w:pPr>
        <w:rPr>
          <w:sz w:val="18"/>
        </w:rPr>
      </w:pPr>
      <w:r w:rsidRPr="0039427B">
        <w:rPr>
          <w:rFonts w:hint="eastAsia"/>
          <w:sz w:val="18"/>
        </w:rPr>
        <w:t>私たちはこれまで、マンションのモデルルームを中心に</w:t>
      </w:r>
      <w:r w:rsidRPr="0039427B">
        <w:rPr>
          <w:rFonts w:hint="eastAsia"/>
          <w:sz w:val="18"/>
        </w:rPr>
        <w:t>100</w:t>
      </w:r>
      <w:r w:rsidRPr="0039427B">
        <w:rPr>
          <w:rFonts w:hint="eastAsia"/>
          <w:sz w:val="18"/>
        </w:rPr>
        <w:t>件以上のトータルコーディネートを提案して参りました。</w:t>
      </w:r>
    </w:p>
    <w:p w:rsidR="00B91719" w:rsidRPr="0039427B" w:rsidRDefault="00B91719" w:rsidP="00B91719">
      <w:pPr>
        <w:rPr>
          <w:sz w:val="18"/>
        </w:rPr>
      </w:pPr>
      <w:r w:rsidRPr="0039427B">
        <w:rPr>
          <w:rFonts w:hint="eastAsia"/>
          <w:sz w:val="18"/>
        </w:rPr>
        <w:t>私たちが求めるのは、ライフスタイルに即した使われ方のできる可変性のある空間。</w:t>
      </w:r>
    </w:p>
    <w:p w:rsidR="00B91719" w:rsidRPr="0039427B" w:rsidRDefault="00B91719" w:rsidP="00B91719">
      <w:pPr>
        <w:rPr>
          <w:sz w:val="18"/>
        </w:rPr>
      </w:pPr>
      <w:r w:rsidRPr="0039427B">
        <w:rPr>
          <w:rFonts w:hint="eastAsia"/>
          <w:sz w:val="18"/>
        </w:rPr>
        <w:t>ただ華美に装飾するのではなく、シンプルで素材の力を活かした本質的な価値のあるインテリア。</w:t>
      </w:r>
    </w:p>
    <w:p w:rsidR="00B91719" w:rsidRPr="0039427B" w:rsidRDefault="00B91719" w:rsidP="00B91719">
      <w:pPr>
        <w:rPr>
          <w:sz w:val="18"/>
        </w:rPr>
      </w:pPr>
      <w:r w:rsidRPr="0039427B">
        <w:rPr>
          <w:rFonts w:hint="eastAsia"/>
          <w:sz w:val="18"/>
        </w:rPr>
        <w:t>その互いが相乗して、潤いに満ちた住まいが生まれると思います。</w:t>
      </w:r>
    </w:p>
    <w:p w:rsidR="00B91719" w:rsidRPr="0039427B" w:rsidRDefault="00B91719" w:rsidP="00B91719">
      <w:pPr>
        <w:rPr>
          <w:sz w:val="18"/>
        </w:rPr>
      </w:pPr>
      <w:r w:rsidRPr="0039427B">
        <w:rPr>
          <w:rFonts w:hint="eastAsia"/>
          <w:sz w:val="18"/>
        </w:rPr>
        <w:t>そんな空間構成の視点で、時代に流されない価値の創造を求めたのが</w:t>
      </w:r>
    </w:p>
    <w:p w:rsidR="00B91719" w:rsidRPr="0039427B" w:rsidRDefault="00B91719" w:rsidP="00B91719">
      <w:pPr>
        <w:rPr>
          <w:sz w:val="18"/>
        </w:rPr>
      </w:pPr>
      <w:r w:rsidRPr="0039427B">
        <w:rPr>
          <w:rFonts w:hint="eastAsia"/>
          <w:sz w:val="18"/>
        </w:rPr>
        <w:t>「</w:t>
      </w:r>
      <w:r w:rsidRPr="0039427B">
        <w:rPr>
          <w:rFonts w:hint="eastAsia"/>
          <w:sz w:val="18"/>
        </w:rPr>
        <w:t>G.I.FACTORY</w:t>
      </w:r>
      <w:r w:rsidRPr="0039427B">
        <w:rPr>
          <w:rFonts w:hint="eastAsia"/>
          <w:sz w:val="18"/>
        </w:rPr>
        <w:t xml:space="preserve">　</w:t>
      </w:r>
      <w:r>
        <w:rPr>
          <w:sz w:val="18"/>
        </w:rPr>
        <w:t>ORIGINAL FURNITURE</w:t>
      </w:r>
      <w:r>
        <w:rPr>
          <w:rFonts w:hint="eastAsia"/>
          <w:sz w:val="18"/>
        </w:rPr>
        <w:t>」</w:t>
      </w:r>
      <w:r w:rsidRPr="0039427B">
        <w:rPr>
          <w:rFonts w:hint="eastAsia"/>
          <w:sz w:val="18"/>
        </w:rPr>
        <w:t>の原点です。</w:t>
      </w:r>
    </w:p>
    <w:p w:rsidR="00B91719" w:rsidRPr="0039427B" w:rsidRDefault="00B91719" w:rsidP="00B91719">
      <w:pPr>
        <w:rPr>
          <w:sz w:val="18"/>
        </w:rPr>
      </w:pPr>
      <w:r w:rsidRPr="0039427B">
        <w:rPr>
          <w:rFonts w:hint="eastAsia"/>
          <w:sz w:val="18"/>
        </w:rPr>
        <w:t>住まいにおけるインテリアの配置や使われ方、そしてずっと永く使ってもらえる家具を真剣に考えました。</w:t>
      </w:r>
    </w:p>
    <w:p w:rsidR="00B91719" w:rsidRPr="0039427B" w:rsidRDefault="00B91719" w:rsidP="00B91719">
      <w:pPr>
        <w:rPr>
          <w:sz w:val="18"/>
        </w:rPr>
      </w:pPr>
      <w:r w:rsidRPr="0039427B">
        <w:rPr>
          <w:rFonts w:hint="eastAsia"/>
          <w:sz w:val="18"/>
        </w:rPr>
        <w:t>時代の移り変わりによって色あせてしまわない新定番のものづくりを目指します。</w:t>
      </w:r>
    </w:p>
    <w:p w:rsidR="00B91719" w:rsidRDefault="00B91719" w:rsidP="00B91719">
      <w:pPr>
        <w:rPr>
          <w:sz w:val="20"/>
        </w:rPr>
      </w:pPr>
    </w:p>
    <w:p w:rsidR="00B91719" w:rsidRDefault="00B91719" w:rsidP="00B91719">
      <w:pPr>
        <w:pStyle w:val="20"/>
      </w:pPr>
      <w:r w:rsidRPr="00213095">
        <w:rPr>
          <w:rFonts w:hint="eastAsia"/>
        </w:rPr>
        <w:t>ラインナップ</w:t>
      </w:r>
      <w:r>
        <w:rPr>
          <w:rFonts w:hint="eastAsia"/>
        </w:rPr>
        <w:t xml:space="preserve">（　</w:t>
      </w:r>
      <w:r>
        <w:rPr>
          <w:rFonts w:hint="eastAsia"/>
        </w:rPr>
        <w:t>sofa</w:t>
      </w:r>
      <w:r>
        <w:rPr>
          <w:rFonts w:hint="eastAsia"/>
        </w:rPr>
        <w:t xml:space="preserve">　</w:t>
      </w:r>
      <w:r>
        <w:t>3</w:t>
      </w:r>
      <w:r>
        <w:rPr>
          <w:rFonts w:hint="eastAsia"/>
        </w:rPr>
        <w:t xml:space="preserve">シリーズ　</w:t>
      </w:r>
      <w:r>
        <w:t xml:space="preserve">cabinet  </w:t>
      </w:r>
      <w:r>
        <w:rPr>
          <w:rFonts w:hint="eastAsia"/>
        </w:rPr>
        <w:t>1</w:t>
      </w:r>
      <w:r>
        <w:rPr>
          <w:rFonts w:hint="eastAsia"/>
        </w:rPr>
        <w:t>シリーズ　）</w:t>
      </w:r>
    </w:p>
    <w:p w:rsidR="00B91719" w:rsidRDefault="00B91719" w:rsidP="00B91719">
      <w:pPr>
        <w:rPr>
          <w:sz w:val="18"/>
        </w:rPr>
      </w:pPr>
      <w:r>
        <w:rPr>
          <w:sz w:val="18"/>
        </w:rPr>
        <w:t xml:space="preserve">SOFA </w:t>
      </w:r>
      <w:r>
        <w:rPr>
          <w:rFonts w:hint="eastAsia"/>
          <w:sz w:val="18"/>
        </w:rPr>
        <w:t>シリーズ</w:t>
      </w:r>
    </w:p>
    <w:p w:rsidR="00B91719" w:rsidRPr="00900A1E" w:rsidRDefault="00B91719" w:rsidP="00B91719">
      <w:pPr>
        <w:rPr>
          <w:sz w:val="18"/>
        </w:rPr>
      </w:pPr>
      <w:r>
        <w:rPr>
          <w:rFonts w:hint="eastAsia"/>
          <w:sz w:val="18"/>
        </w:rPr>
        <w:t>最もこだわったのは、クッションの中身です。</w:t>
      </w:r>
      <w:r w:rsidRPr="00900A1E">
        <w:rPr>
          <w:rFonts w:hint="eastAsia"/>
          <w:sz w:val="18"/>
        </w:rPr>
        <w:t>背クッションには、良質な水鳥の羽根と復元綿とも言われる荷重をやさしく受け止めてくれるシリコン綿使っています。国内の工場で、適切な配分の羽根とシリコン綿を攪拌し、一つ一つ丁寧に仕上げています。良質なダウンホールを持つ水鳥の羽根は、その嵩にたくさんの空気の層を含み、しなやかで復元性にも優れた特性を持っています。そして、柔らかく耐久性の高いシリコン綿とブレンドする事で、その耐久力は格段にアップします。</w:t>
      </w:r>
    </w:p>
    <w:p w:rsidR="00B91719" w:rsidRPr="00900A1E" w:rsidRDefault="00B91719" w:rsidP="00B91719">
      <w:pPr>
        <w:rPr>
          <w:sz w:val="18"/>
        </w:rPr>
      </w:pPr>
      <w:r w:rsidRPr="00900A1E">
        <w:rPr>
          <w:rFonts w:hint="eastAsia"/>
          <w:sz w:val="18"/>
        </w:rPr>
        <w:t>座面クッションは、適度な反発性と強度のある</w:t>
      </w:r>
      <w:r w:rsidRPr="00900A1E">
        <w:rPr>
          <w:rFonts w:hint="eastAsia"/>
          <w:sz w:val="18"/>
        </w:rPr>
        <w:t>S</w:t>
      </w:r>
      <w:r w:rsidRPr="00900A1E">
        <w:rPr>
          <w:rFonts w:hint="eastAsia"/>
          <w:sz w:val="18"/>
        </w:rPr>
        <w:t>バネとウェービングテープの上に三層構造のウレタンフォームを採用し、弾力はありながら長時間座っても疲れないような</w:t>
      </w:r>
      <w:r w:rsidRPr="00900A1E">
        <w:rPr>
          <w:rFonts w:hint="eastAsia"/>
          <w:sz w:val="18"/>
        </w:rPr>
        <w:t>,</w:t>
      </w:r>
      <w:r w:rsidRPr="00900A1E">
        <w:rPr>
          <w:rFonts w:hint="eastAsia"/>
          <w:sz w:val="18"/>
        </w:rPr>
        <w:t>クッションに仕上げています。</w:t>
      </w:r>
    </w:p>
    <w:p w:rsidR="00B91719" w:rsidRPr="00900A1E" w:rsidRDefault="00B91719" w:rsidP="00B91719">
      <w:pPr>
        <w:rPr>
          <w:sz w:val="18"/>
        </w:rPr>
      </w:pPr>
      <w:r w:rsidRPr="00900A1E">
        <w:rPr>
          <w:rFonts w:hint="eastAsia"/>
          <w:sz w:val="18"/>
        </w:rPr>
        <w:t>そして、肘クッションには、高機能枕に使われる低反発ウレタンをチップにして贅沢に使用しています。</w:t>
      </w:r>
    </w:p>
    <w:p w:rsidR="00B91719" w:rsidRDefault="00B91719" w:rsidP="00B91719">
      <w:pPr>
        <w:rPr>
          <w:sz w:val="18"/>
        </w:rPr>
      </w:pPr>
      <w:r w:rsidRPr="00900A1E">
        <w:rPr>
          <w:rFonts w:hint="eastAsia"/>
          <w:sz w:val="18"/>
        </w:rPr>
        <w:t>それぞれのクッションは</w:t>
      </w:r>
      <w:r>
        <w:rPr>
          <w:rFonts w:hint="eastAsia"/>
          <w:sz w:val="18"/>
        </w:rPr>
        <w:t>、やさしく体をサポートしてくれたり、座った体をしっかりと安定させてくれます。</w:t>
      </w:r>
    </w:p>
    <w:p w:rsidR="00B91719" w:rsidRDefault="00B91719" w:rsidP="00B91719">
      <w:pPr>
        <w:rPr>
          <w:sz w:val="18"/>
        </w:rPr>
      </w:pPr>
    </w:p>
    <w:p w:rsidR="00B91719" w:rsidRDefault="00B91719" w:rsidP="00B91719">
      <w:pPr>
        <w:rPr>
          <w:sz w:val="18"/>
        </w:rPr>
      </w:pPr>
    </w:p>
    <w:p w:rsidR="00B91719" w:rsidRDefault="00B91719" w:rsidP="00B91719">
      <w:pPr>
        <w:rPr>
          <w:sz w:val="18"/>
        </w:rPr>
      </w:pPr>
    </w:p>
    <w:p w:rsidR="00B91719" w:rsidRDefault="00B91719" w:rsidP="00B91719">
      <w:pPr>
        <w:rPr>
          <w:sz w:val="18"/>
        </w:rPr>
      </w:pPr>
    </w:p>
    <w:p w:rsidR="00B91719" w:rsidRDefault="00B91719" w:rsidP="00B91719">
      <w:pPr>
        <w:rPr>
          <w:sz w:val="18"/>
        </w:rPr>
      </w:pPr>
    </w:p>
    <w:p w:rsidR="00B91719" w:rsidRDefault="00B91719" w:rsidP="00B91719">
      <w:pPr>
        <w:rPr>
          <w:sz w:val="18"/>
        </w:rPr>
      </w:pPr>
    </w:p>
    <w:p w:rsidR="00B91719" w:rsidRDefault="00B91719" w:rsidP="00B91719">
      <w:pPr>
        <w:rPr>
          <w:sz w:val="18"/>
        </w:rPr>
      </w:pPr>
    </w:p>
    <w:p w:rsidR="00B91719" w:rsidRPr="006842F4" w:rsidRDefault="00B91719" w:rsidP="00B91719">
      <w:pPr>
        <w:rPr>
          <w:sz w:val="18"/>
        </w:rPr>
      </w:pPr>
      <w:proofErr w:type="spellStart"/>
      <w:r w:rsidRPr="006842F4">
        <w:rPr>
          <w:sz w:val="20"/>
        </w:rPr>
        <w:t>Siza</w:t>
      </w:r>
      <w:proofErr w:type="spellEnd"/>
      <w:r w:rsidRPr="006842F4">
        <w:rPr>
          <w:sz w:val="20"/>
        </w:rPr>
        <w:t xml:space="preserve"> sofa</w:t>
      </w:r>
      <w:r w:rsidRPr="006842F4">
        <w:rPr>
          <w:rFonts w:hint="eastAsia"/>
          <w:sz w:val="20"/>
        </w:rPr>
        <w:t xml:space="preserve">　シザソファ</w:t>
      </w:r>
      <w:r w:rsidRPr="006842F4">
        <w:rPr>
          <w:rFonts w:hint="eastAsia"/>
          <w:sz w:val="18"/>
        </w:rPr>
        <w:t xml:space="preserve">　　　座り心地にこだわった、重厚感溢れるデザインのソファ</w:t>
      </w:r>
    </w:p>
    <w:p w:rsidR="00B91719" w:rsidRPr="006842F4" w:rsidRDefault="00B91719" w:rsidP="00B91719">
      <w:pPr>
        <w:rPr>
          <w:sz w:val="18"/>
        </w:rPr>
      </w:pPr>
      <w:r w:rsidRPr="006842F4">
        <w:rPr>
          <w:rFonts w:hint="eastAsia"/>
          <w:sz w:val="18"/>
        </w:rPr>
        <w:t>（ファブリック</w:t>
      </w:r>
      <w:r w:rsidRPr="006842F4">
        <w:rPr>
          <w:rFonts w:hint="eastAsia"/>
          <w:sz w:val="18"/>
        </w:rPr>
        <w:t>17</w:t>
      </w:r>
      <w:r w:rsidRPr="006842F4">
        <w:rPr>
          <w:rFonts w:hint="eastAsia"/>
          <w:sz w:val="18"/>
        </w:rPr>
        <w:t>色　＆　革</w:t>
      </w:r>
      <w:r w:rsidRPr="006842F4">
        <w:rPr>
          <w:rFonts w:hint="eastAsia"/>
          <w:sz w:val="18"/>
        </w:rPr>
        <w:t>2</w:t>
      </w:r>
      <w:r w:rsidRPr="006842F4">
        <w:rPr>
          <w:rFonts w:hint="eastAsia"/>
          <w:sz w:val="18"/>
        </w:rPr>
        <w:t>色：うっすらと染料で色合わせしただけの仕上げ）</w:t>
      </w:r>
    </w:p>
    <w:p w:rsidR="00B91719" w:rsidRDefault="00B91719" w:rsidP="00B91719">
      <w:pPr>
        <w:rPr>
          <w:sz w:val="18"/>
        </w:rPr>
      </w:pPr>
      <w:r w:rsidRPr="006842F4">
        <w:rPr>
          <w:noProof/>
          <w:sz w:val="18"/>
        </w:rPr>
        <w:drawing>
          <wp:inline distT="0" distB="0" distL="0" distR="0">
            <wp:extent cx="2540635" cy="1542739"/>
            <wp:effectExtent l="25400" t="0" r="0" b="0"/>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540635" cy="1542739"/>
                    </a:xfrm>
                    <a:prstGeom prst="rect">
                      <a:avLst/>
                    </a:prstGeom>
                    <a:noFill/>
                    <a:ln w="9525">
                      <a:noFill/>
                      <a:miter lim="800000"/>
                      <a:headEnd/>
                      <a:tailEnd/>
                    </a:ln>
                  </pic:spPr>
                </pic:pic>
              </a:graphicData>
            </a:graphic>
          </wp:inline>
        </w:drawing>
      </w:r>
      <w:r>
        <w:rPr>
          <w:noProof/>
          <w:sz w:val="18"/>
        </w:rPr>
        <w:drawing>
          <wp:inline distT="0" distB="0" distL="0" distR="0">
            <wp:extent cx="2261235" cy="1510506"/>
            <wp:effectExtent l="25400" t="0" r="0" b="0"/>
            <wp:docPr id="32"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srcRect/>
                    <a:stretch>
                      <a:fillRect/>
                    </a:stretch>
                  </pic:blipFill>
                  <pic:spPr bwMode="auto">
                    <a:xfrm>
                      <a:off x="0" y="0"/>
                      <a:ext cx="2261416" cy="1510627"/>
                    </a:xfrm>
                    <a:prstGeom prst="rect">
                      <a:avLst/>
                    </a:prstGeom>
                    <a:noFill/>
                    <a:ln w="9525">
                      <a:noFill/>
                      <a:miter lim="800000"/>
                      <a:headEnd/>
                      <a:tailEnd/>
                    </a:ln>
                  </pic:spPr>
                </pic:pic>
              </a:graphicData>
            </a:graphic>
          </wp:inline>
        </w:drawing>
      </w:r>
    </w:p>
    <w:p w:rsidR="00B91719" w:rsidRPr="006842F4" w:rsidRDefault="00B91719" w:rsidP="00B91719">
      <w:pPr>
        <w:rPr>
          <w:sz w:val="18"/>
        </w:rPr>
      </w:pPr>
    </w:p>
    <w:p w:rsidR="00B91719" w:rsidRDefault="00B91719" w:rsidP="00B91719">
      <w:pPr>
        <w:rPr>
          <w:sz w:val="18"/>
        </w:rPr>
      </w:pPr>
      <w:proofErr w:type="spellStart"/>
      <w:r w:rsidRPr="006842F4">
        <w:rPr>
          <w:sz w:val="20"/>
        </w:rPr>
        <w:t>kahn</w:t>
      </w:r>
      <w:proofErr w:type="spellEnd"/>
      <w:r w:rsidRPr="006842F4">
        <w:rPr>
          <w:sz w:val="20"/>
        </w:rPr>
        <w:t xml:space="preserve"> sofa </w:t>
      </w:r>
      <w:r w:rsidRPr="006842F4">
        <w:rPr>
          <w:rFonts w:hint="eastAsia"/>
          <w:sz w:val="20"/>
        </w:rPr>
        <w:t xml:space="preserve">　カーンソフ</w:t>
      </w:r>
      <w:r w:rsidRPr="006842F4">
        <w:rPr>
          <w:rFonts w:hint="eastAsia"/>
          <w:sz w:val="18"/>
        </w:rPr>
        <w:t>ァ</w:t>
      </w:r>
      <w:r>
        <w:rPr>
          <w:rFonts w:hint="eastAsia"/>
          <w:sz w:val="18"/>
        </w:rPr>
        <w:t xml:space="preserve">　</w:t>
      </w:r>
      <w:r w:rsidRPr="006842F4">
        <w:rPr>
          <w:rFonts w:hint="eastAsia"/>
          <w:sz w:val="18"/>
        </w:rPr>
        <w:t>用途やレイアウトによって、自由に形を変えることが出来る非常に</w:t>
      </w:r>
    </w:p>
    <w:p w:rsidR="00B91719" w:rsidRPr="006842F4" w:rsidRDefault="00B91719" w:rsidP="00B91719">
      <w:pPr>
        <w:rPr>
          <w:sz w:val="18"/>
        </w:rPr>
      </w:pPr>
      <w:r>
        <w:rPr>
          <w:rFonts w:hint="eastAsia"/>
          <w:sz w:val="18"/>
        </w:rPr>
        <w:t xml:space="preserve">　　　　　　　　　　　　　　</w:t>
      </w:r>
      <w:r w:rsidRPr="006842F4">
        <w:rPr>
          <w:rFonts w:hint="eastAsia"/>
          <w:sz w:val="18"/>
        </w:rPr>
        <w:t>フレキシブルなソファ</w:t>
      </w:r>
    </w:p>
    <w:p w:rsidR="00B91719" w:rsidRPr="006842F4" w:rsidRDefault="00B91719" w:rsidP="00B91719">
      <w:pPr>
        <w:rPr>
          <w:sz w:val="18"/>
        </w:rPr>
      </w:pPr>
      <w:r w:rsidRPr="006842F4">
        <w:rPr>
          <w:rFonts w:hint="eastAsia"/>
          <w:sz w:val="18"/>
        </w:rPr>
        <w:t>（ファブリック</w:t>
      </w:r>
      <w:r w:rsidRPr="006842F4">
        <w:rPr>
          <w:rFonts w:hint="eastAsia"/>
          <w:sz w:val="18"/>
        </w:rPr>
        <w:t>17</w:t>
      </w:r>
      <w:r w:rsidRPr="006842F4">
        <w:rPr>
          <w:rFonts w:hint="eastAsia"/>
          <w:sz w:val="18"/>
        </w:rPr>
        <w:t>色　＆　革</w:t>
      </w:r>
      <w:r w:rsidRPr="006842F4">
        <w:rPr>
          <w:rFonts w:hint="eastAsia"/>
          <w:sz w:val="18"/>
        </w:rPr>
        <w:t>2</w:t>
      </w:r>
      <w:r w:rsidRPr="006842F4">
        <w:rPr>
          <w:rFonts w:hint="eastAsia"/>
          <w:sz w:val="18"/>
        </w:rPr>
        <w:t>色：うっすらと染料で色合わせしただけの仕上げ）</w:t>
      </w:r>
    </w:p>
    <w:p w:rsidR="00B91719" w:rsidRDefault="00B91719" w:rsidP="00B91719">
      <w:pPr>
        <w:rPr>
          <w:sz w:val="18"/>
        </w:rPr>
      </w:pPr>
      <w:r w:rsidRPr="006842F4">
        <w:rPr>
          <w:noProof/>
          <w:sz w:val="18"/>
        </w:rPr>
        <w:drawing>
          <wp:inline distT="0" distB="0" distL="0" distR="0">
            <wp:extent cx="3089557" cy="1399485"/>
            <wp:effectExtent l="25400" t="0" r="9243" b="0"/>
            <wp:docPr id="3"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3091879" cy="1400537"/>
                    </a:xfrm>
                    <a:prstGeom prst="rect">
                      <a:avLst/>
                    </a:prstGeom>
                    <a:noFill/>
                    <a:ln w="9525">
                      <a:noFill/>
                      <a:miter lim="800000"/>
                      <a:headEnd/>
                      <a:tailEnd/>
                    </a:ln>
                  </pic:spPr>
                </pic:pic>
              </a:graphicData>
            </a:graphic>
          </wp:inline>
        </w:drawing>
      </w:r>
      <w:r w:rsidRPr="006842F4">
        <w:rPr>
          <w:noProof/>
          <w:sz w:val="18"/>
        </w:rPr>
        <w:drawing>
          <wp:inline distT="0" distB="0" distL="0" distR="0">
            <wp:extent cx="2121535" cy="1421290"/>
            <wp:effectExtent l="25400" t="0" r="12065" b="0"/>
            <wp:docPr id="1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121296" cy="1421130"/>
                    </a:xfrm>
                    <a:prstGeom prst="rect">
                      <a:avLst/>
                    </a:prstGeom>
                    <a:noFill/>
                    <a:ln w="9525">
                      <a:noFill/>
                      <a:miter lim="800000"/>
                      <a:headEnd/>
                      <a:tailEnd/>
                    </a:ln>
                  </pic:spPr>
                </pic:pic>
              </a:graphicData>
            </a:graphic>
          </wp:inline>
        </w:drawing>
      </w:r>
    </w:p>
    <w:p w:rsidR="00B91719" w:rsidRPr="006842F4" w:rsidRDefault="00B91719" w:rsidP="00B91719">
      <w:pPr>
        <w:rPr>
          <w:sz w:val="18"/>
        </w:rPr>
      </w:pPr>
    </w:p>
    <w:p w:rsidR="00B91719" w:rsidRPr="006842F4" w:rsidRDefault="00B91719" w:rsidP="00B91719">
      <w:pPr>
        <w:rPr>
          <w:sz w:val="18"/>
        </w:rPr>
      </w:pPr>
    </w:p>
    <w:p w:rsidR="00B91719" w:rsidRDefault="00B91719" w:rsidP="00B91719">
      <w:pPr>
        <w:rPr>
          <w:rFonts w:ascii="Helvetica" w:hAnsi="Helvetica" w:cs="Helvetica"/>
          <w:sz w:val="18"/>
          <w:szCs w:val="26"/>
        </w:rPr>
      </w:pPr>
      <w:proofErr w:type="spellStart"/>
      <w:r w:rsidRPr="006842F4">
        <w:rPr>
          <w:sz w:val="20"/>
        </w:rPr>
        <w:t>oscarsofa</w:t>
      </w:r>
      <w:proofErr w:type="spellEnd"/>
      <w:r w:rsidRPr="006842F4">
        <w:rPr>
          <w:rFonts w:hint="eastAsia"/>
          <w:sz w:val="20"/>
        </w:rPr>
        <w:t xml:space="preserve">　オスカーソファ</w:t>
      </w:r>
      <w:r>
        <w:rPr>
          <w:rFonts w:hint="eastAsia"/>
          <w:sz w:val="20"/>
        </w:rPr>
        <w:t xml:space="preserve">　　　</w:t>
      </w:r>
      <w:r w:rsidRPr="006842F4">
        <w:rPr>
          <w:rFonts w:ascii="Helvetica" w:hAnsi="Helvetica" w:cs="Helvetica"/>
          <w:sz w:val="18"/>
          <w:szCs w:val="26"/>
        </w:rPr>
        <w:t>空間の真ん中に置いても、空間を仕切らず、背もたれのない部分は</w:t>
      </w:r>
    </w:p>
    <w:p w:rsidR="00B91719" w:rsidRDefault="00B91719" w:rsidP="00B91719">
      <w:pPr>
        <w:rPr>
          <w:rFonts w:ascii="Helvetica" w:hAnsi="Helvetica" w:cs="Helvetica"/>
          <w:sz w:val="18"/>
          <w:szCs w:val="26"/>
        </w:rPr>
      </w:pPr>
      <w:r>
        <w:rPr>
          <w:rFonts w:ascii="Helvetica" w:hAnsi="Helvetica" w:cs="Helvetica" w:hint="eastAsia"/>
          <w:sz w:val="18"/>
          <w:szCs w:val="26"/>
        </w:rPr>
        <w:t xml:space="preserve">　　　　　　　　　　　　　　　　　</w:t>
      </w:r>
      <w:r w:rsidRPr="006842F4">
        <w:rPr>
          <w:rFonts w:ascii="Helvetica" w:hAnsi="Helvetica" w:cs="Helvetica"/>
          <w:sz w:val="18"/>
          <w:szCs w:val="26"/>
        </w:rPr>
        <w:t>反対側からも座る事が出来</w:t>
      </w:r>
      <w:r w:rsidRPr="006842F4">
        <w:rPr>
          <w:rFonts w:ascii="Helvetica" w:hAnsi="Helvetica" w:cs="Helvetica" w:hint="eastAsia"/>
          <w:sz w:val="18"/>
          <w:szCs w:val="26"/>
        </w:rPr>
        <w:t>るソファ</w:t>
      </w:r>
      <w:r>
        <w:rPr>
          <w:rFonts w:ascii="Helvetica" w:hAnsi="Helvetica" w:cs="Helvetica" w:hint="eastAsia"/>
          <w:sz w:val="18"/>
          <w:szCs w:val="26"/>
        </w:rPr>
        <w:t xml:space="preserve">　</w:t>
      </w:r>
    </w:p>
    <w:p w:rsidR="00B91719" w:rsidRPr="002034EB" w:rsidRDefault="00B91719" w:rsidP="00B91719">
      <w:pPr>
        <w:rPr>
          <w:rFonts w:ascii="Helvetica" w:hAnsi="Helvetica" w:cs="Helvetica"/>
          <w:sz w:val="18"/>
          <w:szCs w:val="26"/>
        </w:rPr>
      </w:pPr>
      <w:r w:rsidRPr="006842F4">
        <w:rPr>
          <w:rFonts w:hint="eastAsia"/>
          <w:sz w:val="18"/>
        </w:rPr>
        <w:t>（ファブリック</w:t>
      </w:r>
      <w:r w:rsidRPr="006842F4">
        <w:rPr>
          <w:rFonts w:hint="eastAsia"/>
          <w:sz w:val="18"/>
        </w:rPr>
        <w:t>17</w:t>
      </w:r>
      <w:r w:rsidRPr="006842F4">
        <w:rPr>
          <w:rFonts w:hint="eastAsia"/>
          <w:sz w:val="18"/>
        </w:rPr>
        <w:t>色　＆　革</w:t>
      </w:r>
      <w:r w:rsidRPr="006842F4">
        <w:rPr>
          <w:rFonts w:hint="eastAsia"/>
          <w:sz w:val="18"/>
        </w:rPr>
        <w:t>2</w:t>
      </w:r>
      <w:r w:rsidRPr="006842F4">
        <w:rPr>
          <w:rFonts w:hint="eastAsia"/>
          <w:sz w:val="18"/>
        </w:rPr>
        <w:t>色：うっすらと染料で色合わせしただけの仕上げ）</w:t>
      </w:r>
    </w:p>
    <w:p w:rsidR="00B91719" w:rsidRDefault="00B91719" w:rsidP="00B91719">
      <w:pPr>
        <w:rPr>
          <w:sz w:val="20"/>
        </w:rPr>
      </w:pPr>
      <w:r w:rsidRPr="00C2625F">
        <w:rPr>
          <w:noProof/>
          <w:sz w:val="20"/>
        </w:rPr>
        <w:drawing>
          <wp:inline distT="0" distB="0" distL="0" distR="0">
            <wp:extent cx="2409614" cy="1206818"/>
            <wp:effectExtent l="25400" t="0" r="3386" b="0"/>
            <wp:docPr id="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413636" cy="1208833"/>
                    </a:xfrm>
                    <a:prstGeom prst="rect">
                      <a:avLst/>
                    </a:prstGeom>
                    <a:noFill/>
                    <a:ln w="9525">
                      <a:noFill/>
                      <a:miter lim="800000"/>
                      <a:headEnd/>
                      <a:tailEnd/>
                    </a:ln>
                  </pic:spPr>
                </pic:pic>
              </a:graphicData>
            </a:graphic>
          </wp:inline>
        </w:drawing>
      </w:r>
      <w:r w:rsidRPr="00C2625F">
        <w:rPr>
          <w:noProof/>
          <w:sz w:val="20"/>
        </w:rPr>
        <w:drawing>
          <wp:inline distT="0" distB="0" distL="0" distR="0">
            <wp:extent cx="2410757" cy="1203325"/>
            <wp:effectExtent l="25400" t="0" r="2243" b="0"/>
            <wp:docPr id="6"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2411998" cy="1203944"/>
                    </a:xfrm>
                    <a:prstGeom prst="rect">
                      <a:avLst/>
                    </a:prstGeom>
                    <a:noFill/>
                    <a:ln w="9525">
                      <a:noFill/>
                      <a:miter lim="800000"/>
                      <a:headEnd/>
                      <a:tailEnd/>
                    </a:ln>
                  </pic:spPr>
                </pic:pic>
              </a:graphicData>
            </a:graphic>
          </wp:inline>
        </w:drawing>
      </w:r>
    </w:p>
    <w:p w:rsidR="00B91719" w:rsidRDefault="00B91719" w:rsidP="00B91719">
      <w:pPr>
        <w:rPr>
          <w:sz w:val="20"/>
        </w:rPr>
      </w:pPr>
    </w:p>
    <w:p w:rsidR="00B91719" w:rsidRDefault="00B91719" w:rsidP="00B91719">
      <w:pPr>
        <w:rPr>
          <w:sz w:val="20"/>
        </w:rPr>
      </w:pPr>
    </w:p>
    <w:p w:rsidR="00B91719" w:rsidRDefault="00B91719" w:rsidP="00B91719">
      <w:pPr>
        <w:rPr>
          <w:sz w:val="20"/>
        </w:rPr>
      </w:pPr>
    </w:p>
    <w:p w:rsidR="00B91719" w:rsidRDefault="00B91719" w:rsidP="00B91719">
      <w:pPr>
        <w:rPr>
          <w:sz w:val="20"/>
        </w:rPr>
      </w:pPr>
    </w:p>
    <w:p w:rsidR="00B91719" w:rsidRDefault="00B91719" w:rsidP="00B91719">
      <w:pPr>
        <w:rPr>
          <w:sz w:val="20"/>
        </w:rPr>
      </w:pPr>
    </w:p>
    <w:p w:rsidR="00B91719" w:rsidRDefault="00B91719" w:rsidP="00B91719">
      <w:pPr>
        <w:rPr>
          <w:sz w:val="20"/>
        </w:rPr>
      </w:pPr>
      <w:r>
        <w:rPr>
          <w:sz w:val="20"/>
        </w:rPr>
        <w:t>SHELF</w:t>
      </w:r>
      <w:r>
        <w:rPr>
          <w:rFonts w:hint="eastAsia"/>
          <w:sz w:val="20"/>
        </w:rPr>
        <w:t>シリーズ</w:t>
      </w:r>
    </w:p>
    <w:p w:rsidR="00B91719" w:rsidRDefault="00B91719" w:rsidP="00B91719">
      <w:pPr>
        <w:rPr>
          <w:sz w:val="20"/>
        </w:rPr>
      </w:pPr>
      <w:r>
        <w:rPr>
          <w:rFonts w:hint="eastAsia"/>
          <w:sz w:val="20"/>
        </w:rPr>
        <w:t>無垢にこだわって作りました。</w:t>
      </w:r>
    </w:p>
    <w:p w:rsidR="00B91719" w:rsidRPr="00E43E60" w:rsidRDefault="00B91719" w:rsidP="00B91719">
      <w:pPr>
        <w:rPr>
          <w:sz w:val="18"/>
        </w:rPr>
      </w:pPr>
      <w:r w:rsidRPr="00E43E60">
        <w:rPr>
          <w:rFonts w:hint="eastAsia"/>
          <w:sz w:val="18"/>
        </w:rPr>
        <w:t>G.I.FACTORY</w:t>
      </w:r>
      <w:r w:rsidRPr="00E43E60">
        <w:rPr>
          <w:rFonts w:hint="eastAsia"/>
          <w:sz w:val="18"/>
        </w:rPr>
        <w:t>で使用している「無垢」材は、樹齢</w:t>
      </w:r>
      <w:r w:rsidRPr="00E43E60">
        <w:rPr>
          <w:rFonts w:hint="eastAsia"/>
          <w:sz w:val="18"/>
        </w:rPr>
        <w:t>100</w:t>
      </w:r>
      <w:r w:rsidRPr="00E43E60">
        <w:rPr>
          <w:rFonts w:hint="eastAsia"/>
          <w:sz w:val="18"/>
        </w:rPr>
        <w:t>年ほどの木材がほとんどです。</w:t>
      </w:r>
    </w:p>
    <w:p w:rsidR="00B91719" w:rsidRPr="00E43E60" w:rsidRDefault="00B91719" w:rsidP="00B91719">
      <w:pPr>
        <w:rPr>
          <w:sz w:val="18"/>
        </w:rPr>
      </w:pPr>
      <w:r w:rsidRPr="00E43E60">
        <w:rPr>
          <w:rFonts w:hint="eastAsia"/>
          <w:sz w:val="18"/>
        </w:rPr>
        <w:t>100</w:t>
      </w:r>
      <w:r w:rsidRPr="00E43E60">
        <w:rPr>
          <w:rFonts w:hint="eastAsia"/>
          <w:sz w:val="18"/>
        </w:rPr>
        <w:t>回もの烈火のごとき夏をしのぎ、厳冬を乗り越えてゆっくりと目の詰まった無垢の木材は、</w:t>
      </w:r>
    </w:p>
    <w:p w:rsidR="00B91719" w:rsidRPr="00E43E60" w:rsidRDefault="00B91719" w:rsidP="00B91719">
      <w:pPr>
        <w:rPr>
          <w:sz w:val="18"/>
        </w:rPr>
      </w:pPr>
      <w:r w:rsidRPr="00E43E60">
        <w:rPr>
          <w:rFonts w:hint="eastAsia"/>
          <w:sz w:val="18"/>
        </w:rPr>
        <w:t>その年月に負けない強度と風合いを備え持っています。</w:t>
      </w:r>
    </w:p>
    <w:p w:rsidR="00B91719" w:rsidRPr="00E43E60" w:rsidRDefault="00B91719" w:rsidP="00B91719">
      <w:pPr>
        <w:rPr>
          <w:sz w:val="18"/>
        </w:rPr>
      </w:pPr>
      <w:r w:rsidRPr="00E43E60">
        <w:rPr>
          <w:rFonts w:hint="eastAsia"/>
          <w:sz w:val="18"/>
        </w:rPr>
        <w:t>そして抜群の強度は、メンテナンス次第で樹齢のそれと同じくらいの寿命があると言われています。</w:t>
      </w:r>
    </w:p>
    <w:p w:rsidR="00B91719" w:rsidRPr="00E43E60" w:rsidRDefault="00B91719" w:rsidP="00B91719">
      <w:pPr>
        <w:rPr>
          <w:sz w:val="18"/>
        </w:rPr>
      </w:pPr>
      <w:r w:rsidRPr="00E43E60">
        <w:rPr>
          <w:rFonts w:hint="eastAsia"/>
          <w:sz w:val="18"/>
        </w:rPr>
        <w:t>大切に手を入れれば、一生と言わず二代、三代と付き合える家具になり得ます。</w:t>
      </w:r>
    </w:p>
    <w:p w:rsidR="00B91719" w:rsidRPr="00E43E60" w:rsidRDefault="00B91719" w:rsidP="00B91719">
      <w:pPr>
        <w:rPr>
          <w:sz w:val="18"/>
        </w:rPr>
      </w:pPr>
      <w:r w:rsidRPr="00E43E60">
        <w:rPr>
          <w:rFonts w:hint="eastAsia"/>
          <w:sz w:val="18"/>
        </w:rPr>
        <w:t>G.I.FACTORY</w:t>
      </w:r>
      <w:r w:rsidRPr="00E43E60">
        <w:rPr>
          <w:rFonts w:hint="eastAsia"/>
          <w:sz w:val="18"/>
        </w:rPr>
        <w:t>のシェルフの引出しを引き出してみてください。</w:t>
      </w:r>
    </w:p>
    <w:p w:rsidR="00B91719" w:rsidRPr="00E43E60" w:rsidRDefault="00B91719" w:rsidP="00B91719">
      <w:pPr>
        <w:rPr>
          <w:sz w:val="18"/>
        </w:rPr>
      </w:pPr>
      <w:r w:rsidRPr="00E43E60">
        <w:rPr>
          <w:rFonts w:hint="eastAsia"/>
          <w:sz w:val="18"/>
        </w:rPr>
        <w:t>その引出しは、総桐製で作られており、その仕口は『包み蟻型組継ぎ」という現在の家具ではあまりされなくなった加工がしてあります。この仕口は、接合部の強度を強く保つもので、高級桐箪笥等に使われた巧みな組み手です。</w:t>
      </w:r>
    </w:p>
    <w:p w:rsidR="00B91719" w:rsidRDefault="00B91719" w:rsidP="00B91719">
      <w:pPr>
        <w:rPr>
          <w:sz w:val="18"/>
        </w:rPr>
      </w:pPr>
      <w:r w:rsidRPr="00E43E60">
        <w:rPr>
          <w:rFonts w:hint="eastAsia"/>
          <w:sz w:val="18"/>
        </w:rPr>
        <w:t>小さな部分にも「職人のプライド」と「永く使ってもらいたいという思い」が詰まっています。</w:t>
      </w:r>
    </w:p>
    <w:p w:rsidR="00B91719" w:rsidRPr="00E43E60" w:rsidRDefault="00B91719" w:rsidP="00B91719">
      <w:pPr>
        <w:rPr>
          <w:sz w:val="18"/>
        </w:rPr>
      </w:pPr>
    </w:p>
    <w:p w:rsidR="00B91719" w:rsidRDefault="00B91719" w:rsidP="00B91719">
      <w:pPr>
        <w:rPr>
          <w:sz w:val="20"/>
        </w:rPr>
      </w:pPr>
      <w:proofErr w:type="spellStart"/>
      <w:r>
        <w:rPr>
          <w:sz w:val="20"/>
        </w:rPr>
        <w:t>alvar</w:t>
      </w:r>
      <w:proofErr w:type="spellEnd"/>
      <w:r>
        <w:rPr>
          <w:rFonts w:hint="eastAsia"/>
          <w:sz w:val="20"/>
        </w:rPr>
        <w:t xml:space="preserve">　</w:t>
      </w:r>
      <w:proofErr w:type="spellStart"/>
      <w:r>
        <w:rPr>
          <w:sz w:val="20"/>
        </w:rPr>
        <w:t>av</w:t>
      </w:r>
      <w:proofErr w:type="spellEnd"/>
      <w:r>
        <w:rPr>
          <w:sz w:val="20"/>
        </w:rPr>
        <w:t xml:space="preserve">-board &amp; shelf </w:t>
      </w:r>
      <w:r>
        <w:rPr>
          <w:rFonts w:hint="eastAsia"/>
          <w:sz w:val="20"/>
        </w:rPr>
        <w:t>アルバー</w:t>
      </w:r>
      <w:r>
        <w:rPr>
          <w:sz w:val="20"/>
        </w:rPr>
        <w:t>AV</w:t>
      </w:r>
      <w:r>
        <w:rPr>
          <w:rFonts w:hint="eastAsia"/>
          <w:sz w:val="20"/>
        </w:rPr>
        <w:t>ボード　＆　シェルフ</w:t>
      </w:r>
    </w:p>
    <w:p w:rsidR="00B91719" w:rsidRPr="006842F4" w:rsidRDefault="00B91719" w:rsidP="00B91719">
      <w:pPr>
        <w:rPr>
          <w:sz w:val="18"/>
        </w:rPr>
      </w:pPr>
      <w:r w:rsidRPr="006842F4">
        <w:rPr>
          <w:rFonts w:hint="eastAsia"/>
          <w:sz w:val="18"/>
        </w:rPr>
        <w:t>（</w:t>
      </w:r>
      <w:r w:rsidRPr="006842F4">
        <w:rPr>
          <w:rFonts w:hint="eastAsia"/>
          <w:sz w:val="18"/>
        </w:rPr>
        <w:t>1</w:t>
      </w:r>
      <w:r w:rsidRPr="006842F4">
        <w:rPr>
          <w:rFonts w:hint="eastAsia"/>
          <w:sz w:val="18"/>
        </w:rPr>
        <w:t>センチ単位のサイズオーダーや樹種のセレクト可能）</w:t>
      </w:r>
    </w:p>
    <w:p w:rsidR="00B91719" w:rsidRPr="00213095" w:rsidRDefault="00B91719" w:rsidP="00B91719">
      <w:pPr>
        <w:rPr>
          <w:sz w:val="20"/>
        </w:rPr>
      </w:pPr>
      <w:r w:rsidRPr="00CC0018">
        <w:rPr>
          <w:noProof/>
          <w:sz w:val="20"/>
        </w:rPr>
        <w:drawing>
          <wp:inline distT="0" distB="0" distL="0" distR="0">
            <wp:extent cx="2435469" cy="1257300"/>
            <wp:effectExtent l="25400" t="0" r="2931" b="0"/>
            <wp:docPr id="2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2435469" cy="1257300"/>
                    </a:xfrm>
                    <a:prstGeom prst="rect">
                      <a:avLst/>
                    </a:prstGeom>
                    <a:noFill/>
                    <a:ln w="9525">
                      <a:noFill/>
                      <a:miter lim="800000"/>
                      <a:headEnd/>
                      <a:tailEnd/>
                    </a:ln>
                  </pic:spPr>
                </pic:pic>
              </a:graphicData>
            </a:graphic>
          </wp:inline>
        </w:drawing>
      </w:r>
      <w:r w:rsidRPr="00CC0018">
        <w:rPr>
          <w:noProof/>
          <w:sz w:val="20"/>
        </w:rPr>
        <w:drawing>
          <wp:inline distT="0" distB="0" distL="0" distR="0">
            <wp:extent cx="2426335" cy="1258100"/>
            <wp:effectExtent l="25400" t="0" r="12065" b="0"/>
            <wp:docPr id="30"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2426335" cy="1258100"/>
                    </a:xfrm>
                    <a:prstGeom prst="rect">
                      <a:avLst/>
                    </a:prstGeom>
                    <a:noFill/>
                    <a:ln w="9525">
                      <a:noFill/>
                      <a:miter lim="800000"/>
                      <a:headEnd/>
                      <a:tailEnd/>
                    </a:ln>
                  </pic:spPr>
                </pic:pic>
              </a:graphicData>
            </a:graphic>
          </wp:inline>
        </w:drawing>
      </w:r>
    </w:p>
    <w:p w:rsidR="00B91719" w:rsidRDefault="00B91719" w:rsidP="00B91719">
      <w:pPr>
        <w:rPr>
          <w:sz w:val="20"/>
        </w:rPr>
      </w:pPr>
      <w:r w:rsidRPr="00CC0018">
        <w:rPr>
          <w:noProof/>
          <w:sz w:val="20"/>
        </w:rPr>
        <w:drawing>
          <wp:inline distT="0" distB="0" distL="0" distR="0">
            <wp:extent cx="3814390" cy="1460500"/>
            <wp:effectExtent l="25400" t="0" r="0" b="0"/>
            <wp:docPr id="28"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3848896" cy="1473712"/>
                    </a:xfrm>
                    <a:prstGeom prst="rect">
                      <a:avLst/>
                    </a:prstGeom>
                    <a:noFill/>
                    <a:ln w="9525">
                      <a:noFill/>
                      <a:miter lim="800000"/>
                      <a:headEnd/>
                      <a:tailEnd/>
                    </a:ln>
                  </pic:spPr>
                </pic:pic>
              </a:graphicData>
            </a:graphic>
          </wp:inline>
        </w:drawing>
      </w:r>
    </w:p>
    <w:p w:rsidR="00B91719" w:rsidRDefault="00B91719" w:rsidP="00B91719">
      <w:pPr>
        <w:rPr>
          <w:sz w:val="20"/>
        </w:rPr>
      </w:pPr>
    </w:p>
    <w:p w:rsidR="00B91719" w:rsidRDefault="00B91719" w:rsidP="00B91719">
      <w:pPr>
        <w:rPr>
          <w:sz w:val="20"/>
        </w:rPr>
      </w:pPr>
    </w:p>
    <w:p w:rsidR="00B91719" w:rsidRDefault="00B91719" w:rsidP="00B91719">
      <w:pPr>
        <w:rPr>
          <w:sz w:val="20"/>
        </w:rPr>
      </w:pPr>
    </w:p>
    <w:p w:rsidR="00B91719" w:rsidRDefault="00B91719" w:rsidP="00B91719">
      <w:pPr>
        <w:rPr>
          <w:sz w:val="20"/>
        </w:rPr>
      </w:pPr>
    </w:p>
    <w:p w:rsidR="00B91719" w:rsidRDefault="00B91719" w:rsidP="00B91719">
      <w:pPr>
        <w:rPr>
          <w:sz w:val="20"/>
        </w:rPr>
      </w:pPr>
    </w:p>
    <w:p w:rsidR="00B91719" w:rsidRDefault="00B91719" w:rsidP="00B91719">
      <w:pPr>
        <w:rPr>
          <w:sz w:val="20"/>
        </w:rPr>
      </w:pPr>
    </w:p>
    <w:p w:rsidR="00B91719" w:rsidRDefault="00B91719" w:rsidP="00B91719">
      <w:pPr>
        <w:rPr>
          <w:sz w:val="20"/>
        </w:rPr>
      </w:pPr>
    </w:p>
    <w:p w:rsidR="00B91719" w:rsidRDefault="00B91719" w:rsidP="00B91719">
      <w:pPr>
        <w:rPr>
          <w:sz w:val="20"/>
        </w:rPr>
      </w:pPr>
    </w:p>
    <w:p w:rsidR="00B91719" w:rsidRDefault="00B91719" w:rsidP="00B91719">
      <w:pPr>
        <w:pStyle w:val="20"/>
      </w:pPr>
      <w:r w:rsidRPr="00213095">
        <w:rPr>
          <w:rFonts w:hint="eastAsia"/>
        </w:rPr>
        <w:t>環境対策として</w:t>
      </w:r>
    </w:p>
    <w:p w:rsidR="00B91719" w:rsidRDefault="00B91719" w:rsidP="00B91719">
      <w:pPr>
        <w:rPr>
          <w:sz w:val="20"/>
        </w:rPr>
      </w:pPr>
      <w:r w:rsidRPr="00213095">
        <w:rPr>
          <w:rFonts w:hint="eastAsia"/>
          <w:sz w:val="20"/>
        </w:rPr>
        <w:t>1</w:t>
      </w:r>
      <w:r w:rsidRPr="00213095">
        <w:rPr>
          <w:rFonts w:hint="eastAsia"/>
          <w:sz w:val="20"/>
        </w:rPr>
        <w:t>商品が売れるごとに、エコ＆チルドレンを経て、ジャトロファの木を</w:t>
      </w:r>
      <w:r w:rsidRPr="00213095">
        <w:rPr>
          <w:rFonts w:hint="eastAsia"/>
          <w:sz w:val="20"/>
        </w:rPr>
        <w:t>1</w:t>
      </w:r>
      <w:r w:rsidRPr="00213095">
        <w:rPr>
          <w:rFonts w:hint="eastAsia"/>
          <w:sz w:val="20"/>
        </w:rPr>
        <w:t>本植樹いたします。後日、その証となる植樹証明書を発行させていただきます。</w:t>
      </w:r>
    </w:p>
    <w:p w:rsidR="00B91719" w:rsidRDefault="00B91719" w:rsidP="00B91719">
      <w:pPr>
        <w:rPr>
          <w:sz w:val="20"/>
        </w:rPr>
      </w:pPr>
    </w:p>
    <w:p w:rsidR="00B91719" w:rsidRDefault="00B91719" w:rsidP="00B91719">
      <w:pPr>
        <w:rPr>
          <w:sz w:val="20"/>
        </w:rPr>
      </w:pPr>
    </w:p>
    <w:p w:rsidR="00B91719" w:rsidRDefault="00B91719" w:rsidP="00B91719">
      <w:pPr>
        <w:rPr>
          <w:sz w:val="20"/>
        </w:rPr>
      </w:pPr>
      <w:r>
        <w:rPr>
          <w:rFonts w:hint="eastAsia"/>
          <w:noProof/>
          <w:sz w:val="20"/>
        </w:rPr>
        <w:drawing>
          <wp:anchor distT="0" distB="0" distL="114300" distR="114300" simplePos="0" relativeHeight="251659264" behindDoc="0" locked="0" layoutInCell="1" allowOverlap="1">
            <wp:simplePos x="0" y="0"/>
            <wp:positionH relativeFrom="column">
              <wp:posOffset>177800</wp:posOffset>
            </wp:positionH>
            <wp:positionV relativeFrom="paragraph">
              <wp:posOffset>0</wp:posOffset>
            </wp:positionV>
            <wp:extent cx="2051050" cy="1168400"/>
            <wp:effectExtent l="25400" t="0" r="6350" b="0"/>
            <wp:wrapNone/>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2051050" cy="1168400"/>
                    </a:xfrm>
                    <a:prstGeom prst="rect">
                      <a:avLst/>
                    </a:prstGeom>
                    <a:noFill/>
                    <a:ln w="9525">
                      <a:noFill/>
                      <a:miter lim="800000"/>
                      <a:headEnd/>
                      <a:tailEnd/>
                    </a:ln>
                  </pic:spPr>
                </pic:pic>
              </a:graphicData>
            </a:graphic>
          </wp:anchor>
        </w:drawing>
      </w:r>
      <w:r>
        <w:rPr>
          <w:rFonts w:hint="eastAsia"/>
          <w:noProof/>
          <w:sz w:val="20"/>
        </w:rPr>
        <w:drawing>
          <wp:anchor distT="0" distB="0" distL="114300" distR="114300" simplePos="0" relativeHeight="251660288" behindDoc="0" locked="0" layoutInCell="1" allowOverlap="1">
            <wp:simplePos x="0" y="0"/>
            <wp:positionH relativeFrom="column">
              <wp:posOffset>2451100</wp:posOffset>
            </wp:positionH>
            <wp:positionV relativeFrom="paragraph">
              <wp:posOffset>0</wp:posOffset>
            </wp:positionV>
            <wp:extent cx="2743200" cy="1181100"/>
            <wp:effectExtent l="25400" t="0" r="0" b="0"/>
            <wp:wrapNone/>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srcRect/>
                    <a:stretch>
                      <a:fillRect/>
                    </a:stretch>
                  </pic:blipFill>
                  <pic:spPr bwMode="auto">
                    <a:xfrm>
                      <a:off x="0" y="0"/>
                      <a:ext cx="2743200" cy="1181100"/>
                    </a:xfrm>
                    <a:prstGeom prst="rect">
                      <a:avLst/>
                    </a:prstGeom>
                    <a:noFill/>
                    <a:ln w="9525">
                      <a:noFill/>
                      <a:miter lim="800000"/>
                      <a:headEnd/>
                      <a:tailEnd/>
                    </a:ln>
                  </pic:spPr>
                </pic:pic>
              </a:graphicData>
            </a:graphic>
          </wp:anchor>
        </w:drawing>
      </w:r>
    </w:p>
    <w:p w:rsidR="00B91719" w:rsidRDefault="00B91719" w:rsidP="00B91719">
      <w:pPr>
        <w:rPr>
          <w:sz w:val="20"/>
        </w:rPr>
      </w:pPr>
    </w:p>
    <w:p w:rsidR="00B91719" w:rsidRDefault="00B91719" w:rsidP="00B91719">
      <w:pPr>
        <w:tabs>
          <w:tab w:val="left" w:pos="3640"/>
        </w:tabs>
      </w:pPr>
      <w:r>
        <w:tab/>
      </w:r>
    </w:p>
    <w:p w:rsidR="00B91719" w:rsidRDefault="00B91719" w:rsidP="00B91719">
      <w:pPr>
        <w:tabs>
          <w:tab w:val="left" w:pos="3640"/>
        </w:tabs>
      </w:pPr>
    </w:p>
    <w:p w:rsidR="00B91719" w:rsidRDefault="00B91719" w:rsidP="00B91719"/>
    <w:p w:rsidR="00B91719" w:rsidRPr="00864B7B" w:rsidRDefault="00B91719" w:rsidP="00B91719">
      <w:pPr>
        <w:rPr>
          <w:sz w:val="18"/>
        </w:rPr>
      </w:pPr>
      <w:r w:rsidRPr="00864B7B">
        <w:rPr>
          <w:sz w:val="18"/>
        </w:rPr>
        <w:t>NPO</w:t>
      </w:r>
      <w:r w:rsidRPr="00864B7B">
        <w:rPr>
          <w:rFonts w:hint="eastAsia"/>
          <w:sz w:val="18"/>
        </w:rPr>
        <w:t xml:space="preserve">法人エコ＆チルドレン　</w:t>
      </w:r>
      <w:hyperlink r:id="rId17" w:history="1">
        <w:r w:rsidRPr="00864B7B">
          <w:rPr>
            <w:rStyle w:val="a9"/>
            <w:sz w:val="18"/>
          </w:rPr>
          <w:t>http://eco-and-children.com/</w:t>
        </w:r>
      </w:hyperlink>
    </w:p>
    <w:p w:rsidR="00B91719" w:rsidRPr="00546570" w:rsidRDefault="00B91719" w:rsidP="00B91719">
      <w:pPr>
        <w:rPr>
          <w:sz w:val="16"/>
        </w:rPr>
      </w:pPr>
      <w:r w:rsidRPr="00546570">
        <w:rPr>
          <w:rFonts w:hint="eastAsia"/>
          <w:sz w:val="16"/>
        </w:rPr>
        <w:t>名古屋市中村区に本拠地を置く</w:t>
      </w:r>
      <w:r w:rsidRPr="00546570">
        <w:rPr>
          <w:sz w:val="16"/>
        </w:rPr>
        <w:t>NPO</w:t>
      </w:r>
      <w:r w:rsidRPr="00546570">
        <w:rPr>
          <w:rFonts w:hint="eastAsia"/>
          <w:sz w:val="16"/>
        </w:rPr>
        <w:t>特定非営利法人。フィリピンやインドネシアに農園を確保し、ジャトロファという高さ</w:t>
      </w:r>
      <w:r w:rsidRPr="00546570">
        <w:rPr>
          <w:rFonts w:hint="eastAsia"/>
          <w:sz w:val="16"/>
        </w:rPr>
        <w:t>5M</w:t>
      </w:r>
      <w:r w:rsidRPr="00546570">
        <w:rPr>
          <w:rFonts w:hint="eastAsia"/>
          <w:sz w:val="16"/>
        </w:rPr>
        <w:t>ほどの落葉低樹を植樹しています。その実からはバイオ燃料となる油脂が採れます。</w:t>
      </w:r>
    </w:p>
    <w:p w:rsidR="00B91719" w:rsidRDefault="00B91719" w:rsidP="00B91719">
      <w:pPr>
        <w:rPr>
          <w:sz w:val="16"/>
        </w:rPr>
      </w:pPr>
      <w:r w:rsidRPr="00546570">
        <w:rPr>
          <w:rFonts w:hint="eastAsia"/>
          <w:sz w:val="16"/>
        </w:rPr>
        <w:t>農園では現地の雇用を創出し、採れたジャトロファ油を販売する事で得た収益の一部を現地の学校や病院、貧困支援に役立てています。</w:t>
      </w:r>
    </w:p>
    <w:p w:rsidR="00B91719" w:rsidRDefault="00B91719" w:rsidP="00B91719">
      <w:pPr>
        <w:rPr>
          <w:sz w:val="16"/>
        </w:rPr>
      </w:pPr>
    </w:p>
    <w:p w:rsidR="00B91719" w:rsidRPr="00864B7B" w:rsidRDefault="00B91719" w:rsidP="00B91719">
      <w:pPr>
        <w:pStyle w:val="20"/>
      </w:pPr>
      <w:r>
        <w:rPr>
          <w:rFonts w:hint="eastAsia"/>
        </w:rPr>
        <w:t>保証期間について</w:t>
      </w:r>
    </w:p>
    <w:p w:rsidR="00B91719" w:rsidRPr="00546570" w:rsidRDefault="00B91719" w:rsidP="00B91719">
      <w:pPr>
        <w:rPr>
          <w:sz w:val="18"/>
        </w:rPr>
      </w:pPr>
      <w:r w:rsidRPr="00546570">
        <w:rPr>
          <w:rFonts w:hint="eastAsia"/>
          <w:sz w:val="18"/>
        </w:rPr>
        <w:t>商品の保証期間はご納品日より</w:t>
      </w:r>
      <w:r w:rsidRPr="00546570">
        <w:rPr>
          <w:rFonts w:hint="eastAsia"/>
          <w:sz w:val="18"/>
        </w:rPr>
        <w:t>5</w:t>
      </w:r>
      <w:r w:rsidRPr="00546570">
        <w:rPr>
          <w:rFonts w:hint="eastAsia"/>
          <w:sz w:val="18"/>
        </w:rPr>
        <w:t>年間です。</w:t>
      </w:r>
    </w:p>
    <w:p w:rsidR="00B91719" w:rsidRPr="00546570" w:rsidRDefault="00B91719" w:rsidP="00B91719">
      <w:pPr>
        <w:rPr>
          <w:sz w:val="18"/>
        </w:rPr>
      </w:pPr>
      <w:r w:rsidRPr="00546570">
        <w:rPr>
          <w:rFonts w:hint="eastAsia"/>
          <w:sz w:val="18"/>
        </w:rPr>
        <w:t>この期間中、製品の欠陥により損傷が生じた場合は、無償で修理させていただきます。</w:t>
      </w:r>
    </w:p>
    <w:p w:rsidR="00B91719" w:rsidRPr="00546570" w:rsidRDefault="00B91719" w:rsidP="00B91719">
      <w:pPr>
        <w:rPr>
          <w:sz w:val="18"/>
        </w:rPr>
      </w:pPr>
      <w:r w:rsidRPr="00546570">
        <w:rPr>
          <w:rFonts w:hint="eastAsia"/>
          <w:sz w:val="18"/>
        </w:rPr>
        <w:t>その他の場合には、実費にて修理を承ります。以下に起因する損傷に関して、弊社はその責任を負いかねます。</w:t>
      </w:r>
    </w:p>
    <w:p w:rsidR="00B91719" w:rsidRPr="00546570" w:rsidRDefault="00B91719" w:rsidP="00B91719">
      <w:pPr>
        <w:rPr>
          <w:sz w:val="16"/>
        </w:rPr>
      </w:pPr>
      <w:r w:rsidRPr="00546570">
        <w:rPr>
          <w:rFonts w:hint="eastAsia"/>
          <w:sz w:val="16"/>
        </w:rPr>
        <w:t>○直射日光、冷暖房機器ほか電気製品の熱などによる変形、変色。（本革製品、無垢材製品には特にお気を付けください。）</w:t>
      </w:r>
    </w:p>
    <w:p w:rsidR="00B91719" w:rsidRPr="00546570" w:rsidRDefault="00B91719" w:rsidP="00B91719">
      <w:pPr>
        <w:rPr>
          <w:sz w:val="16"/>
        </w:rPr>
      </w:pPr>
      <w:r w:rsidRPr="00546570">
        <w:rPr>
          <w:rFonts w:hint="eastAsia"/>
          <w:sz w:val="16"/>
        </w:rPr>
        <w:t>○納品後の移動、輸送により生じた破損、故障。</w:t>
      </w:r>
    </w:p>
    <w:p w:rsidR="00B91719" w:rsidRPr="00546570" w:rsidRDefault="00B91719" w:rsidP="00B91719">
      <w:pPr>
        <w:rPr>
          <w:sz w:val="16"/>
        </w:rPr>
      </w:pPr>
      <w:r w:rsidRPr="00546570">
        <w:rPr>
          <w:rFonts w:hint="eastAsia"/>
          <w:sz w:val="16"/>
        </w:rPr>
        <w:t>○その他の不適切な取り扱い、不注意により生じた損傷、故障。</w:t>
      </w:r>
    </w:p>
    <w:p w:rsidR="00B91719" w:rsidRDefault="00B91719" w:rsidP="00B91719"/>
    <w:p w:rsidR="00B91719" w:rsidRDefault="00B91719" w:rsidP="00B91719"/>
    <w:p w:rsidR="00B91719" w:rsidRPr="002608A1" w:rsidRDefault="00B91719" w:rsidP="00B91719"/>
    <w:p w:rsidR="00B91719" w:rsidRDefault="00B91719" w:rsidP="00B91719">
      <w:pPr>
        <w:widowControl/>
        <w:autoSpaceDE w:val="0"/>
        <w:autoSpaceDN w:val="0"/>
        <w:adjustRightInd w:val="0"/>
        <w:jc w:val="left"/>
        <w:rPr>
          <w:rFonts w:ascii="Helvetica" w:hAnsi="Helvetica" w:cs="Helvetica"/>
          <w:sz w:val="18"/>
        </w:rPr>
      </w:pPr>
      <w:r>
        <w:rPr>
          <w:rFonts w:ascii="Helvetica" w:hAnsi="Helvetica" w:cs="Helvetica" w:hint="eastAsia"/>
          <w:sz w:val="18"/>
        </w:rPr>
        <w:t>問い合わせ</w:t>
      </w:r>
    </w:p>
    <w:p w:rsidR="00B91719" w:rsidRPr="00A94389" w:rsidRDefault="00B91719" w:rsidP="00B91719">
      <w:pPr>
        <w:widowControl/>
        <w:autoSpaceDE w:val="0"/>
        <w:autoSpaceDN w:val="0"/>
        <w:adjustRightInd w:val="0"/>
        <w:jc w:val="left"/>
        <w:rPr>
          <w:rFonts w:ascii="Helvetica" w:hAnsi="Helvetica" w:cs="Helvetica"/>
          <w:sz w:val="18"/>
        </w:rPr>
      </w:pPr>
      <w:r w:rsidRPr="00A94389">
        <w:rPr>
          <w:rFonts w:ascii="Helvetica" w:hAnsi="Helvetica" w:cs="Helvetica"/>
          <w:sz w:val="18"/>
        </w:rPr>
        <w:t>合資会社</w:t>
      </w:r>
      <w:r>
        <w:rPr>
          <w:rFonts w:ascii="Helvetica" w:hAnsi="Helvetica" w:cs="Helvetica" w:hint="eastAsia"/>
          <w:sz w:val="18"/>
        </w:rPr>
        <w:t>ジーアイコーディネート</w:t>
      </w:r>
      <w:r w:rsidRPr="00A94389">
        <w:rPr>
          <w:rFonts w:ascii="Helvetica" w:hAnsi="Helvetica" w:cs="Helvetica"/>
          <w:sz w:val="18"/>
        </w:rPr>
        <w:t>事務所</w:t>
      </w:r>
      <w:r>
        <w:rPr>
          <w:rFonts w:ascii="Helvetica" w:hAnsi="Helvetica" w:cs="Helvetica"/>
          <w:sz w:val="18"/>
        </w:rPr>
        <w:t xml:space="preserve">  </w:t>
      </w:r>
      <w:hyperlink r:id="rId18" w:history="1">
        <w:r w:rsidRPr="00A94389">
          <w:rPr>
            <w:rFonts w:ascii="Helvetica" w:hAnsi="Helvetica" w:cs="Helvetica"/>
            <w:color w:val="0950B0"/>
            <w:sz w:val="18"/>
            <w:u w:val="single" w:color="0950B0"/>
          </w:rPr>
          <w:t>http://gi-factory.co.jp/</w:t>
        </w:r>
      </w:hyperlink>
    </w:p>
    <w:p w:rsidR="00B91719" w:rsidRPr="00A94389" w:rsidRDefault="00B91719" w:rsidP="00B91719">
      <w:pPr>
        <w:widowControl/>
        <w:autoSpaceDE w:val="0"/>
        <w:autoSpaceDN w:val="0"/>
        <w:adjustRightInd w:val="0"/>
        <w:jc w:val="left"/>
        <w:rPr>
          <w:rFonts w:ascii="Helvetica" w:hAnsi="Helvetica" w:cs="Helvetica"/>
          <w:sz w:val="18"/>
        </w:rPr>
      </w:pPr>
      <w:r w:rsidRPr="00A94389">
        <w:rPr>
          <w:rFonts w:ascii="Helvetica" w:hAnsi="Helvetica" w:cs="Helvetica"/>
          <w:sz w:val="18"/>
        </w:rPr>
        <w:t>大阪市西区靭本町</w:t>
      </w:r>
      <w:r w:rsidRPr="00A94389">
        <w:rPr>
          <w:rFonts w:ascii="Helvetica" w:hAnsi="Helvetica" w:cs="Helvetica"/>
          <w:sz w:val="18"/>
        </w:rPr>
        <w:t>1-14-8</w:t>
      </w:r>
      <w:r w:rsidRPr="00A94389">
        <w:rPr>
          <w:rFonts w:ascii="Helvetica" w:hAnsi="Helvetica" w:cs="Helvetica"/>
          <w:sz w:val="18"/>
        </w:rPr>
        <w:t>鈴木ビル</w:t>
      </w:r>
      <w:r w:rsidRPr="00A94389">
        <w:rPr>
          <w:rFonts w:ascii="Helvetica" w:hAnsi="Helvetica" w:cs="Helvetica"/>
          <w:sz w:val="18"/>
        </w:rPr>
        <w:t>1F</w:t>
      </w:r>
      <w:r>
        <w:rPr>
          <w:rFonts w:ascii="Helvetica" w:hAnsi="Helvetica" w:cs="Helvetica"/>
          <w:sz w:val="18"/>
        </w:rPr>
        <w:t xml:space="preserve">  </w:t>
      </w:r>
      <w:r w:rsidRPr="00A94389">
        <w:rPr>
          <w:rFonts w:ascii="Helvetica" w:hAnsi="Helvetica" w:cs="Helvetica"/>
          <w:sz w:val="18"/>
        </w:rPr>
        <w:t>tel06-4803-8612/fax06-4803-8613</w:t>
      </w:r>
    </w:p>
    <w:p w:rsidR="00B91719" w:rsidRPr="00A94389" w:rsidRDefault="00B91719" w:rsidP="00B91719">
      <w:pPr>
        <w:widowControl/>
        <w:autoSpaceDE w:val="0"/>
        <w:autoSpaceDN w:val="0"/>
        <w:adjustRightInd w:val="0"/>
        <w:jc w:val="left"/>
        <w:rPr>
          <w:rFonts w:ascii="Helvetica" w:hAnsi="Helvetica" w:cs="Helvetica"/>
          <w:sz w:val="18"/>
        </w:rPr>
      </w:pPr>
      <w:r>
        <w:rPr>
          <w:rFonts w:ascii="Helvetica" w:hAnsi="Helvetica" w:cs="Helvetica" w:hint="eastAsia"/>
          <w:sz w:val="18"/>
        </w:rPr>
        <w:t xml:space="preserve">担当　近藤・栗田　</w:t>
      </w:r>
      <w:hyperlink r:id="rId19" w:history="1">
        <w:r w:rsidRPr="004778BB">
          <w:rPr>
            <w:rStyle w:val="a9"/>
            <w:rFonts w:ascii="Helvetica" w:hAnsi="Helvetica" w:cs="Helvetica"/>
            <w:sz w:val="18"/>
            <w:u w:color="0950B0"/>
          </w:rPr>
          <w:t>shop@mail.bbexcite.jp</w:t>
        </w:r>
      </w:hyperlink>
    </w:p>
    <w:p w:rsidR="00B91719" w:rsidRPr="00213095" w:rsidRDefault="00B91719" w:rsidP="00B91719">
      <w:pPr>
        <w:rPr>
          <w:sz w:val="20"/>
        </w:rPr>
      </w:pPr>
    </w:p>
    <w:p w:rsidR="00B91719" w:rsidRDefault="00B91719" w:rsidP="00B91719">
      <w:pPr>
        <w:pStyle w:val="1"/>
      </w:pPr>
      <w:r w:rsidRPr="007379F8">
        <w:rPr>
          <w:rFonts w:hint="eastAsia"/>
          <w:noProof/>
        </w:rPr>
        <w:drawing>
          <wp:inline distT="0" distB="0" distL="0" distR="0">
            <wp:extent cx="5727700" cy="7518400"/>
            <wp:effectExtent l="25400" t="0" r="0" b="0"/>
            <wp:docPr id="2" name="" descr="dチラシ.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チラシ.png"/>
                    <pic:cNvPicPr/>
                  </pic:nvPicPr>
                  <pic:blipFill>
                    <a:blip r:embed="rId20"/>
                    <a:stretch>
                      <a:fillRect/>
                    </a:stretch>
                  </pic:blipFill>
                  <pic:spPr>
                    <a:xfrm>
                      <a:off x="0" y="0"/>
                      <a:ext cx="5727700" cy="7518400"/>
                    </a:xfrm>
                    <a:prstGeom prst="rect">
                      <a:avLst/>
                    </a:prstGeom>
                  </pic:spPr>
                </pic:pic>
              </a:graphicData>
            </a:graphic>
          </wp:inline>
        </w:drawing>
      </w:r>
    </w:p>
    <w:p w:rsidR="007C0AC6" w:rsidRDefault="00EB4544"/>
    <w:sectPr w:rsidR="007C0AC6" w:rsidSect="00040821">
      <w:headerReference w:type="first" r:id="rId21"/>
      <w:pgSz w:w="11900" w:h="16840"/>
      <w:pgMar w:top="1985" w:right="1440" w:bottom="1701" w:left="1440" w:header="851" w:footer="992" w:gutter="0"/>
      <w:cols w:space="425"/>
      <w:titlePg/>
      <w:docGrid w:type="lines" w:linePitch="360"/>
      <w:printerSettings r:id="rId22"/>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Century">
    <w:altName w:val="Baskerville Semibold"/>
    <w:panose1 w:val="00000000000000000000"/>
    <w:charset w:val="4D"/>
    <w:family w:val="roman"/>
    <w:notTrueType/>
    <w:pitch w:val="variable"/>
    <w:sig w:usb0="00000003" w:usb1="00000000" w:usb2="00000000" w:usb3="00000000" w:csb0="00000001" w:csb1="00000000"/>
  </w:font>
  <w:font w:name="ＭＳ 明朝">
    <w:altName w:val="Osaka"/>
    <w:panose1 w:val="00000000000000000000"/>
    <w:charset w:val="80"/>
    <w:family w:val="roman"/>
    <w:notTrueType/>
    <w:pitch w:val="fixed"/>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altName w:val="Osaka"/>
    <w:panose1 w:val="00000000000000000000"/>
    <w:charset w:val="80"/>
    <w:family w:val="modern"/>
    <w:notTrueType/>
    <w:pitch w:val="fixed"/>
    <w:sig w:usb0="00000001" w:usb1="00000000" w:usb2="01000407" w:usb3="00000000" w:csb0="00020000" w:csb1="00000000"/>
  </w:font>
  <w:font w:name="Osaka">
    <w:panose1 w:val="020B0600000000000000"/>
    <w:charset w:val="4E"/>
    <w:family w:val="auto"/>
    <w:pitch w:val="variable"/>
    <w:sig w:usb0="00000001" w:usb1="00000000" w:usb2="01000407" w:usb3="00000000" w:csb0="00020000" w:csb1="00000000"/>
  </w:font>
  <w:font w:name="Verdana">
    <w:panose1 w:val="020B0604030504040204"/>
    <w:charset w:val="00"/>
    <w:family w:val="auto"/>
    <w:pitch w:val="variable"/>
    <w:sig w:usb0="00000003" w:usb1="00000000" w:usb2="00000000" w:usb3="00000000" w:csb0="00000001" w:csb1="00000000"/>
  </w:font>
  <w:font w:name="ヒラギノ角ゴ ProN W3">
    <w:charset w:val="4E"/>
    <w:family w:val="auto"/>
    <w:pitch w:val="variable"/>
    <w:sig w:usb0="00000001" w:usb1="00000000" w:usb2="01000407" w:usb3="00000000" w:csb0="00020000" w:csb1="00000000"/>
  </w:font>
  <w:font w:name="Helvetica">
    <w:panose1 w:val="02000500000000000000"/>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034EB" w:rsidRDefault="00B91719" w:rsidP="00C2625F">
    <w:pPr>
      <w:pStyle w:val="a3"/>
      <w:tabs>
        <w:tab w:val="clear" w:pos="4252"/>
        <w:tab w:val="clear" w:pos="8504"/>
        <w:tab w:val="right" w:pos="9380"/>
      </w:tabs>
      <w:ind w:left="-360"/>
      <w:rPr>
        <w:rFonts w:ascii="Osaka" w:eastAsia="Osaka" w:hAnsi="Verdana"/>
        <w:sz w:val="36"/>
        <w:szCs w:val="36"/>
      </w:rPr>
    </w:pPr>
    <w:bookmarkStart w:id="0" w:name="_WNSectionTitle"/>
    <w:bookmarkStart w:id="1" w:name="_WNTabType_0"/>
    <w:r>
      <w:rPr>
        <w:rFonts w:ascii="Osaka" w:eastAsia="Osaka" w:hAnsi="Verdana"/>
        <w:sz w:val="36"/>
        <w:szCs w:val="36"/>
      </w:rPr>
      <w:tab/>
    </w:r>
  </w:p>
  <w:bookmarkEnd w:id="0"/>
  <w:bookmarkEnd w:id="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32287DA2"/>
    <w:lvl w:ilvl="0">
      <w:start w:val="1"/>
      <w:numFmt w:val="bullet"/>
      <w:pStyle w:val="1"/>
      <w:lvlText w:val=""/>
      <w:lvlJc w:val="left"/>
      <w:pPr>
        <w:tabs>
          <w:tab w:val="num" w:pos="0"/>
        </w:tabs>
        <w:ind w:left="0" w:firstLine="0"/>
      </w:pPr>
      <w:rPr>
        <w:rFonts w:ascii="Wingdings" w:hAnsi="Wingdings" w:hint="default"/>
      </w:rPr>
    </w:lvl>
    <w:lvl w:ilvl="1">
      <w:start w:val="1"/>
      <w:numFmt w:val="bullet"/>
      <w:pStyle w:val="2"/>
      <w:lvlText w:val=""/>
      <w:lvlJc w:val="left"/>
      <w:pPr>
        <w:tabs>
          <w:tab w:val="num" w:pos="720"/>
        </w:tabs>
        <w:ind w:left="1080" w:hanging="360"/>
      </w:pPr>
      <w:rPr>
        <w:rFonts w:ascii="Symbol" w:hAnsi="Symbol" w:hint="default"/>
      </w:rPr>
    </w:lvl>
    <w:lvl w:ilvl="2">
      <w:start w:val="1"/>
      <w:numFmt w:val="bullet"/>
      <w:pStyle w:val="3"/>
      <w:lvlText w:val="o"/>
      <w:lvlJc w:val="left"/>
      <w:pPr>
        <w:tabs>
          <w:tab w:val="num" w:pos="1440"/>
        </w:tabs>
        <w:ind w:left="1800" w:hanging="360"/>
      </w:pPr>
      <w:rPr>
        <w:rFonts w:ascii="Courier New" w:hAnsi="Courier New" w:hint="default"/>
      </w:rPr>
    </w:lvl>
    <w:lvl w:ilvl="3">
      <w:start w:val="1"/>
      <w:numFmt w:val="bullet"/>
      <w:pStyle w:val="4"/>
      <w:lvlText w:val=""/>
      <w:lvlJc w:val="left"/>
      <w:pPr>
        <w:tabs>
          <w:tab w:val="num" w:pos="2160"/>
        </w:tabs>
        <w:ind w:left="2520" w:hanging="360"/>
      </w:pPr>
      <w:rPr>
        <w:rFonts w:ascii="Wingdings" w:hAnsi="Wingdings" w:hint="default"/>
      </w:rPr>
    </w:lvl>
    <w:lvl w:ilvl="4">
      <w:start w:val="1"/>
      <w:numFmt w:val="bullet"/>
      <w:pStyle w:val="5"/>
      <w:lvlText w:val=""/>
      <w:lvlJc w:val="left"/>
      <w:pPr>
        <w:tabs>
          <w:tab w:val="num" w:pos="2880"/>
        </w:tabs>
        <w:ind w:left="3240" w:hanging="360"/>
      </w:pPr>
      <w:rPr>
        <w:rFonts w:ascii="Wingdings" w:hAnsi="Wingdings" w:hint="default"/>
      </w:rPr>
    </w:lvl>
    <w:lvl w:ilvl="5">
      <w:start w:val="1"/>
      <w:numFmt w:val="bullet"/>
      <w:pStyle w:val="6"/>
      <w:lvlText w:val=""/>
      <w:lvlJc w:val="left"/>
      <w:pPr>
        <w:tabs>
          <w:tab w:val="num" w:pos="3600"/>
        </w:tabs>
        <w:ind w:left="3960" w:hanging="360"/>
      </w:pPr>
      <w:rPr>
        <w:rFonts w:ascii="Symbol" w:hAnsi="Symbol" w:hint="default"/>
      </w:rPr>
    </w:lvl>
    <w:lvl w:ilvl="6">
      <w:start w:val="1"/>
      <w:numFmt w:val="bullet"/>
      <w:pStyle w:val="7"/>
      <w:lvlText w:val="o"/>
      <w:lvlJc w:val="left"/>
      <w:pPr>
        <w:tabs>
          <w:tab w:val="num" w:pos="4320"/>
        </w:tabs>
        <w:ind w:left="4680" w:hanging="360"/>
      </w:pPr>
      <w:rPr>
        <w:rFonts w:ascii="Courier New" w:hAnsi="Courier New" w:hint="default"/>
      </w:rPr>
    </w:lvl>
    <w:lvl w:ilvl="7">
      <w:start w:val="1"/>
      <w:numFmt w:val="bullet"/>
      <w:pStyle w:val="8"/>
      <w:lvlText w:val=""/>
      <w:lvlJc w:val="left"/>
      <w:pPr>
        <w:tabs>
          <w:tab w:val="num" w:pos="5040"/>
        </w:tabs>
        <w:ind w:left="5400" w:hanging="360"/>
      </w:pPr>
      <w:rPr>
        <w:rFonts w:ascii="Wingdings" w:hAnsi="Wingdings" w:hint="default"/>
      </w:rPr>
    </w:lvl>
    <w:lvl w:ilvl="8">
      <w:start w:val="1"/>
      <w:numFmt w:val="bullet"/>
      <w:pStyle w:val="9"/>
      <w:lvlText w:val=""/>
      <w:lvlJc w:val="left"/>
      <w:pPr>
        <w:tabs>
          <w:tab w:val="num" w:pos="5760"/>
        </w:tabs>
        <w:ind w:left="6120" w:hanging="360"/>
      </w:pPr>
      <w:rPr>
        <w:rFonts w:ascii="Wingdings" w:hAnsi="Wingdings" w:hint="default"/>
      </w:rPr>
    </w:lvl>
  </w:abstractNum>
  <w:abstractNum w:abstractNumId="1">
    <w:nsid w:val="2EB63759"/>
    <w:multiLevelType w:val="hybridMultilevel"/>
    <w:tmpl w:val="202CB1C0"/>
    <w:lvl w:ilvl="0" w:tplc="0409000F">
      <w:start w:val="1"/>
      <w:numFmt w:val="decimal"/>
      <w:lvlText w:val="%1."/>
      <w:lvlJc w:val="left"/>
      <w:pPr>
        <w:ind w:left="480" w:hanging="480"/>
      </w:p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abstractNum w:abstractNumId="2">
    <w:nsid w:val="664A01FD"/>
    <w:multiLevelType w:val="hybridMultilevel"/>
    <w:tmpl w:val="00E82370"/>
    <w:lvl w:ilvl="0" w:tplc="04090001">
      <w:start w:val="1"/>
      <w:numFmt w:val="bullet"/>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dirty"/>
  <w:doNotTrackMoves/>
  <w:defaultTabStop w:val="96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doNotAutofitConstrainedTables/>
    <w:doNotVertAlignCellWithSp/>
    <w:doNotBreakConstrainedForcedTable/>
    <w:useAnsiKerningPairs/>
    <w:cachedColBalance/>
    <w:splitPgBreakAndParaMark/>
  </w:compat>
  <w:rsids>
    <w:rsidRoot w:val="00B91719"/>
    <w:rsid w:val="002C2847"/>
    <w:rsid w:val="002D208D"/>
    <w:rsid w:val="004A7F4A"/>
    <w:rsid w:val="00B91719"/>
    <w:rsid w:val="00D97A57"/>
    <w:rsid w:val="00EB4544"/>
    <w:rsid w:val="00FB6773"/>
  </w:rsids>
  <m:mathPr>
    <m:mathFont m:val="ＤＦＰ中楷書体"/>
    <m:brkBin m:val="before"/>
    <m:brkBinSub m:val="--"/>
    <m:smallFrac m:val="off"/>
    <m:dispDef m:val="off"/>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719"/>
    <w:pPr>
      <w:widowControl w:val="0"/>
      <w:jc w:val="both"/>
    </w:pPr>
  </w:style>
  <w:style w:type="paragraph" w:styleId="10">
    <w:name w:val="heading 1"/>
    <w:basedOn w:val="a"/>
    <w:next w:val="a"/>
    <w:link w:val="11"/>
    <w:rsid w:val="00B91719"/>
    <w:pPr>
      <w:keepNext/>
      <w:outlineLvl w:val="0"/>
    </w:pPr>
    <w:rPr>
      <w:rFonts w:asciiTheme="majorHAnsi" w:eastAsiaTheme="majorEastAsia" w:hAnsiTheme="majorHAnsi" w:cstheme="majorBidi"/>
      <w:sz w:val="28"/>
      <w:szCs w:val="28"/>
    </w:rPr>
  </w:style>
  <w:style w:type="paragraph" w:styleId="20">
    <w:name w:val="heading 2"/>
    <w:basedOn w:val="a"/>
    <w:next w:val="a"/>
    <w:link w:val="21"/>
    <w:rsid w:val="00B91719"/>
    <w:pPr>
      <w:keepNext/>
      <w:outlineLvl w:val="1"/>
    </w:pPr>
    <w:rPr>
      <w:rFonts w:asciiTheme="majorHAnsi" w:eastAsiaTheme="majorEastAsia" w:hAnsiTheme="majorHAnsi" w:cstheme="majorBidi"/>
    </w:rPr>
  </w:style>
  <w:style w:type="paragraph" w:styleId="30">
    <w:name w:val="heading 3"/>
    <w:basedOn w:val="a"/>
    <w:next w:val="a"/>
    <w:link w:val="31"/>
    <w:rsid w:val="00B91719"/>
    <w:pPr>
      <w:keepNext/>
      <w:ind w:leftChars="400" w:left="400"/>
      <w:outlineLvl w:val="2"/>
    </w:pPr>
    <w:rPr>
      <w:rFonts w:asciiTheme="majorHAnsi" w:eastAsiaTheme="majorEastAsia" w:hAnsiTheme="majorHAnsi" w:cstheme="majorBidi"/>
    </w:rPr>
  </w:style>
  <w:style w:type="character" w:default="1" w:styleId="a0">
    <w:name w:val="Default Paragraph Font"/>
    <w:semiHidden/>
    <w:unhideWhenUsed/>
  </w:style>
  <w:style w:type="table" w:default="1" w:styleId="a1">
    <w:name w:val="Normal Table"/>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1">
    <w:name w:val="見出し 1 (文字)"/>
    <w:basedOn w:val="a0"/>
    <w:link w:val="10"/>
    <w:rsid w:val="00B91719"/>
    <w:rPr>
      <w:rFonts w:asciiTheme="majorHAnsi" w:eastAsiaTheme="majorEastAsia" w:hAnsiTheme="majorHAnsi" w:cstheme="majorBidi"/>
      <w:sz w:val="28"/>
      <w:szCs w:val="28"/>
    </w:rPr>
  </w:style>
  <w:style w:type="character" w:customStyle="1" w:styleId="21">
    <w:name w:val="見出し 2 (文字)"/>
    <w:basedOn w:val="a0"/>
    <w:link w:val="20"/>
    <w:rsid w:val="00B91719"/>
    <w:rPr>
      <w:rFonts w:asciiTheme="majorHAnsi" w:eastAsiaTheme="majorEastAsia" w:hAnsiTheme="majorHAnsi" w:cstheme="majorBidi"/>
    </w:rPr>
  </w:style>
  <w:style w:type="character" w:customStyle="1" w:styleId="31">
    <w:name w:val="見出し 3 (文字)"/>
    <w:basedOn w:val="a0"/>
    <w:link w:val="30"/>
    <w:rsid w:val="00B91719"/>
    <w:rPr>
      <w:rFonts w:asciiTheme="majorHAnsi" w:eastAsiaTheme="majorEastAsia" w:hAnsiTheme="majorHAnsi" w:cstheme="majorBidi"/>
    </w:rPr>
  </w:style>
  <w:style w:type="paragraph" w:styleId="1">
    <w:name w:val="Note Level 1"/>
    <w:basedOn w:val="a"/>
    <w:uiPriority w:val="99"/>
    <w:semiHidden/>
    <w:unhideWhenUsed/>
    <w:rsid w:val="00B91719"/>
    <w:pPr>
      <w:keepNext/>
      <w:numPr>
        <w:numId w:val="1"/>
      </w:numPr>
      <w:contextualSpacing/>
      <w:outlineLvl w:val="0"/>
    </w:pPr>
    <w:rPr>
      <w:rFonts w:ascii="Osaka" w:eastAsia="Osaka" w:hAnsi="Verdana"/>
    </w:rPr>
  </w:style>
  <w:style w:type="paragraph" w:styleId="2">
    <w:name w:val="Note Level 2"/>
    <w:basedOn w:val="a"/>
    <w:uiPriority w:val="99"/>
    <w:semiHidden/>
    <w:unhideWhenUsed/>
    <w:rsid w:val="00B91719"/>
    <w:pPr>
      <w:keepNext/>
      <w:numPr>
        <w:ilvl w:val="1"/>
        <w:numId w:val="1"/>
      </w:numPr>
      <w:contextualSpacing/>
      <w:outlineLvl w:val="1"/>
    </w:pPr>
    <w:rPr>
      <w:rFonts w:ascii="Osaka" w:eastAsia="Osaka" w:hAnsi="Verdana"/>
    </w:rPr>
  </w:style>
  <w:style w:type="paragraph" w:styleId="3">
    <w:name w:val="Note Level 3"/>
    <w:basedOn w:val="a"/>
    <w:uiPriority w:val="99"/>
    <w:semiHidden/>
    <w:unhideWhenUsed/>
    <w:rsid w:val="00B91719"/>
    <w:pPr>
      <w:keepNext/>
      <w:numPr>
        <w:ilvl w:val="2"/>
        <w:numId w:val="1"/>
      </w:numPr>
      <w:contextualSpacing/>
      <w:outlineLvl w:val="2"/>
    </w:pPr>
    <w:rPr>
      <w:rFonts w:ascii="Osaka" w:eastAsia="Osaka" w:hAnsi="Verdana"/>
    </w:rPr>
  </w:style>
  <w:style w:type="paragraph" w:styleId="4">
    <w:name w:val="Note Level 4"/>
    <w:basedOn w:val="a"/>
    <w:uiPriority w:val="99"/>
    <w:semiHidden/>
    <w:unhideWhenUsed/>
    <w:rsid w:val="00B91719"/>
    <w:pPr>
      <w:keepNext/>
      <w:numPr>
        <w:ilvl w:val="3"/>
        <w:numId w:val="1"/>
      </w:numPr>
      <w:contextualSpacing/>
      <w:outlineLvl w:val="3"/>
    </w:pPr>
    <w:rPr>
      <w:rFonts w:ascii="Osaka" w:eastAsia="Osaka" w:hAnsi="Verdana"/>
    </w:rPr>
  </w:style>
  <w:style w:type="paragraph" w:styleId="5">
    <w:name w:val="Note Level 5"/>
    <w:basedOn w:val="a"/>
    <w:uiPriority w:val="99"/>
    <w:semiHidden/>
    <w:unhideWhenUsed/>
    <w:rsid w:val="00B91719"/>
    <w:pPr>
      <w:keepNext/>
      <w:numPr>
        <w:ilvl w:val="4"/>
        <w:numId w:val="1"/>
      </w:numPr>
      <w:contextualSpacing/>
      <w:outlineLvl w:val="4"/>
    </w:pPr>
    <w:rPr>
      <w:rFonts w:ascii="Osaka" w:eastAsia="Osaka" w:hAnsi="Verdana"/>
    </w:rPr>
  </w:style>
  <w:style w:type="paragraph" w:styleId="6">
    <w:name w:val="Note Level 6"/>
    <w:basedOn w:val="a"/>
    <w:uiPriority w:val="99"/>
    <w:semiHidden/>
    <w:unhideWhenUsed/>
    <w:rsid w:val="00B91719"/>
    <w:pPr>
      <w:keepNext/>
      <w:numPr>
        <w:ilvl w:val="5"/>
        <w:numId w:val="1"/>
      </w:numPr>
      <w:contextualSpacing/>
      <w:outlineLvl w:val="5"/>
    </w:pPr>
    <w:rPr>
      <w:rFonts w:ascii="Osaka" w:eastAsia="Osaka" w:hAnsi="Verdana"/>
    </w:rPr>
  </w:style>
  <w:style w:type="paragraph" w:styleId="7">
    <w:name w:val="Note Level 7"/>
    <w:basedOn w:val="a"/>
    <w:uiPriority w:val="99"/>
    <w:semiHidden/>
    <w:unhideWhenUsed/>
    <w:rsid w:val="00B91719"/>
    <w:pPr>
      <w:keepNext/>
      <w:numPr>
        <w:ilvl w:val="6"/>
        <w:numId w:val="1"/>
      </w:numPr>
      <w:contextualSpacing/>
      <w:outlineLvl w:val="6"/>
    </w:pPr>
    <w:rPr>
      <w:rFonts w:ascii="Osaka" w:eastAsia="Osaka" w:hAnsi="Verdana"/>
    </w:rPr>
  </w:style>
  <w:style w:type="paragraph" w:styleId="8">
    <w:name w:val="Note Level 8"/>
    <w:basedOn w:val="a"/>
    <w:uiPriority w:val="99"/>
    <w:semiHidden/>
    <w:unhideWhenUsed/>
    <w:rsid w:val="00B91719"/>
    <w:pPr>
      <w:keepNext/>
      <w:numPr>
        <w:ilvl w:val="7"/>
        <w:numId w:val="1"/>
      </w:numPr>
      <w:contextualSpacing/>
      <w:outlineLvl w:val="7"/>
    </w:pPr>
    <w:rPr>
      <w:rFonts w:ascii="Osaka" w:eastAsia="Osaka" w:hAnsi="Verdana"/>
    </w:rPr>
  </w:style>
  <w:style w:type="paragraph" w:styleId="9">
    <w:name w:val="Note Level 9"/>
    <w:basedOn w:val="a"/>
    <w:uiPriority w:val="99"/>
    <w:semiHidden/>
    <w:unhideWhenUsed/>
    <w:rsid w:val="00B91719"/>
    <w:pPr>
      <w:keepNext/>
      <w:numPr>
        <w:ilvl w:val="8"/>
        <w:numId w:val="1"/>
      </w:numPr>
      <w:contextualSpacing/>
      <w:outlineLvl w:val="8"/>
    </w:pPr>
    <w:rPr>
      <w:rFonts w:ascii="Osaka" w:eastAsia="Osaka" w:hAnsi="Verdana"/>
    </w:rPr>
  </w:style>
  <w:style w:type="paragraph" w:styleId="a3">
    <w:name w:val="header"/>
    <w:basedOn w:val="a"/>
    <w:link w:val="a4"/>
    <w:uiPriority w:val="99"/>
    <w:semiHidden/>
    <w:unhideWhenUsed/>
    <w:rsid w:val="00B91719"/>
    <w:pPr>
      <w:tabs>
        <w:tab w:val="center" w:pos="4252"/>
        <w:tab w:val="right" w:pos="8504"/>
      </w:tabs>
      <w:snapToGrid w:val="0"/>
    </w:pPr>
  </w:style>
  <w:style w:type="character" w:customStyle="1" w:styleId="a4">
    <w:name w:val="ヘッダー (文字)"/>
    <w:basedOn w:val="a0"/>
    <w:link w:val="a3"/>
    <w:uiPriority w:val="99"/>
    <w:semiHidden/>
    <w:rsid w:val="00B91719"/>
  </w:style>
  <w:style w:type="paragraph" w:styleId="a5">
    <w:name w:val="Document Map"/>
    <w:basedOn w:val="a"/>
    <w:link w:val="a6"/>
    <w:uiPriority w:val="99"/>
    <w:semiHidden/>
    <w:unhideWhenUsed/>
    <w:rsid w:val="00B91719"/>
    <w:rPr>
      <w:rFonts w:ascii="ヒラギノ角ゴ ProN W3" w:eastAsia="ヒラギノ角ゴ ProN W3"/>
    </w:rPr>
  </w:style>
  <w:style w:type="character" w:customStyle="1" w:styleId="a6">
    <w:name w:val="見出しマップ (文字)"/>
    <w:basedOn w:val="a0"/>
    <w:link w:val="a5"/>
    <w:uiPriority w:val="99"/>
    <w:semiHidden/>
    <w:rsid w:val="00B91719"/>
    <w:rPr>
      <w:rFonts w:ascii="ヒラギノ角ゴ ProN W3" w:eastAsia="ヒラギノ角ゴ ProN W3"/>
    </w:rPr>
  </w:style>
  <w:style w:type="paragraph" w:styleId="a7">
    <w:name w:val="Date"/>
    <w:basedOn w:val="a"/>
    <w:next w:val="a"/>
    <w:link w:val="a8"/>
    <w:rsid w:val="00B91719"/>
    <w:rPr>
      <w:sz w:val="20"/>
    </w:rPr>
  </w:style>
  <w:style w:type="character" w:customStyle="1" w:styleId="a8">
    <w:name w:val="日付 (文字)"/>
    <w:basedOn w:val="a0"/>
    <w:link w:val="a7"/>
    <w:rsid w:val="00B91719"/>
    <w:rPr>
      <w:sz w:val="20"/>
    </w:rPr>
  </w:style>
  <w:style w:type="character" w:styleId="a9">
    <w:name w:val="Hyperlink"/>
    <w:basedOn w:val="a0"/>
    <w:rsid w:val="00B91719"/>
    <w:rPr>
      <w:color w:val="0000FF" w:themeColor="hyperlink"/>
      <w:u w:val="single"/>
    </w:rPr>
  </w:style>
  <w:style w:type="paragraph" w:styleId="aa">
    <w:name w:val="List Paragraph"/>
    <w:basedOn w:val="a"/>
    <w:rsid w:val="00B91719"/>
    <w:pPr>
      <w:ind w:leftChars="400" w:left="960"/>
    </w:pPr>
  </w:style>
  <w:style w:type="paragraph" w:styleId="ab">
    <w:name w:val="footer"/>
    <w:basedOn w:val="a"/>
    <w:link w:val="ac"/>
    <w:rsid w:val="00B91719"/>
    <w:pPr>
      <w:tabs>
        <w:tab w:val="center" w:pos="4252"/>
        <w:tab w:val="right" w:pos="8504"/>
      </w:tabs>
      <w:snapToGrid w:val="0"/>
    </w:pPr>
  </w:style>
  <w:style w:type="character" w:customStyle="1" w:styleId="ac">
    <w:name w:val="フッター (文字)"/>
    <w:basedOn w:val="a0"/>
    <w:link w:val="ab"/>
    <w:rsid w:val="00B91719"/>
  </w:style>
  <w:style w:type="character" w:styleId="ad">
    <w:name w:val="FollowedHyperlink"/>
    <w:basedOn w:val="a0"/>
    <w:rsid w:val="00B91719"/>
    <w:rPr>
      <w:color w:val="800080" w:themeColor="followedHyperlink"/>
      <w:u w:val="single"/>
    </w:rPr>
  </w:style>
  <w:style w:type="paragraph" w:styleId="ae">
    <w:name w:val="Balloon Text"/>
    <w:basedOn w:val="a"/>
    <w:link w:val="af"/>
    <w:rsid w:val="00B91719"/>
    <w:rPr>
      <w:rFonts w:ascii="ヒラギノ角ゴ ProN W3" w:eastAsia="ヒラギノ角ゴ ProN W3"/>
      <w:sz w:val="18"/>
      <w:szCs w:val="18"/>
    </w:rPr>
  </w:style>
  <w:style w:type="character" w:customStyle="1" w:styleId="af">
    <w:name w:val="吹き出し (文字)"/>
    <w:basedOn w:val="a0"/>
    <w:link w:val="ae"/>
    <w:rsid w:val="00B91719"/>
    <w:rPr>
      <w:rFonts w:ascii="ヒラギノ角ゴ ProN W3" w:eastAsia="ヒラギノ角ゴ ProN W3"/>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image" Target="media/image9.png"/><Relationship Id="rId20" Type="http://schemas.openxmlformats.org/officeDocument/2006/relationships/image" Target="media/image12.png"/><Relationship Id="rId4" Type="http://schemas.openxmlformats.org/officeDocument/2006/relationships/webSettings" Target="webSettings.xml"/><Relationship Id="rId21" Type="http://schemas.openxmlformats.org/officeDocument/2006/relationships/header" Target="header1.xml"/><Relationship Id="rId22" Type="http://schemas.openxmlformats.org/officeDocument/2006/relationships/printerSettings" Target="printerSettings/printerSettings1.bin"/><Relationship Id="rId23" Type="http://schemas.openxmlformats.org/officeDocument/2006/relationships/fontTable" Target="fontTable.xml"/><Relationship Id="rId7" Type="http://schemas.openxmlformats.org/officeDocument/2006/relationships/image" Target="media/image2.png"/><Relationship Id="rId11" Type="http://schemas.openxmlformats.org/officeDocument/2006/relationships/image" Target="media/image6.png"/><Relationship Id="rId1" Type="http://schemas.openxmlformats.org/officeDocument/2006/relationships/numbering" Target="numbering.xml"/><Relationship Id="rId24" Type="http://schemas.openxmlformats.org/officeDocument/2006/relationships/theme" Target="theme/theme1.xml"/><Relationship Id="rId6" Type="http://schemas.openxmlformats.org/officeDocument/2006/relationships/image" Target="media/image1.png"/><Relationship Id="rId16" Type="http://schemas.openxmlformats.org/officeDocument/2006/relationships/image" Target="media/image11.png"/><Relationship Id="rId8" Type="http://schemas.openxmlformats.org/officeDocument/2006/relationships/image" Target="media/image3.png"/><Relationship Id="rId13" Type="http://schemas.openxmlformats.org/officeDocument/2006/relationships/image" Target="media/image8.png"/><Relationship Id="rId10" Type="http://schemas.openxmlformats.org/officeDocument/2006/relationships/image" Target="media/image5.png"/><Relationship Id="rId5" Type="http://schemas.openxmlformats.org/officeDocument/2006/relationships/hyperlink" Target="http://gi-factory.co.jp/original.html" TargetMode="External"/><Relationship Id="rId15" Type="http://schemas.openxmlformats.org/officeDocument/2006/relationships/image" Target="media/image10.png"/><Relationship Id="rId12" Type="http://schemas.openxmlformats.org/officeDocument/2006/relationships/image" Target="media/image7.png"/><Relationship Id="rId17" Type="http://schemas.openxmlformats.org/officeDocument/2006/relationships/hyperlink" Target="http://eco-and-children.com/" TargetMode="External"/><Relationship Id="rId19" Type="http://schemas.openxmlformats.org/officeDocument/2006/relationships/hyperlink" Target="mailto:shop@mail.bbexcite.jp" TargetMode="External"/><Relationship Id="rId2" Type="http://schemas.openxmlformats.org/officeDocument/2006/relationships/styles" Target="styles.xml"/><Relationship Id="rId9" Type="http://schemas.openxmlformats.org/officeDocument/2006/relationships/image" Target="media/image4.png"/><Relationship Id="rId3" Type="http://schemas.openxmlformats.org/officeDocument/2006/relationships/settings" Target="settings.xml"/><Relationship Id="rId18" Type="http://schemas.openxmlformats.org/officeDocument/2006/relationships/hyperlink" Target="http://gi-factory.co.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380</Words>
  <Characters>2170</Characters>
  <Application>Microsoft Macintosh Word</Application>
  <DocSecurity>0</DocSecurity>
  <Lines>18</Lines>
  <Paragraphs>4</Paragraphs>
  <ScaleCrop>false</ScaleCrop>
  <Company>GIC</Company>
  <LinksUpToDate>false</LinksUpToDate>
  <CharactersWithSpaces>2664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栗田 浩一</dc:creator>
  <cp:keywords/>
  <cp:lastModifiedBy>栗田 浩一</cp:lastModifiedBy>
  <cp:revision>4</cp:revision>
  <dcterms:created xsi:type="dcterms:W3CDTF">2010-07-26T12:10:00Z</dcterms:created>
  <dcterms:modified xsi:type="dcterms:W3CDTF">2010-08-01T05:09:00Z</dcterms:modified>
</cp:coreProperties>
</file>