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BCC1" w14:textId="7A6079FB" w:rsidR="00C7763C" w:rsidRPr="0028581F" w:rsidRDefault="003F240C" w:rsidP="00E37FB6">
      <w:pPr>
        <w:snapToGrid w:val="0"/>
        <w:jc w:val="right"/>
        <w:outlineLvl w:val="2"/>
        <w:rPr>
          <w:rFonts w:asciiTheme="minorEastAsia" w:eastAsiaTheme="minorEastAsia" w:hAnsiTheme="minorEastAsia" w:cstheme="majorHAnsi"/>
          <w:sz w:val="21"/>
          <w:szCs w:val="21"/>
          <w:lang w:eastAsia="ja-JP"/>
        </w:rPr>
      </w:pPr>
      <w:r w:rsidRPr="0028581F">
        <w:rPr>
          <w:rFonts w:asciiTheme="minorEastAsia" w:eastAsiaTheme="minorEastAsia" w:hAnsiTheme="minorEastAsia" w:cstheme="majorHAnsi" w:hint="eastAsia"/>
          <w:sz w:val="21"/>
          <w:szCs w:val="21"/>
          <w:lang w:eastAsia="ja-JP"/>
        </w:rPr>
        <w:t>2017</w:t>
      </w:r>
      <w:r w:rsidR="00C7763C" w:rsidRPr="0028581F">
        <w:rPr>
          <w:rFonts w:asciiTheme="minorEastAsia" w:eastAsiaTheme="minorEastAsia" w:hAnsiTheme="minorEastAsia" w:cstheme="majorHAnsi"/>
          <w:sz w:val="21"/>
          <w:szCs w:val="21"/>
          <w:lang w:eastAsia="ja-JP"/>
        </w:rPr>
        <w:t>年</w:t>
      </w:r>
      <w:r w:rsidR="0058714B" w:rsidRPr="0028581F">
        <w:rPr>
          <w:rFonts w:asciiTheme="minorEastAsia" w:eastAsiaTheme="minorEastAsia" w:hAnsiTheme="minorEastAsia" w:cstheme="majorHAnsi" w:hint="eastAsia"/>
          <w:sz w:val="21"/>
          <w:szCs w:val="21"/>
          <w:lang w:eastAsia="ja-JP"/>
        </w:rPr>
        <w:t>1</w:t>
      </w:r>
      <w:r w:rsidR="00100907" w:rsidRPr="0028581F">
        <w:rPr>
          <w:rFonts w:asciiTheme="minorEastAsia" w:eastAsiaTheme="minorEastAsia" w:hAnsiTheme="minorEastAsia" w:cstheme="majorHAnsi" w:hint="eastAsia"/>
          <w:sz w:val="21"/>
          <w:szCs w:val="21"/>
          <w:lang w:eastAsia="ja-JP"/>
        </w:rPr>
        <w:t>1</w:t>
      </w:r>
      <w:r w:rsidR="00C7763C" w:rsidRPr="0028581F">
        <w:rPr>
          <w:rFonts w:asciiTheme="minorEastAsia" w:eastAsiaTheme="minorEastAsia" w:hAnsiTheme="minorEastAsia" w:cstheme="majorHAnsi"/>
          <w:sz w:val="21"/>
          <w:szCs w:val="21"/>
          <w:lang w:eastAsia="ja-JP"/>
        </w:rPr>
        <w:t>月</w:t>
      </w:r>
      <w:r w:rsidR="00100907" w:rsidRPr="0028581F">
        <w:rPr>
          <w:rFonts w:asciiTheme="minorEastAsia" w:eastAsiaTheme="minorEastAsia" w:hAnsiTheme="minorEastAsia" w:cstheme="majorHAnsi" w:hint="eastAsia"/>
          <w:sz w:val="21"/>
          <w:szCs w:val="21"/>
          <w:lang w:eastAsia="ja-JP"/>
        </w:rPr>
        <w:t>17</w:t>
      </w:r>
      <w:r w:rsidR="00C7763C" w:rsidRPr="0028581F">
        <w:rPr>
          <w:rFonts w:asciiTheme="minorEastAsia" w:eastAsiaTheme="minorEastAsia" w:hAnsiTheme="minorEastAsia" w:cstheme="majorHAnsi"/>
          <w:sz w:val="21"/>
          <w:szCs w:val="21"/>
          <w:lang w:eastAsia="ja-JP"/>
        </w:rPr>
        <w:t>日</w:t>
      </w:r>
    </w:p>
    <w:p w14:paraId="14C5FF13" w14:textId="796EA112" w:rsidR="00187D71" w:rsidRPr="0028581F" w:rsidRDefault="00187D71" w:rsidP="00E37FB6">
      <w:pPr>
        <w:snapToGrid w:val="0"/>
        <w:jc w:val="right"/>
        <w:outlineLvl w:val="2"/>
        <w:rPr>
          <w:rFonts w:asciiTheme="minorEastAsia" w:eastAsiaTheme="minorEastAsia" w:hAnsiTheme="minorEastAsia" w:cstheme="majorHAnsi"/>
          <w:sz w:val="21"/>
          <w:szCs w:val="21"/>
          <w:lang w:eastAsia="ja-JP"/>
        </w:rPr>
      </w:pPr>
    </w:p>
    <w:p w14:paraId="05B42F79" w14:textId="77777777" w:rsidR="00D67ACD" w:rsidRPr="0028581F" w:rsidRDefault="00D67ACD" w:rsidP="00FA7D83">
      <w:pPr>
        <w:snapToGrid w:val="0"/>
        <w:ind w:right="772"/>
        <w:outlineLvl w:val="2"/>
        <w:rPr>
          <w:rFonts w:asciiTheme="minorEastAsia" w:eastAsiaTheme="minorEastAsia" w:hAnsiTheme="minorEastAsia" w:cstheme="majorHAnsi"/>
          <w:sz w:val="21"/>
          <w:szCs w:val="21"/>
          <w:lang w:eastAsia="ja-JP"/>
        </w:rPr>
      </w:pPr>
    </w:p>
    <w:p w14:paraId="17D02A99" w14:textId="0AC1BA17" w:rsidR="00FA7D83" w:rsidRPr="0028581F" w:rsidRDefault="00FA7D83" w:rsidP="00FA7D83">
      <w:pPr>
        <w:snapToGrid w:val="0"/>
        <w:ind w:right="772"/>
        <w:outlineLvl w:val="2"/>
        <w:rPr>
          <w:rFonts w:asciiTheme="minorEastAsia" w:eastAsiaTheme="minorEastAsia" w:hAnsiTheme="minorEastAsia" w:cstheme="majorHAnsi"/>
          <w:sz w:val="21"/>
          <w:szCs w:val="21"/>
          <w:lang w:eastAsia="ja-JP"/>
        </w:rPr>
      </w:pPr>
      <w:r w:rsidRPr="0028581F">
        <w:rPr>
          <w:rFonts w:asciiTheme="minorEastAsia" w:eastAsiaTheme="minorEastAsia" w:hAnsiTheme="minorEastAsia" w:cstheme="majorHAnsi"/>
          <w:sz w:val="21"/>
          <w:szCs w:val="21"/>
          <w:lang w:eastAsia="ja-JP"/>
        </w:rPr>
        <w:t>報道関係各位</w:t>
      </w:r>
    </w:p>
    <w:p w14:paraId="29DE1B3B" w14:textId="04FF27C9" w:rsidR="00E37FB6" w:rsidRPr="0028581F" w:rsidRDefault="00E37FB6" w:rsidP="00FA7D83">
      <w:pPr>
        <w:snapToGrid w:val="0"/>
        <w:ind w:right="772"/>
        <w:outlineLvl w:val="2"/>
        <w:rPr>
          <w:rFonts w:asciiTheme="minorEastAsia" w:eastAsiaTheme="minorEastAsia" w:hAnsiTheme="minorEastAsia" w:cstheme="majorHAnsi"/>
          <w:sz w:val="21"/>
          <w:szCs w:val="21"/>
          <w:lang w:eastAsia="ja-JP"/>
        </w:rPr>
      </w:pPr>
    </w:p>
    <w:p w14:paraId="3386E5EA" w14:textId="162BEBF4" w:rsidR="002511DD" w:rsidRPr="0028581F" w:rsidRDefault="002511DD" w:rsidP="00413283">
      <w:pPr>
        <w:ind w:left="1" w:right="1"/>
        <w:jc w:val="center"/>
        <w:rPr>
          <w:rFonts w:asciiTheme="minorEastAsia" w:eastAsiaTheme="minorEastAsia" w:hAnsiTheme="minorEastAsia"/>
          <w:sz w:val="21"/>
          <w:szCs w:val="21"/>
          <w:lang w:eastAsia="ja-JP"/>
        </w:rPr>
      </w:pPr>
      <w:r w:rsidRPr="0028581F">
        <w:rPr>
          <w:rFonts w:asciiTheme="minorEastAsia" w:eastAsiaTheme="minorEastAsia" w:hAnsiTheme="minorEastAsia" w:hint="eastAsia"/>
          <w:sz w:val="21"/>
          <w:szCs w:val="21"/>
          <w:lang w:eastAsia="ja-JP"/>
        </w:rPr>
        <w:t>プラントロニクス、</w:t>
      </w:r>
      <w:bookmarkStart w:id="0" w:name="_GoBack"/>
      <w:bookmarkEnd w:id="0"/>
    </w:p>
    <w:p w14:paraId="5CFBE6EC" w14:textId="703F0A66" w:rsidR="00B94A8F" w:rsidRPr="0028581F" w:rsidRDefault="002E6FFB" w:rsidP="00B94A8F">
      <w:pPr>
        <w:pStyle w:val="ab"/>
        <w:jc w:val="center"/>
        <w:rPr>
          <w:rFonts w:asciiTheme="minorEastAsia" w:eastAsiaTheme="minorEastAsia" w:hAnsiTheme="minorEastAsia" w:cs="ＭＳ 明朝"/>
          <w:lang w:eastAsia="ja-JP"/>
        </w:rPr>
      </w:pPr>
      <w:r>
        <w:rPr>
          <w:rFonts w:asciiTheme="minorEastAsia" w:eastAsiaTheme="minorEastAsia" w:hAnsiTheme="minorEastAsia" w:cs="ＭＳ 明朝" w:hint="eastAsia"/>
          <w:lang w:eastAsia="ja-JP"/>
        </w:rPr>
        <w:t>お客様</w:t>
      </w:r>
      <w:r w:rsidR="009A26EF">
        <w:rPr>
          <w:rFonts w:asciiTheme="minorEastAsia" w:eastAsiaTheme="minorEastAsia" w:hAnsiTheme="minorEastAsia" w:cs="ＭＳ 明朝" w:hint="eastAsia"/>
          <w:lang w:eastAsia="ja-JP"/>
        </w:rPr>
        <w:t>のオーディオデバイスを</w:t>
      </w:r>
      <w:r w:rsidR="00B94A8F" w:rsidRPr="0028581F">
        <w:rPr>
          <w:rFonts w:asciiTheme="minorEastAsia" w:eastAsiaTheme="minorEastAsia" w:hAnsiTheme="minorEastAsia" w:cs="ＭＳ 明朝" w:hint="eastAsia"/>
          <w:lang w:eastAsia="ja-JP"/>
        </w:rPr>
        <w:t>シームレスに統合・管理し、生産性を飛躍的に向上させる</w:t>
      </w:r>
      <w:r w:rsidR="00B94A8F" w:rsidRPr="0028581F">
        <w:rPr>
          <w:rFonts w:asciiTheme="minorEastAsia" w:eastAsiaTheme="minorEastAsia" w:hAnsiTheme="minorEastAsia" w:hint="eastAsia"/>
          <w:lang w:eastAsia="ja-JP"/>
        </w:rPr>
        <w:t>「Plantronics Manager Pro」（プラントロニクスマネージャープロ）の</w:t>
      </w:r>
    </w:p>
    <w:p w14:paraId="46D6E079" w14:textId="77777777" w:rsidR="00B94A8F" w:rsidRPr="0028581F" w:rsidRDefault="00B94A8F" w:rsidP="00B94A8F">
      <w:pPr>
        <w:pStyle w:val="ab"/>
        <w:jc w:val="center"/>
        <w:rPr>
          <w:rFonts w:asciiTheme="minorEastAsia" w:eastAsiaTheme="minorEastAsia" w:hAnsiTheme="minorEastAsia"/>
          <w:lang w:eastAsia="ja-JP"/>
        </w:rPr>
      </w:pPr>
      <w:r w:rsidRPr="0028581F">
        <w:rPr>
          <w:rFonts w:asciiTheme="minorEastAsia" w:eastAsiaTheme="minorEastAsia" w:hAnsiTheme="minorEastAsia" w:hint="eastAsia"/>
          <w:lang w:eastAsia="ja-JP"/>
        </w:rPr>
        <w:t>発売開始を発表</w:t>
      </w:r>
    </w:p>
    <w:p w14:paraId="0A71936E" w14:textId="275A4522" w:rsidR="00B94A8F" w:rsidRPr="0028581F" w:rsidRDefault="00B94A8F" w:rsidP="00413283">
      <w:pPr>
        <w:pStyle w:val="ab"/>
        <w:jc w:val="center"/>
        <w:rPr>
          <w:rFonts w:asciiTheme="minorEastAsia" w:eastAsiaTheme="minorEastAsia" w:hAnsiTheme="minorEastAsia" w:cs="ＭＳ 明朝"/>
          <w:lang w:eastAsia="ja-JP"/>
        </w:rPr>
      </w:pPr>
    </w:p>
    <w:p w14:paraId="5350635C" w14:textId="0E64885D" w:rsidR="00B94A8F" w:rsidRPr="0028581F" w:rsidRDefault="00FA7D83" w:rsidP="00650806">
      <w:pPr>
        <w:pStyle w:val="ab"/>
        <w:rPr>
          <w:rFonts w:asciiTheme="minorEastAsia" w:eastAsiaTheme="minorEastAsia" w:hAnsiTheme="minorEastAsia" w:cs="ＭＳ 明朝"/>
          <w:lang w:eastAsia="ja-JP"/>
        </w:rPr>
      </w:pPr>
      <w:r w:rsidRPr="0028581F">
        <w:rPr>
          <w:rFonts w:asciiTheme="minorEastAsia" w:eastAsiaTheme="minorEastAsia" w:hAnsiTheme="minorEastAsia" w:cstheme="majorHAnsi"/>
          <w:lang w:eastAsia="ja-JP"/>
        </w:rPr>
        <w:t>日本プラントロニクス株式会社（所在地：東京都千代田区　代表取締役社長：村田浩志）は、</w:t>
      </w:r>
      <w:r w:rsidR="00B8641F" w:rsidRPr="0028581F">
        <w:rPr>
          <w:rFonts w:asciiTheme="minorEastAsia" w:eastAsiaTheme="minorEastAsia" w:hAnsiTheme="minorEastAsia" w:cstheme="majorHAnsi" w:hint="eastAsia"/>
          <w:lang w:eastAsia="ja-JP"/>
        </w:rPr>
        <w:t>お客様</w:t>
      </w:r>
      <w:r w:rsidR="00B94A8F" w:rsidRPr="0028581F">
        <w:rPr>
          <w:rFonts w:asciiTheme="minorEastAsia" w:eastAsiaTheme="minorEastAsia" w:hAnsiTheme="minorEastAsia" w:cs="ＭＳ 明朝" w:hint="eastAsia"/>
          <w:lang w:eastAsia="ja-JP"/>
        </w:rPr>
        <w:t>対応のため</w:t>
      </w:r>
      <w:r w:rsidR="00B8641F" w:rsidRPr="0028581F">
        <w:rPr>
          <w:rFonts w:asciiTheme="minorEastAsia" w:eastAsiaTheme="minorEastAsia" w:hAnsiTheme="minorEastAsia" w:cs="ＭＳ 明朝" w:hint="eastAsia"/>
          <w:lang w:eastAsia="ja-JP"/>
        </w:rPr>
        <w:t>に</w:t>
      </w:r>
      <w:r w:rsidR="00B94A8F" w:rsidRPr="0028581F">
        <w:rPr>
          <w:rFonts w:asciiTheme="minorEastAsia" w:eastAsiaTheme="minorEastAsia" w:hAnsiTheme="minorEastAsia" w:cs="ＭＳ 明朝" w:hint="eastAsia"/>
          <w:lang w:eastAsia="ja-JP"/>
        </w:rPr>
        <w:t>すべてのオーディオデバイスを一元で管理・統合・設定し、</w:t>
      </w:r>
    </w:p>
    <w:p w14:paraId="6EF888EA" w14:textId="4E2892A7" w:rsidR="00100907" w:rsidRPr="0028581F" w:rsidRDefault="00B94A8F" w:rsidP="00B8641F">
      <w:pPr>
        <w:pStyle w:val="ab"/>
        <w:rPr>
          <w:rFonts w:asciiTheme="minorEastAsia" w:eastAsiaTheme="minorEastAsia" w:hAnsiTheme="minorEastAsia" w:cstheme="majorHAnsi"/>
          <w:lang w:eastAsia="ja-JP"/>
        </w:rPr>
      </w:pPr>
      <w:r w:rsidRPr="0028581F">
        <w:rPr>
          <w:rFonts w:asciiTheme="minorEastAsia" w:eastAsiaTheme="minorEastAsia" w:hAnsiTheme="minorEastAsia" w:cs="ＭＳ 明朝" w:hint="eastAsia"/>
          <w:lang w:eastAsia="ja-JP"/>
        </w:rPr>
        <w:t>ビジネスにおけるコミュニケーションの最適化や顧客満足度の向上を実現する</w:t>
      </w:r>
      <w:r w:rsidR="00146A40" w:rsidRPr="0028581F">
        <w:rPr>
          <w:rFonts w:asciiTheme="minorEastAsia" w:eastAsiaTheme="minorEastAsia" w:hAnsiTheme="minorEastAsia" w:hint="eastAsia"/>
          <w:lang w:eastAsia="ja-JP"/>
        </w:rPr>
        <w:t>「</w:t>
      </w:r>
      <w:r w:rsidR="00B8641F" w:rsidRPr="0028581F">
        <w:rPr>
          <w:rFonts w:asciiTheme="minorEastAsia" w:eastAsiaTheme="minorEastAsia" w:hAnsiTheme="minorEastAsia" w:hint="eastAsia"/>
          <w:lang w:eastAsia="ja-JP"/>
        </w:rPr>
        <w:t>Plantronics Manager Pro」（プラントロニクスマネージャープロ）</w:t>
      </w:r>
      <w:r w:rsidR="00884BE3" w:rsidRPr="0028581F">
        <w:rPr>
          <w:rFonts w:asciiTheme="minorEastAsia" w:eastAsiaTheme="minorEastAsia" w:hAnsiTheme="minorEastAsia" w:hint="eastAsia"/>
          <w:lang w:eastAsia="ja-JP"/>
        </w:rPr>
        <w:t>を</w:t>
      </w:r>
      <w:r w:rsidR="003A268F" w:rsidRPr="0028581F">
        <w:rPr>
          <w:rFonts w:asciiTheme="minorEastAsia" w:eastAsiaTheme="minorEastAsia" w:hAnsiTheme="minorEastAsia" w:hint="eastAsia"/>
          <w:lang w:eastAsia="ja-JP"/>
        </w:rPr>
        <w:t>201</w:t>
      </w:r>
      <w:r w:rsidR="003A268F" w:rsidRPr="0028581F">
        <w:rPr>
          <w:rFonts w:asciiTheme="minorEastAsia" w:eastAsiaTheme="minorEastAsia" w:hAnsiTheme="minorEastAsia"/>
          <w:lang w:eastAsia="ja-JP"/>
        </w:rPr>
        <w:t>7</w:t>
      </w:r>
      <w:r w:rsidR="00FA7D83" w:rsidRPr="0028581F">
        <w:rPr>
          <w:rFonts w:asciiTheme="minorEastAsia" w:eastAsiaTheme="minorEastAsia" w:hAnsiTheme="minorEastAsia" w:hint="eastAsia"/>
          <w:lang w:eastAsia="ja-JP"/>
        </w:rPr>
        <w:t>年</w:t>
      </w:r>
      <w:r w:rsidR="001A276E" w:rsidRPr="0028581F">
        <w:rPr>
          <w:rFonts w:asciiTheme="minorEastAsia" w:eastAsiaTheme="minorEastAsia" w:hAnsiTheme="minorEastAsia" w:cstheme="majorHAnsi" w:hint="eastAsia"/>
          <w:lang w:eastAsia="ja-JP"/>
        </w:rPr>
        <w:t>11</w:t>
      </w:r>
      <w:r w:rsidR="00FA7D83" w:rsidRPr="0028581F">
        <w:rPr>
          <w:rFonts w:asciiTheme="minorEastAsia" w:eastAsiaTheme="minorEastAsia" w:hAnsiTheme="minorEastAsia" w:cstheme="majorHAnsi"/>
          <w:lang w:eastAsia="ja-JP"/>
        </w:rPr>
        <w:t>月</w:t>
      </w:r>
      <w:r w:rsidR="001A276E" w:rsidRPr="0028581F">
        <w:rPr>
          <w:rFonts w:asciiTheme="minorEastAsia" w:eastAsiaTheme="minorEastAsia" w:hAnsiTheme="minorEastAsia" w:cstheme="majorHAnsi" w:hint="eastAsia"/>
          <w:lang w:eastAsia="ja-JP"/>
        </w:rPr>
        <w:t>17</w:t>
      </w:r>
      <w:r w:rsidR="00FA7D83" w:rsidRPr="0028581F">
        <w:rPr>
          <w:rFonts w:asciiTheme="minorEastAsia" w:eastAsiaTheme="minorEastAsia" w:hAnsiTheme="minorEastAsia" w:cstheme="majorHAnsi"/>
          <w:lang w:eastAsia="ja-JP"/>
        </w:rPr>
        <w:t>日（</w:t>
      </w:r>
      <w:r w:rsidR="001A276E" w:rsidRPr="0028581F">
        <w:rPr>
          <w:rFonts w:asciiTheme="minorEastAsia" w:eastAsiaTheme="minorEastAsia" w:hAnsiTheme="minorEastAsia" w:cstheme="majorHAnsi" w:hint="eastAsia"/>
          <w:lang w:eastAsia="ja-JP"/>
        </w:rPr>
        <w:t>金</w:t>
      </w:r>
      <w:r w:rsidR="00FA7D83" w:rsidRPr="0028581F">
        <w:rPr>
          <w:rFonts w:asciiTheme="minorEastAsia" w:eastAsiaTheme="minorEastAsia" w:hAnsiTheme="minorEastAsia" w:cstheme="majorHAnsi"/>
          <w:lang w:eastAsia="ja-JP"/>
        </w:rPr>
        <w:t>）より</w:t>
      </w:r>
      <w:r w:rsidR="001A276E" w:rsidRPr="0028581F">
        <w:rPr>
          <w:rFonts w:asciiTheme="minorEastAsia" w:eastAsiaTheme="minorEastAsia" w:hAnsiTheme="minorEastAsia" w:cstheme="majorHAnsi" w:hint="eastAsia"/>
          <w:lang w:eastAsia="ja-JP"/>
        </w:rPr>
        <w:t>正規代理店</w:t>
      </w:r>
      <w:r w:rsidR="00C7763C" w:rsidRPr="0028581F">
        <w:rPr>
          <w:rFonts w:asciiTheme="minorEastAsia" w:eastAsiaTheme="minorEastAsia" w:hAnsiTheme="minorEastAsia" w:cstheme="majorHAnsi" w:hint="eastAsia"/>
          <w:lang w:eastAsia="ja-JP"/>
        </w:rPr>
        <w:t>を通じて</w:t>
      </w:r>
      <w:r w:rsidR="00FA7D83" w:rsidRPr="0028581F">
        <w:rPr>
          <w:rFonts w:asciiTheme="minorEastAsia" w:eastAsiaTheme="minorEastAsia" w:hAnsiTheme="minorEastAsia" w:cstheme="majorHAnsi"/>
          <w:lang w:eastAsia="ja-JP"/>
        </w:rPr>
        <w:t>販売</w:t>
      </w:r>
      <w:r w:rsidR="00C7763C" w:rsidRPr="0028581F">
        <w:rPr>
          <w:rFonts w:asciiTheme="minorEastAsia" w:eastAsiaTheme="minorEastAsia" w:hAnsiTheme="minorEastAsia" w:cstheme="majorHAnsi" w:hint="eastAsia"/>
          <w:lang w:eastAsia="ja-JP"/>
        </w:rPr>
        <w:t>いたします。</w:t>
      </w:r>
      <w:r w:rsidR="003F5077" w:rsidRPr="0028581F">
        <w:rPr>
          <w:rFonts w:asciiTheme="minorEastAsia" w:eastAsiaTheme="minorEastAsia" w:hAnsiTheme="minorEastAsia" w:cstheme="majorHAnsi"/>
          <w:lang w:eastAsia="ja-JP"/>
        </w:rPr>
        <w:br/>
      </w:r>
    </w:p>
    <w:p w14:paraId="0A9A87E4" w14:textId="4F153190" w:rsidR="00F20A69" w:rsidRPr="0028581F" w:rsidRDefault="00100907" w:rsidP="00100907">
      <w:pPr>
        <w:shd w:val="clear" w:color="auto" w:fill="FFFFFF"/>
        <w:spacing w:after="150"/>
        <w:rPr>
          <w:rFonts w:asciiTheme="minorEastAsia" w:eastAsiaTheme="minorEastAsia" w:hAnsiTheme="minorEastAsia" w:cs="Arial"/>
          <w:sz w:val="21"/>
          <w:szCs w:val="21"/>
          <w:lang w:eastAsia="ja-JP"/>
        </w:rPr>
      </w:pPr>
      <w:r w:rsidRPr="0028581F">
        <w:rPr>
          <w:rFonts w:asciiTheme="minorEastAsia" w:eastAsiaTheme="minorEastAsia" w:hAnsiTheme="minorEastAsia" w:cs="Arial" w:hint="eastAsia"/>
          <w:sz w:val="21"/>
          <w:szCs w:val="21"/>
          <w:lang w:eastAsia="ja-JP"/>
        </w:rPr>
        <w:t>Plantronics Manager Pro</w:t>
      </w:r>
      <w:r w:rsidR="003F1965" w:rsidRPr="0028581F">
        <w:rPr>
          <w:rFonts w:asciiTheme="minorEastAsia" w:eastAsiaTheme="minorEastAsia" w:hAnsiTheme="minorEastAsia" w:cs="Arial" w:hint="eastAsia"/>
          <w:sz w:val="21"/>
          <w:szCs w:val="21"/>
          <w:lang w:eastAsia="ja-JP"/>
        </w:rPr>
        <w:t>は、プラントロニクスのオーディオ</w:t>
      </w:r>
      <w:r w:rsidRPr="0028581F">
        <w:rPr>
          <w:rFonts w:asciiTheme="minorEastAsia" w:eastAsiaTheme="minorEastAsia" w:hAnsiTheme="minorEastAsia" w:cs="Arial" w:hint="eastAsia"/>
          <w:sz w:val="21"/>
          <w:szCs w:val="21"/>
          <w:lang w:eastAsia="ja-JP"/>
        </w:rPr>
        <w:t>デバイス</w:t>
      </w:r>
      <w:r w:rsidR="003F1965" w:rsidRPr="0028581F">
        <w:rPr>
          <w:rFonts w:asciiTheme="minorEastAsia" w:eastAsiaTheme="minorEastAsia" w:hAnsiTheme="minorEastAsia" w:cs="Arial" w:hint="eastAsia"/>
          <w:sz w:val="21"/>
          <w:szCs w:val="21"/>
          <w:lang w:eastAsia="ja-JP"/>
        </w:rPr>
        <w:t>の管理・設定・ファームウェアの更新、バージョンや操作方法の統一などを一元管理することができる新しい</w:t>
      </w:r>
      <w:r w:rsidRPr="0028581F">
        <w:rPr>
          <w:rFonts w:asciiTheme="minorEastAsia" w:eastAsiaTheme="minorEastAsia" w:hAnsiTheme="minorEastAsia" w:cs="Arial" w:hint="eastAsia"/>
          <w:sz w:val="21"/>
          <w:szCs w:val="21"/>
          <w:lang w:eastAsia="ja-JP"/>
        </w:rPr>
        <w:t>ソフトウェアサブスクリプションサービスです。</w:t>
      </w:r>
      <w:r w:rsidR="0028581F">
        <w:rPr>
          <w:rFonts w:asciiTheme="minorEastAsia" w:eastAsiaTheme="minorEastAsia" w:hAnsiTheme="minorEastAsia" w:cs="Arial" w:hint="eastAsia"/>
          <w:sz w:val="21"/>
          <w:szCs w:val="21"/>
          <w:lang w:eastAsia="ja-JP"/>
        </w:rPr>
        <w:t>これまで企業では</w:t>
      </w:r>
      <w:r w:rsidR="008B2398" w:rsidRPr="0028581F">
        <w:rPr>
          <w:rFonts w:asciiTheme="minorEastAsia" w:eastAsiaTheme="minorEastAsia" w:hAnsiTheme="minorEastAsia" w:cs="Arial" w:hint="eastAsia"/>
          <w:sz w:val="21"/>
          <w:szCs w:val="21"/>
          <w:lang w:eastAsia="ja-JP"/>
        </w:rPr>
        <w:t>、新しいヘッドセットをはじめオーディオデバイスを導入後、バージョン管理や使用状況を把握することは容易ではありませんでした。</w:t>
      </w:r>
      <w:r w:rsidR="004700A3" w:rsidRPr="0028581F">
        <w:rPr>
          <w:rFonts w:asciiTheme="minorEastAsia" w:eastAsiaTheme="minorEastAsia" w:hAnsiTheme="minorEastAsia" w:cs="Arial" w:hint="eastAsia"/>
          <w:sz w:val="21"/>
          <w:szCs w:val="21"/>
          <w:lang w:eastAsia="ja-JP"/>
        </w:rPr>
        <w:t>しかし、IT管理者がPlantronics Manager Proを導入することにより、</w:t>
      </w:r>
      <w:r w:rsidR="0028581F">
        <w:rPr>
          <w:rFonts w:asciiTheme="minorEastAsia" w:eastAsiaTheme="minorEastAsia" w:hAnsiTheme="minorEastAsia" w:cs="Arial" w:hint="eastAsia"/>
          <w:sz w:val="21"/>
          <w:szCs w:val="21"/>
          <w:lang w:eastAsia="ja-JP"/>
        </w:rPr>
        <w:t>“ユーザーがストレスなく</w:t>
      </w:r>
      <w:r w:rsidR="004700A3" w:rsidRPr="0028581F">
        <w:rPr>
          <w:rFonts w:asciiTheme="minorEastAsia" w:eastAsiaTheme="minorEastAsia" w:hAnsiTheme="minorEastAsia" w:cs="Arial" w:hint="eastAsia"/>
          <w:sz w:val="21"/>
          <w:szCs w:val="21"/>
          <w:lang w:eastAsia="ja-JP"/>
        </w:rPr>
        <w:t>すぐにオーディオデバイスを使用できる</w:t>
      </w:r>
      <w:r w:rsidR="0028581F">
        <w:rPr>
          <w:rFonts w:asciiTheme="minorEastAsia" w:eastAsiaTheme="minorEastAsia" w:hAnsiTheme="minorEastAsia" w:cs="Arial" w:hint="eastAsia"/>
          <w:sz w:val="21"/>
          <w:szCs w:val="21"/>
          <w:lang w:eastAsia="ja-JP"/>
        </w:rPr>
        <w:t>”</w:t>
      </w:r>
      <w:r w:rsidR="004700A3" w:rsidRPr="0028581F">
        <w:rPr>
          <w:rFonts w:asciiTheme="minorEastAsia" w:eastAsiaTheme="minorEastAsia" w:hAnsiTheme="minorEastAsia" w:cs="Arial" w:hint="eastAsia"/>
          <w:sz w:val="21"/>
          <w:szCs w:val="21"/>
          <w:lang w:eastAsia="ja-JP"/>
        </w:rPr>
        <w:t>という</w:t>
      </w:r>
      <w:r w:rsidR="0028581F">
        <w:rPr>
          <w:rFonts w:asciiTheme="minorEastAsia" w:eastAsiaTheme="minorEastAsia" w:hAnsiTheme="minorEastAsia" w:cs="Arial" w:hint="eastAsia"/>
          <w:sz w:val="21"/>
          <w:szCs w:val="21"/>
          <w:lang w:eastAsia="ja-JP"/>
        </w:rPr>
        <w:t>真の意味での「プラグアンドプレイ」の構成が実現できます。これにより、ユーザーは新しいプラントロニクスオーディオデバイスをより簡単に利用できるようになり、またIT管理者は導入したオーディオデバイスがどのように利用されているかを把握できるため、追加のトレーニングやサポートが必要なユーザーを特定できます。</w:t>
      </w:r>
    </w:p>
    <w:p w14:paraId="655BE960" w14:textId="3D0808A4" w:rsidR="00F20A69" w:rsidRPr="0028581F" w:rsidRDefault="00F20A69" w:rsidP="00100907">
      <w:pPr>
        <w:shd w:val="clear" w:color="auto" w:fill="FFFFFF"/>
        <w:spacing w:after="150"/>
        <w:rPr>
          <w:rFonts w:asciiTheme="minorEastAsia" w:eastAsiaTheme="minorEastAsia" w:hAnsiTheme="minorEastAsia" w:cs="Arial"/>
          <w:sz w:val="21"/>
          <w:szCs w:val="21"/>
          <w:lang w:eastAsia="ja-JP"/>
        </w:rPr>
      </w:pPr>
      <w:r w:rsidRPr="0028581F">
        <w:rPr>
          <w:rFonts w:asciiTheme="minorEastAsia" w:eastAsiaTheme="minorEastAsia" w:hAnsiTheme="minorEastAsia" w:cs="Arial" w:hint="eastAsia"/>
          <w:noProof/>
          <w:sz w:val="21"/>
          <w:szCs w:val="21"/>
          <w:lang w:eastAsia="ja-JP"/>
        </w:rPr>
        <w:drawing>
          <wp:inline distT="0" distB="0" distL="0" distR="0" wp14:anchorId="639FAC92" wp14:editId="14DD868E">
            <wp:extent cx="5397500" cy="2336800"/>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9113" b="4906"/>
                    <a:stretch/>
                  </pic:blipFill>
                  <pic:spPr bwMode="auto">
                    <a:xfrm>
                      <a:off x="0" y="0"/>
                      <a:ext cx="5397500" cy="2336800"/>
                    </a:xfrm>
                    <a:prstGeom prst="rect">
                      <a:avLst/>
                    </a:prstGeom>
                    <a:noFill/>
                    <a:ln>
                      <a:noFill/>
                    </a:ln>
                    <a:extLst>
                      <a:ext uri="{53640926-AAD7-44D8-BBD7-CCE9431645EC}">
                        <a14:shadowObscured xmlns:a14="http://schemas.microsoft.com/office/drawing/2010/main"/>
                      </a:ext>
                    </a:extLst>
                  </pic:spPr>
                </pic:pic>
              </a:graphicData>
            </a:graphic>
          </wp:inline>
        </w:drawing>
      </w:r>
    </w:p>
    <w:p w14:paraId="37C92C14" w14:textId="2F3ED5BC" w:rsidR="0028581F" w:rsidRDefault="00100907" w:rsidP="0028581F">
      <w:pPr>
        <w:pStyle w:val="2"/>
        <w:ind w:firstLineChars="100" w:firstLine="210"/>
        <w:rPr>
          <w:rFonts w:asciiTheme="minorEastAsia" w:eastAsiaTheme="minorEastAsia" w:hAnsiTheme="minorEastAsia" w:cs="Arial"/>
          <w:b w:val="0"/>
          <w:i w:val="0"/>
          <w:sz w:val="21"/>
          <w:szCs w:val="21"/>
          <w:lang w:eastAsia="ja-JP"/>
        </w:rPr>
      </w:pPr>
      <w:r w:rsidRPr="0028581F">
        <w:rPr>
          <w:rFonts w:asciiTheme="minorEastAsia" w:eastAsiaTheme="minorEastAsia" w:hAnsiTheme="minorEastAsia" w:cs="Arial" w:hint="eastAsia"/>
          <w:b w:val="0"/>
          <w:i w:val="0"/>
          <w:sz w:val="21"/>
          <w:szCs w:val="21"/>
          <w:lang w:eastAsia="ja-JP"/>
        </w:rPr>
        <w:t>Plantronics Manager Proは、</w:t>
      </w:r>
      <w:r w:rsidR="0028581F">
        <w:rPr>
          <w:rFonts w:asciiTheme="minorEastAsia" w:eastAsiaTheme="minorEastAsia" w:hAnsiTheme="minorEastAsia" w:cs="Arial" w:hint="eastAsia"/>
          <w:b w:val="0"/>
          <w:i w:val="0"/>
          <w:sz w:val="21"/>
          <w:szCs w:val="21"/>
          <w:lang w:eastAsia="ja-JP"/>
        </w:rPr>
        <w:t>4つのプランから構成されています。</w:t>
      </w:r>
      <w:r w:rsidR="00B37650">
        <w:rPr>
          <w:rFonts w:asciiTheme="minorEastAsia" w:eastAsiaTheme="minorEastAsia" w:hAnsiTheme="minorEastAsia" w:cs="Arial" w:hint="eastAsia"/>
          <w:b w:val="0"/>
          <w:i w:val="0"/>
          <w:sz w:val="21"/>
          <w:szCs w:val="21"/>
          <w:lang w:eastAsia="ja-JP"/>
        </w:rPr>
        <w:t xml:space="preserve">Asset Analysis </w:t>
      </w:r>
      <w:r w:rsidR="00773808">
        <w:rPr>
          <w:rFonts w:asciiTheme="minorEastAsia" w:eastAsiaTheme="minorEastAsia" w:hAnsiTheme="minorEastAsia" w:cs="Arial" w:hint="eastAsia"/>
          <w:b w:val="0"/>
          <w:i w:val="0"/>
          <w:sz w:val="21"/>
          <w:szCs w:val="21"/>
          <w:lang w:eastAsia="ja-JP"/>
        </w:rPr>
        <w:t>（アセットアナリシス）</w:t>
      </w:r>
      <w:r w:rsidR="0028581F">
        <w:rPr>
          <w:rFonts w:asciiTheme="minorEastAsia" w:eastAsiaTheme="minorEastAsia" w:hAnsiTheme="minorEastAsia" w:cs="Arial" w:hint="eastAsia"/>
          <w:b w:val="0"/>
          <w:i w:val="0"/>
          <w:sz w:val="21"/>
          <w:szCs w:val="21"/>
          <w:lang w:eastAsia="ja-JP"/>
        </w:rPr>
        <w:t>はオーディオデバイスを物理的に管理、Usage Analysis</w:t>
      </w:r>
      <w:r w:rsidR="00773808">
        <w:rPr>
          <w:rFonts w:asciiTheme="minorEastAsia" w:eastAsiaTheme="minorEastAsia" w:hAnsiTheme="minorEastAsia" w:cs="Arial" w:hint="eastAsia"/>
          <w:b w:val="0"/>
          <w:i w:val="0"/>
          <w:sz w:val="21"/>
          <w:szCs w:val="21"/>
          <w:lang w:eastAsia="ja-JP"/>
        </w:rPr>
        <w:t>（ユーサージアナリシス）</w:t>
      </w:r>
      <w:r w:rsidR="0028581F">
        <w:rPr>
          <w:rFonts w:asciiTheme="minorEastAsia" w:eastAsiaTheme="minorEastAsia" w:hAnsiTheme="minorEastAsia" w:cs="Arial" w:hint="eastAsia"/>
          <w:b w:val="0"/>
          <w:i w:val="0"/>
          <w:sz w:val="21"/>
          <w:szCs w:val="21"/>
          <w:lang w:eastAsia="ja-JP"/>
        </w:rPr>
        <w:t>は個々のオーディオデバイスの使用状況を分析します。Conversation Analysis</w:t>
      </w:r>
      <w:r w:rsidR="00B37650">
        <w:rPr>
          <w:rFonts w:asciiTheme="minorEastAsia" w:eastAsiaTheme="minorEastAsia" w:hAnsiTheme="minorEastAsia" w:cs="Arial" w:hint="eastAsia"/>
          <w:b w:val="0"/>
          <w:i w:val="0"/>
          <w:sz w:val="21"/>
          <w:szCs w:val="21"/>
          <w:lang w:eastAsia="ja-JP"/>
        </w:rPr>
        <w:t>（</w:t>
      </w:r>
      <w:r w:rsidR="00773808">
        <w:rPr>
          <w:rFonts w:asciiTheme="minorEastAsia" w:eastAsiaTheme="minorEastAsia" w:hAnsiTheme="minorEastAsia" w:cs="Arial" w:hint="eastAsia"/>
          <w:b w:val="0"/>
          <w:i w:val="0"/>
          <w:sz w:val="21"/>
          <w:szCs w:val="21"/>
          <w:lang w:eastAsia="ja-JP"/>
        </w:rPr>
        <w:t>カンバセーションアナリシス）は</w:t>
      </w:r>
      <w:r w:rsidR="0028581F">
        <w:rPr>
          <w:rFonts w:asciiTheme="minorEastAsia" w:eastAsiaTheme="minorEastAsia" w:hAnsiTheme="minorEastAsia" w:cs="Arial" w:hint="eastAsia"/>
          <w:b w:val="0"/>
          <w:i w:val="0"/>
          <w:sz w:val="21"/>
          <w:szCs w:val="21"/>
          <w:lang w:eastAsia="ja-JP"/>
        </w:rPr>
        <w:t xml:space="preserve">、Asset Analysis </w:t>
      </w:r>
      <w:r w:rsidR="00B37650">
        <w:rPr>
          <w:rFonts w:asciiTheme="minorEastAsia" w:eastAsiaTheme="minorEastAsia" w:hAnsiTheme="minorEastAsia" w:cs="Arial" w:hint="eastAsia"/>
          <w:b w:val="0"/>
          <w:i w:val="0"/>
          <w:sz w:val="21"/>
          <w:szCs w:val="21"/>
          <w:lang w:eastAsia="ja-JP"/>
        </w:rPr>
        <w:t>（</w:t>
      </w:r>
      <w:r w:rsidR="00773808">
        <w:rPr>
          <w:rFonts w:asciiTheme="minorEastAsia" w:eastAsiaTheme="minorEastAsia" w:hAnsiTheme="minorEastAsia" w:cs="Arial" w:hint="eastAsia"/>
          <w:b w:val="0"/>
          <w:i w:val="0"/>
          <w:sz w:val="21"/>
          <w:szCs w:val="21"/>
          <w:lang w:eastAsia="ja-JP"/>
        </w:rPr>
        <w:t>アセットアナリシス）</w:t>
      </w:r>
      <w:r w:rsidR="0028581F">
        <w:rPr>
          <w:rFonts w:asciiTheme="minorEastAsia" w:eastAsiaTheme="minorEastAsia" w:hAnsiTheme="minorEastAsia" w:cs="Arial" w:hint="eastAsia"/>
          <w:b w:val="0"/>
          <w:i w:val="0"/>
          <w:sz w:val="21"/>
          <w:szCs w:val="21"/>
          <w:lang w:eastAsia="ja-JP"/>
        </w:rPr>
        <w:t>とUsage Analysis</w:t>
      </w:r>
      <w:r w:rsidR="0028581F">
        <w:rPr>
          <w:rFonts w:asciiTheme="minorEastAsia" w:eastAsiaTheme="minorEastAsia" w:hAnsiTheme="minorEastAsia" w:cs="Arial"/>
          <w:b w:val="0"/>
          <w:i w:val="0"/>
          <w:sz w:val="21"/>
          <w:szCs w:val="21"/>
          <w:lang w:eastAsia="ja-JP"/>
        </w:rPr>
        <w:t xml:space="preserve"> </w:t>
      </w:r>
      <w:r w:rsidR="00773808">
        <w:rPr>
          <w:rFonts w:asciiTheme="minorEastAsia" w:eastAsiaTheme="minorEastAsia" w:hAnsiTheme="minorEastAsia" w:cs="Arial" w:hint="eastAsia"/>
          <w:b w:val="0"/>
          <w:i w:val="0"/>
          <w:sz w:val="21"/>
          <w:szCs w:val="21"/>
          <w:lang w:eastAsia="ja-JP"/>
        </w:rPr>
        <w:t>（ユーサージアナリシス）</w:t>
      </w:r>
      <w:r w:rsidR="0028581F">
        <w:rPr>
          <w:rFonts w:asciiTheme="minorEastAsia" w:eastAsiaTheme="minorEastAsia" w:hAnsiTheme="minorEastAsia" w:cs="Arial" w:hint="eastAsia"/>
          <w:b w:val="0"/>
          <w:i w:val="0"/>
          <w:sz w:val="21"/>
          <w:szCs w:val="21"/>
          <w:lang w:eastAsia="ja-JP"/>
        </w:rPr>
        <w:t>の機能を併せ</w:t>
      </w:r>
      <w:r w:rsidR="00B37650">
        <w:rPr>
          <w:rFonts w:asciiTheme="minorEastAsia" w:eastAsiaTheme="minorEastAsia" w:hAnsiTheme="minorEastAsia" w:cs="Arial" w:hint="eastAsia"/>
          <w:b w:val="0"/>
          <w:i w:val="0"/>
          <w:sz w:val="21"/>
          <w:szCs w:val="21"/>
          <w:lang w:eastAsia="ja-JP"/>
        </w:rPr>
        <w:t>持ち</w:t>
      </w:r>
      <w:r w:rsidR="00650806">
        <w:rPr>
          <w:rFonts w:asciiTheme="minorEastAsia" w:eastAsiaTheme="minorEastAsia" w:hAnsiTheme="minorEastAsia" w:cs="Arial" w:hint="eastAsia"/>
          <w:b w:val="0"/>
          <w:i w:val="0"/>
          <w:sz w:val="21"/>
          <w:szCs w:val="21"/>
          <w:lang w:eastAsia="ja-JP"/>
        </w:rPr>
        <w:t>、</w:t>
      </w:r>
      <w:r w:rsidR="0028581F">
        <w:rPr>
          <w:rFonts w:asciiTheme="minorEastAsia" w:eastAsiaTheme="minorEastAsia" w:hAnsiTheme="minorEastAsia" w:cs="Arial" w:hint="eastAsia"/>
          <w:b w:val="0"/>
          <w:i w:val="0"/>
          <w:sz w:val="21"/>
          <w:szCs w:val="21"/>
          <w:lang w:eastAsia="ja-JP"/>
        </w:rPr>
        <w:t>カスタマーエクスペリエンスを向上させま</w:t>
      </w:r>
      <w:r w:rsidR="006B67E0">
        <w:rPr>
          <w:rFonts w:asciiTheme="minorEastAsia" w:eastAsiaTheme="minorEastAsia" w:hAnsiTheme="minorEastAsia" w:cs="Arial" w:hint="eastAsia"/>
          <w:b w:val="0"/>
          <w:i w:val="0"/>
          <w:sz w:val="21"/>
          <w:szCs w:val="21"/>
          <w:lang w:eastAsia="ja-JP"/>
        </w:rPr>
        <w:t>す。</w:t>
      </w:r>
      <w:r w:rsidR="0028581F">
        <w:rPr>
          <w:rFonts w:asciiTheme="minorEastAsia" w:eastAsiaTheme="minorEastAsia" w:hAnsiTheme="minorEastAsia" w:cs="Arial" w:hint="eastAsia"/>
          <w:b w:val="0"/>
          <w:i w:val="0"/>
          <w:sz w:val="21"/>
          <w:szCs w:val="21"/>
          <w:lang w:eastAsia="ja-JP"/>
        </w:rPr>
        <w:t>Acoustic Analys</w:t>
      </w:r>
      <w:r w:rsidR="009B0EC9">
        <w:rPr>
          <w:rFonts w:asciiTheme="minorEastAsia" w:eastAsiaTheme="minorEastAsia" w:hAnsiTheme="minorEastAsia" w:cs="Arial" w:hint="eastAsia"/>
          <w:b w:val="0"/>
          <w:i w:val="0"/>
          <w:sz w:val="21"/>
          <w:szCs w:val="21"/>
          <w:lang w:eastAsia="ja-JP"/>
        </w:rPr>
        <w:t xml:space="preserve">is </w:t>
      </w:r>
      <w:r w:rsidR="00650806">
        <w:rPr>
          <w:rFonts w:asciiTheme="minorEastAsia" w:eastAsiaTheme="minorEastAsia" w:hAnsiTheme="minorEastAsia" w:cs="Arial" w:hint="eastAsia"/>
          <w:b w:val="0"/>
          <w:i w:val="0"/>
          <w:sz w:val="21"/>
          <w:szCs w:val="21"/>
          <w:lang w:eastAsia="ja-JP"/>
        </w:rPr>
        <w:t>（アコースティックアナリシス）</w:t>
      </w:r>
      <w:r w:rsidR="009B0EC9">
        <w:rPr>
          <w:rFonts w:asciiTheme="minorEastAsia" w:eastAsiaTheme="minorEastAsia" w:hAnsiTheme="minorEastAsia" w:cs="Arial" w:hint="eastAsia"/>
          <w:b w:val="0"/>
          <w:i w:val="0"/>
          <w:sz w:val="21"/>
          <w:szCs w:val="21"/>
          <w:lang w:eastAsia="ja-JP"/>
        </w:rPr>
        <w:t>はユーザーのストレスを軽減させ、お客様のコンプライアンス確保にも貢献します。</w:t>
      </w:r>
    </w:p>
    <w:p w14:paraId="5D9F9A8F" w14:textId="2A9889C5" w:rsidR="00D67ACD" w:rsidRPr="0028581F" w:rsidRDefault="00560A78" w:rsidP="00024E76">
      <w:pPr>
        <w:rPr>
          <w:rFonts w:asciiTheme="minorEastAsia" w:eastAsiaTheme="minorEastAsia" w:hAnsiTheme="minorEastAsia" w:cs="Arial"/>
          <w:sz w:val="21"/>
          <w:szCs w:val="21"/>
          <w:lang w:eastAsia="ja-JP"/>
        </w:rPr>
      </w:pPr>
      <w:r>
        <w:rPr>
          <w:rFonts w:asciiTheme="minorEastAsia" w:eastAsiaTheme="minorEastAsia" w:hAnsiTheme="minorEastAsia" w:cs="Arial"/>
          <w:noProof/>
          <w:sz w:val="21"/>
          <w:szCs w:val="21"/>
          <w:lang w:eastAsia="ja-JP"/>
        </w:rPr>
        <w:lastRenderedPageBreak/>
        <w:drawing>
          <wp:inline distT="0" distB="0" distL="0" distR="0" wp14:anchorId="3847BB93" wp14:editId="56BB7551">
            <wp:extent cx="5403850" cy="2375535"/>
            <wp:effectExtent l="0" t="0" r="635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850" cy="2375535"/>
                    </a:xfrm>
                    <a:prstGeom prst="rect">
                      <a:avLst/>
                    </a:prstGeom>
                    <a:noFill/>
                    <a:ln>
                      <a:noFill/>
                    </a:ln>
                  </pic:spPr>
                </pic:pic>
              </a:graphicData>
            </a:graphic>
          </wp:inline>
        </w:drawing>
      </w:r>
    </w:p>
    <w:p w14:paraId="059C81C6" w14:textId="779ACAF6" w:rsidR="00EB0797" w:rsidRPr="0028581F" w:rsidRDefault="004C7C0D" w:rsidP="00024E76">
      <w:pPr>
        <w:rPr>
          <w:rFonts w:asciiTheme="minorEastAsia" w:eastAsiaTheme="minorEastAsia" w:hAnsiTheme="minorEastAsia" w:cs="Arial"/>
          <w:sz w:val="21"/>
          <w:szCs w:val="21"/>
          <w:lang w:eastAsia="ja-JP"/>
        </w:rPr>
      </w:pPr>
      <w:r>
        <w:rPr>
          <w:rFonts w:asciiTheme="minorEastAsia" w:eastAsiaTheme="minorEastAsia" w:hAnsiTheme="minorEastAsia" w:cs="Arial"/>
          <w:noProof/>
          <w:sz w:val="21"/>
          <w:szCs w:val="21"/>
          <w:lang w:eastAsia="ja-JP"/>
        </w:rPr>
        <w:drawing>
          <wp:inline distT="0" distB="0" distL="0" distR="0" wp14:anchorId="685678E4" wp14:editId="108FA9CE">
            <wp:extent cx="5526484" cy="2381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7758" cy="2390417"/>
                    </a:xfrm>
                    <a:prstGeom prst="rect">
                      <a:avLst/>
                    </a:prstGeom>
                    <a:noFill/>
                    <a:ln>
                      <a:noFill/>
                    </a:ln>
                  </pic:spPr>
                </pic:pic>
              </a:graphicData>
            </a:graphic>
          </wp:inline>
        </w:drawing>
      </w:r>
    </w:p>
    <w:p w14:paraId="711D95AD" w14:textId="1E51B88C" w:rsidR="006B67E0" w:rsidRDefault="006B67E0" w:rsidP="00024E76">
      <w:pPr>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Plantronics Manager Proの</w:t>
      </w:r>
      <w:r w:rsidR="00743681" w:rsidRPr="0028581F">
        <w:rPr>
          <w:rFonts w:asciiTheme="minorEastAsia" w:eastAsiaTheme="minorEastAsia" w:hAnsiTheme="minorEastAsia" w:cs="Arial" w:hint="eastAsia"/>
          <w:sz w:val="21"/>
          <w:szCs w:val="21"/>
          <w:lang w:eastAsia="ja-JP"/>
        </w:rPr>
        <w:t>サブスクリプションサービス</w:t>
      </w:r>
      <w:r w:rsidR="00743681">
        <w:rPr>
          <w:rFonts w:asciiTheme="minorEastAsia" w:eastAsiaTheme="minorEastAsia" w:hAnsiTheme="minorEastAsia" w:cs="Arial" w:hint="eastAsia"/>
          <w:sz w:val="21"/>
          <w:szCs w:val="21"/>
          <w:lang w:eastAsia="ja-JP"/>
        </w:rPr>
        <w:t>の標準</w:t>
      </w:r>
      <w:r>
        <w:rPr>
          <w:rFonts w:asciiTheme="minorEastAsia" w:eastAsiaTheme="minorEastAsia" w:hAnsiTheme="minorEastAsia" w:cs="Arial" w:hint="eastAsia"/>
          <w:sz w:val="21"/>
          <w:szCs w:val="21"/>
          <w:lang w:eastAsia="ja-JP"/>
        </w:rPr>
        <w:t>価格は、各プランと使用ユーザー数により異なりますので、弊社正規代理店までお問合せください。</w:t>
      </w:r>
    </w:p>
    <w:p w14:paraId="7067746A" w14:textId="77777777" w:rsidR="006B67E0" w:rsidRPr="006B67E0" w:rsidRDefault="006B67E0" w:rsidP="00024E76">
      <w:pPr>
        <w:rPr>
          <w:rFonts w:asciiTheme="minorEastAsia" w:eastAsiaTheme="minorEastAsia" w:hAnsiTheme="minorEastAsia" w:cs="Arial"/>
          <w:sz w:val="21"/>
          <w:szCs w:val="21"/>
          <w:lang w:eastAsia="ja-JP"/>
        </w:rPr>
      </w:pPr>
    </w:p>
    <w:p w14:paraId="51B766C0" w14:textId="04B502E1" w:rsidR="000B4A1E" w:rsidRDefault="006B67E0" w:rsidP="00024E76">
      <w:pPr>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Plantronics Manager Proの詳細については、こちらをご覧ください。</w:t>
      </w:r>
      <w:hyperlink r:id="rId14" w:history="1">
        <w:r w:rsidR="000B4A1E" w:rsidRPr="00F82A90">
          <w:rPr>
            <w:rStyle w:val="aa"/>
            <w:rFonts w:asciiTheme="minorEastAsia" w:eastAsiaTheme="minorEastAsia" w:hAnsiTheme="minorEastAsia" w:cs="Arial"/>
            <w:sz w:val="21"/>
            <w:szCs w:val="21"/>
            <w:lang w:eastAsia="ja-JP"/>
          </w:rPr>
          <w:t>http://www.plantronics.com/jp/services/plantronics-manager-pro/</w:t>
        </w:r>
      </w:hyperlink>
    </w:p>
    <w:p w14:paraId="34C88DE4" w14:textId="77777777" w:rsidR="000B4A1E" w:rsidRDefault="000B4A1E" w:rsidP="00024E76">
      <w:pPr>
        <w:rPr>
          <w:rFonts w:asciiTheme="minorEastAsia" w:eastAsiaTheme="minorEastAsia" w:hAnsiTheme="minorEastAsia" w:cs="Arial"/>
          <w:sz w:val="21"/>
          <w:szCs w:val="21"/>
          <w:lang w:eastAsia="ja-JP"/>
        </w:rPr>
      </w:pPr>
    </w:p>
    <w:p w14:paraId="36DF0697" w14:textId="48F6D3CA" w:rsidR="003D131D" w:rsidRPr="0028581F" w:rsidRDefault="003D131D" w:rsidP="00FA7D83">
      <w:pPr>
        <w:rPr>
          <w:rFonts w:asciiTheme="minorEastAsia" w:eastAsiaTheme="minorEastAsia" w:hAnsiTheme="minorEastAsia"/>
          <w:bCs/>
          <w:sz w:val="21"/>
          <w:szCs w:val="21"/>
          <w:u w:val="single"/>
          <w:lang w:eastAsia="ja-JP"/>
        </w:rPr>
      </w:pPr>
      <w:r w:rsidRPr="0028581F">
        <w:rPr>
          <w:rFonts w:asciiTheme="minorEastAsia" w:eastAsiaTheme="minorEastAsia" w:hAnsiTheme="minorEastAsia"/>
          <w:bCs/>
          <w:sz w:val="21"/>
          <w:szCs w:val="21"/>
          <w:u w:val="single"/>
          <w:lang w:eastAsia="ja-JP"/>
        </w:rPr>
        <w:t>プラントロニクスについて</w:t>
      </w:r>
    </w:p>
    <w:p w14:paraId="15DCEAF9" w14:textId="0F8A5098" w:rsidR="00F4035F" w:rsidRPr="0028581F" w:rsidRDefault="00F4035F" w:rsidP="00F4035F">
      <w:pPr>
        <w:pStyle w:val="Web"/>
        <w:spacing w:before="0" w:beforeAutospacing="0" w:after="0" w:afterAutospacing="0"/>
        <w:rPr>
          <w:rFonts w:asciiTheme="minorEastAsia" w:eastAsiaTheme="minorEastAsia" w:hAnsiTheme="minorEastAsia" w:cstheme="majorHAnsi"/>
          <w:sz w:val="21"/>
          <w:szCs w:val="21"/>
          <w:lang w:bidi="en-US"/>
        </w:rPr>
      </w:pPr>
      <w:r w:rsidRPr="0028581F">
        <w:rPr>
          <w:rFonts w:asciiTheme="minorEastAsia" w:eastAsiaTheme="minorEastAsia" w:hAnsiTheme="minorEastAsia" w:cstheme="majorHAnsi" w:hint="eastAsia"/>
          <w:sz w:val="21"/>
          <w:szCs w:val="21"/>
          <w:lang w:bidi="en-US"/>
        </w:rPr>
        <w:t>プラントロニクスは、企業や消費者向けの音声通信機器におけるグローバルリーダーです。音声技術における新たなトレンドを開拓し、人が簡単に通信できるようにする革新的な製品を生み出してきました。</w:t>
      </w:r>
      <w:r w:rsidRPr="0028581F">
        <w:rPr>
          <w:rFonts w:asciiTheme="minorEastAsia" w:eastAsiaTheme="minorEastAsia" w:hAnsiTheme="minorEastAsia" w:cstheme="majorHAnsi"/>
          <w:sz w:val="21"/>
          <w:szCs w:val="21"/>
          <w:lang w:bidi="en-US"/>
        </w:rPr>
        <w:t xml:space="preserve">Bluetooth </w:t>
      </w:r>
      <w:r w:rsidRPr="0028581F">
        <w:rPr>
          <w:rFonts w:asciiTheme="minorEastAsia" w:eastAsiaTheme="minorEastAsia" w:hAnsiTheme="minorEastAsia" w:cstheme="majorHAnsi" w:hint="eastAsia"/>
          <w:sz w:val="21"/>
          <w:szCs w:val="21"/>
          <w:lang w:bidi="en-US"/>
        </w:rPr>
        <w:t>対応ヘッドセットからゲーム用ソリューションに至るまで、妥協のない品質、理想的な体験、卓越したサービスをお届けしています。プラントロニクスの製品は、</w:t>
      </w:r>
      <w:r w:rsidRPr="0028581F">
        <w:rPr>
          <w:rFonts w:asciiTheme="minorEastAsia" w:eastAsiaTheme="minorEastAsia" w:hAnsiTheme="minorEastAsia" w:cstheme="majorHAnsi"/>
          <w:sz w:val="21"/>
          <w:szCs w:val="21"/>
          <w:lang w:bidi="en-US"/>
        </w:rPr>
        <w:t>Fortune 100™</w:t>
      </w:r>
      <w:r w:rsidRPr="0028581F">
        <w:rPr>
          <w:rFonts w:asciiTheme="minorEastAsia" w:eastAsiaTheme="minorEastAsia" w:hAnsiTheme="minorEastAsia" w:cstheme="majorHAnsi" w:hint="eastAsia"/>
          <w:sz w:val="21"/>
          <w:szCs w:val="21"/>
          <w:lang w:bidi="en-US"/>
        </w:rPr>
        <w:t>のあらゆる企業に導入されているほか、緊急通報センターや航空管制その他万全が要求される様々な基幹業務の最前線で活用されています。詳しくは、</w:t>
      </w:r>
      <w:r w:rsidRPr="0028581F">
        <w:rPr>
          <w:rFonts w:asciiTheme="minorEastAsia" w:eastAsiaTheme="minorEastAsia" w:hAnsiTheme="minorEastAsia" w:cstheme="majorHAnsi"/>
          <w:sz w:val="21"/>
          <w:szCs w:val="21"/>
          <w:lang w:bidi="en-US"/>
        </w:rPr>
        <w:t xml:space="preserve"> </w:t>
      </w:r>
      <w:hyperlink r:id="rId15" w:history="1">
        <w:r w:rsidRPr="0028581F">
          <w:rPr>
            <w:rStyle w:val="aa"/>
            <w:rFonts w:asciiTheme="minorEastAsia" w:eastAsiaTheme="minorEastAsia" w:hAnsiTheme="minorEastAsia" w:cstheme="majorHAnsi"/>
            <w:color w:val="auto"/>
            <w:sz w:val="21"/>
            <w:szCs w:val="21"/>
            <w:lang w:bidi="en-US"/>
          </w:rPr>
          <w:t>www.plantronics.com</w:t>
        </w:r>
      </w:hyperlink>
      <w:r w:rsidRPr="0028581F">
        <w:rPr>
          <w:rFonts w:asciiTheme="minorEastAsia" w:eastAsiaTheme="minorEastAsia" w:hAnsiTheme="minorEastAsia" w:cstheme="majorHAnsi"/>
          <w:sz w:val="21"/>
          <w:szCs w:val="21"/>
          <w:lang w:bidi="en-US"/>
        </w:rPr>
        <w:t> </w:t>
      </w:r>
      <w:r w:rsidRPr="0028581F">
        <w:rPr>
          <w:rFonts w:asciiTheme="minorEastAsia" w:eastAsiaTheme="minorEastAsia" w:hAnsiTheme="minorEastAsia" w:cstheme="majorHAnsi" w:hint="eastAsia"/>
          <w:sz w:val="21"/>
          <w:szCs w:val="21"/>
          <w:lang w:bidi="en-US"/>
        </w:rPr>
        <w:t>をご覧ください。</w:t>
      </w:r>
    </w:p>
    <w:p w14:paraId="572F2075" w14:textId="6A826F44" w:rsidR="00F4035F" w:rsidRPr="0028581F" w:rsidRDefault="00F4035F" w:rsidP="00F4035F">
      <w:pPr>
        <w:pStyle w:val="Web"/>
        <w:spacing w:before="0" w:beforeAutospacing="0" w:after="0" w:afterAutospacing="0"/>
        <w:rPr>
          <w:rFonts w:asciiTheme="minorEastAsia" w:eastAsiaTheme="minorEastAsia" w:hAnsiTheme="minorEastAsia" w:cstheme="majorHAnsi"/>
          <w:sz w:val="21"/>
          <w:szCs w:val="21"/>
          <w:lang w:bidi="en-US"/>
        </w:rPr>
      </w:pPr>
    </w:p>
    <w:p w14:paraId="45FD1CB8" w14:textId="52AD7587" w:rsidR="00F4035F" w:rsidRPr="0028581F" w:rsidRDefault="00F4035F" w:rsidP="00F4035F">
      <w:pPr>
        <w:pStyle w:val="Web"/>
        <w:spacing w:before="0" w:beforeAutospacing="0" w:after="0" w:afterAutospacing="0"/>
        <w:rPr>
          <w:rFonts w:asciiTheme="minorEastAsia" w:eastAsiaTheme="minorEastAsia" w:hAnsiTheme="minorEastAsia" w:cstheme="majorHAnsi"/>
          <w:sz w:val="21"/>
          <w:szCs w:val="21"/>
          <w:lang w:bidi="en-US"/>
        </w:rPr>
      </w:pPr>
      <w:r w:rsidRPr="0028581F">
        <w:rPr>
          <w:rFonts w:asciiTheme="minorEastAsia" w:eastAsiaTheme="minorEastAsia" w:hAnsiTheme="minorEastAsia" w:cstheme="majorHAnsi"/>
          <w:sz w:val="21"/>
          <w:szCs w:val="21"/>
          <w:lang w:bidi="en-US"/>
        </w:rPr>
        <w:t xml:space="preserve">Bluetooth </w:t>
      </w:r>
      <w:r w:rsidRPr="0028581F">
        <w:rPr>
          <w:rFonts w:asciiTheme="minorEastAsia" w:eastAsiaTheme="minorEastAsia" w:hAnsiTheme="minorEastAsia" w:cstheme="majorHAnsi" w:hint="eastAsia"/>
          <w:sz w:val="21"/>
          <w:szCs w:val="21"/>
          <w:lang w:bidi="en-US"/>
        </w:rPr>
        <w:t>商標は</w:t>
      </w:r>
      <w:r w:rsidRPr="0028581F">
        <w:rPr>
          <w:rFonts w:asciiTheme="minorEastAsia" w:eastAsiaTheme="minorEastAsia" w:hAnsiTheme="minorEastAsia" w:cstheme="majorHAnsi"/>
          <w:sz w:val="21"/>
          <w:szCs w:val="21"/>
          <w:lang w:bidi="en-US"/>
        </w:rPr>
        <w:t>Bluetooth SIG, Inc.</w:t>
      </w:r>
      <w:r w:rsidRPr="0028581F">
        <w:rPr>
          <w:rFonts w:asciiTheme="minorEastAsia" w:eastAsiaTheme="minorEastAsia" w:hAnsiTheme="minorEastAsia" w:cstheme="majorHAnsi" w:hint="eastAsia"/>
          <w:sz w:val="21"/>
          <w:szCs w:val="21"/>
          <w:lang w:bidi="en-US"/>
        </w:rPr>
        <w:t>が所有しており、</w:t>
      </w:r>
      <w:r w:rsidRPr="0028581F">
        <w:rPr>
          <w:rFonts w:asciiTheme="minorEastAsia" w:eastAsiaTheme="minorEastAsia" w:hAnsiTheme="minorEastAsia" w:cstheme="majorHAnsi"/>
          <w:sz w:val="21"/>
          <w:szCs w:val="21"/>
          <w:lang w:bidi="en-US"/>
        </w:rPr>
        <w:t xml:space="preserve">Plantronics, Inc. </w:t>
      </w:r>
      <w:r w:rsidRPr="0028581F">
        <w:rPr>
          <w:rFonts w:asciiTheme="minorEastAsia" w:eastAsiaTheme="minorEastAsia" w:hAnsiTheme="minorEastAsia" w:cstheme="majorHAnsi" w:hint="eastAsia"/>
          <w:sz w:val="21"/>
          <w:szCs w:val="21"/>
          <w:lang w:bidi="en-US"/>
        </w:rPr>
        <w:t>は同社から使用許諾ライセンスを得てこの商標を使用しています。その他の商標はすべて、各所有者に帰属します。</w:t>
      </w:r>
    </w:p>
    <w:p w14:paraId="2DA31EFE" w14:textId="553F272A" w:rsidR="00531D25" w:rsidRPr="0028581F" w:rsidRDefault="00FA7D83" w:rsidP="00C20519">
      <w:pPr>
        <w:tabs>
          <w:tab w:val="center" w:pos="4252"/>
          <w:tab w:val="right" w:pos="8504"/>
        </w:tabs>
        <w:snapToGrid w:val="0"/>
        <w:spacing w:line="280" w:lineRule="exact"/>
        <w:jc w:val="center"/>
        <w:rPr>
          <w:rFonts w:asciiTheme="minorEastAsia" w:eastAsiaTheme="minorEastAsia" w:hAnsiTheme="minorEastAsia" w:cstheme="majorHAnsi"/>
          <w:sz w:val="21"/>
          <w:szCs w:val="21"/>
          <w:lang w:eastAsia="ja-JP"/>
        </w:rPr>
      </w:pPr>
      <w:r w:rsidRPr="0028581F">
        <w:rPr>
          <w:rFonts w:asciiTheme="minorEastAsia" w:eastAsiaTheme="minorEastAsia" w:hAnsiTheme="minorEastAsia" w:cstheme="majorHAnsi"/>
          <w:sz w:val="21"/>
          <w:szCs w:val="21"/>
          <w:lang w:eastAsia="ja-JP"/>
        </w:rPr>
        <w:t>【</w:t>
      </w:r>
      <w:r w:rsidRPr="0028581F">
        <w:rPr>
          <w:rFonts w:asciiTheme="minorEastAsia" w:eastAsiaTheme="minorEastAsia" w:hAnsiTheme="minorEastAsia" w:hint="eastAsia"/>
          <w:sz w:val="21"/>
          <w:szCs w:val="21"/>
          <w:lang w:eastAsia="ja-JP"/>
        </w:rPr>
        <w:t>本リリース関するお問い合わせ先</w:t>
      </w:r>
      <w:r w:rsidRPr="0028581F">
        <w:rPr>
          <w:rFonts w:asciiTheme="minorEastAsia" w:eastAsiaTheme="minorEastAsia" w:hAnsiTheme="minorEastAsia" w:cstheme="majorHAnsi"/>
          <w:sz w:val="21"/>
          <w:szCs w:val="21"/>
          <w:lang w:eastAsia="ja-JP"/>
        </w:rPr>
        <w:t>】</w:t>
      </w:r>
    </w:p>
    <w:p w14:paraId="72CE6A65" w14:textId="73D4935C" w:rsidR="00531D25" w:rsidRPr="0028581F" w:rsidRDefault="00FA7D83" w:rsidP="00531D25">
      <w:pPr>
        <w:jc w:val="center"/>
        <w:rPr>
          <w:rFonts w:asciiTheme="minorEastAsia" w:eastAsiaTheme="minorEastAsia" w:hAnsiTheme="minorEastAsia"/>
          <w:sz w:val="21"/>
          <w:szCs w:val="21"/>
          <w:lang w:eastAsia="ja-JP"/>
        </w:rPr>
      </w:pPr>
      <w:r w:rsidRPr="0028581F">
        <w:rPr>
          <w:rFonts w:asciiTheme="minorEastAsia" w:eastAsiaTheme="minorEastAsia" w:hAnsiTheme="minorEastAsia" w:hint="eastAsia"/>
          <w:sz w:val="21"/>
          <w:szCs w:val="21"/>
          <w:lang w:eastAsia="ja-JP"/>
        </w:rPr>
        <w:t xml:space="preserve">日本プラントロニクス株式会社　担当：荒川　</w:t>
      </w:r>
      <w:r w:rsidRPr="0028581F">
        <w:rPr>
          <w:rFonts w:asciiTheme="minorEastAsia" w:eastAsiaTheme="minorEastAsia" w:hAnsiTheme="minorEastAsia"/>
          <w:sz w:val="21"/>
          <w:szCs w:val="21"/>
          <w:lang w:eastAsia="ja-JP"/>
        </w:rPr>
        <w:t>TEL</w:t>
      </w:r>
      <w:r w:rsidRPr="0028581F">
        <w:rPr>
          <w:rFonts w:asciiTheme="minorEastAsia" w:eastAsiaTheme="minorEastAsia" w:hAnsiTheme="minorEastAsia" w:hint="eastAsia"/>
          <w:sz w:val="21"/>
          <w:szCs w:val="21"/>
          <w:lang w:eastAsia="ja-JP"/>
        </w:rPr>
        <w:t>：</w:t>
      </w:r>
      <w:r w:rsidRPr="0028581F">
        <w:rPr>
          <w:rFonts w:asciiTheme="minorEastAsia" w:eastAsiaTheme="minorEastAsia" w:hAnsiTheme="minorEastAsia"/>
          <w:sz w:val="21"/>
          <w:szCs w:val="21"/>
          <w:lang w:eastAsia="ja-JP"/>
        </w:rPr>
        <w:t xml:space="preserve">03-3509-6400 </w:t>
      </w:r>
      <w:r w:rsidRPr="0028581F">
        <w:rPr>
          <w:rFonts w:asciiTheme="minorEastAsia" w:eastAsiaTheme="minorEastAsia" w:hAnsiTheme="minorEastAsia"/>
          <w:sz w:val="21"/>
          <w:szCs w:val="21"/>
          <w:lang w:eastAsia="ja-JP"/>
        </w:rPr>
        <w:br/>
      </w:r>
      <w:r w:rsidR="00695AF9" w:rsidRPr="0028581F">
        <w:rPr>
          <w:rFonts w:asciiTheme="minorEastAsia" w:eastAsiaTheme="minorEastAsia" w:hAnsiTheme="minorEastAsia" w:hint="eastAsia"/>
          <w:sz w:val="21"/>
          <w:szCs w:val="21"/>
          <w:lang w:eastAsia="ja-JP"/>
        </w:rPr>
        <w:t>株式会社コプロシステム　担当：木村、</w:t>
      </w:r>
      <w:r w:rsidRPr="0028581F">
        <w:rPr>
          <w:rFonts w:asciiTheme="minorEastAsia" w:eastAsiaTheme="minorEastAsia" w:hAnsiTheme="minorEastAsia" w:hint="eastAsia"/>
          <w:sz w:val="21"/>
          <w:szCs w:val="21"/>
          <w:lang w:eastAsia="ja-JP"/>
        </w:rPr>
        <w:t xml:space="preserve">大久保　</w:t>
      </w:r>
      <w:r w:rsidRPr="0028581F">
        <w:rPr>
          <w:rFonts w:asciiTheme="minorEastAsia" w:eastAsiaTheme="minorEastAsia" w:hAnsiTheme="minorEastAsia"/>
          <w:sz w:val="21"/>
          <w:szCs w:val="21"/>
          <w:lang w:eastAsia="ja-JP"/>
        </w:rPr>
        <w:t>TEL</w:t>
      </w:r>
      <w:r w:rsidRPr="0028581F">
        <w:rPr>
          <w:rFonts w:asciiTheme="minorEastAsia" w:eastAsiaTheme="minorEastAsia" w:hAnsiTheme="minorEastAsia" w:hint="eastAsia"/>
          <w:sz w:val="21"/>
          <w:szCs w:val="21"/>
          <w:lang w:eastAsia="ja-JP"/>
        </w:rPr>
        <w:t>：</w:t>
      </w:r>
      <w:r w:rsidRPr="0028581F">
        <w:rPr>
          <w:rFonts w:asciiTheme="minorEastAsia" w:eastAsiaTheme="minorEastAsia" w:hAnsiTheme="minorEastAsia"/>
          <w:sz w:val="21"/>
          <w:szCs w:val="21"/>
          <w:lang w:eastAsia="ja-JP"/>
        </w:rPr>
        <w:t xml:space="preserve">03-5424-4051 </w:t>
      </w:r>
      <w:r w:rsidRPr="0028581F">
        <w:rPr>
          <w:rFonts w:asciiTheme="minorEastAsia" w:eastAsiaTheme="minorEastAsia" w:hAnsiTheme="minorEastAsia"/>
          <w:sz w:val="21"/>
          <w:szCs w:val="21"/>
          <w:lang w:eastAsia="ja-JP"/>
        </w:rPr>
        <w:br/>
      </w:r>
      <w:r w:rsidRPr="0028581F">
        <w:rPr>
          <w:rFonts w:asciiTheme="minorEastAsia" w:eastAsiaTheme="minorEastAsia" w:hAnsiTheme="minorEastAsia" w:hint="eastAsia"/>
          <w:sz w:val="21"/>
          <w:szCs w:val="21"/>
          <w:lang w:eastAsia="ja-JP"/>
        </w:rPr>
        <w:t xml:space="preserve">月～金　</w:t>
      </w:r>
      <w:r w:rsidRPr="0028581F">
        <w:rPr>
          <w:rFonts w:asciiTheme="minorEastAsia" w:eastAsiaTheme="minorEastAsia" w:hAnsiTheme="minorEastAsia"/>
          <w:sz w:val="21"/>
          <w:szCs w:val="21"/>
          <w:lang w:eastAsia="ja-JP"/>
        </w:rPr>
        <w:t>9</w:t>
      </w:r>
      <w:r w:rsidRPr="0028581F">
        <w:rPr>
          <w:rFonts w:asciiTheme="minorEastAsia" w:eastAsiaTheme="minorEastAsia" w:hAnsiTheme="minorEastAsia" w:hint="eastAsia"/>
          <w:sz w:val="21"/>
          <w:szCs w:val="21"/>
          <w:lang w:eastAsia="ja-JP"/>
        </w:rPr>
        <w:t>：</w:t>
      </w:r>
      <w:r w:rsidRPr="0028581F">
        <w:rPr>
          <w:rFonts w:asciiTheme="minorEastAsia" w:eastAsiaTheme="minorEastAsia" w:hAnsiTheme="minorEastAsia"/>
          <w:sz w:val="21"/>
          <w:szCs w:val="21"/>
          <w:lang w:eastAsia="ja-JP"/>
        </w:rPr>
        <w:t>00</w:t>
      </w:r>
      <w:r w:rsidRPr="0028581F">
        <w:rPr>
          <w:rFonts w:asciiTheme="minorEastAsia" w:eastAsiaTheme="minorEastAsia" w:hAnsiTheme="minorEastAsia" w:hint="eastAsia"/>
          <w:sz w:val="21"/>
          <w:szCs w:val="21"/>
          <w:lang w:eastAsia="ja-JP"/>
        </w:rPr>
        <w:t>～</w:t>
      </w:r>
      <w:r w:rsidRPr="0028581F">
        <w:rPr>
          <w:rFonts w:asciiTheme="minorEastAsia" w:eastAsiaTheme="minorEastAsia" w:hAnsiTheme="minorEastAsia"/>
          <w:sz w:val="21"/>
          <w:szCs w:val="21"/>
          <w:lang w:eastAsia="ja-JP"/>
        </w:rPr>
        <w:t>17</w:t>
      </w:r>
      <w:r w:rsidRPr="0028581F">
        <w:rPr>
          <w:rFonts w:asciiTheme="minorEastAsia" w:eastAsiaTheme="minorEastAsia" w:hAnsiTheme="minorEastAsia" w:hint="eastAsia"/>
          <w:sz w:val="21"/>
          <w:szCs w:val="21"/>
          <w:lang w:eastAsia="ja-JP"/>
        </w:rPr>
        <w:t>：</w:t>
      </w:r>
      <w:r w:rsidRPr="0028581F">
        <w:rPr>
          <w:rFonts w:asciiTheme="minorEastAsia" w:eastAsiaTheme="minorEastAsia" w:hAnsiTheme="minorEastAsia"/>
          <w:sz w:val="21"/>
          <w:szCs w:val="21"/>
          <w:lang w:eastAsia="ja-JP"/>
        </w:rPr>
        <w:t>00</w:t>
      </w:r>
      <w:r w:rsidRPr="0028581F">
        <w:rPr>
          <w:rFonts w:asciiTheme="minorEastAsia" w:eastAsiaTheme="minorEastAsia" w:hAnsiTheme="minorEastAsia" w:hint="eastAsia"/>
          <w:sz w:val="21"/>
          <w:szCs w:val="21"/>
          <w:lang w:eastAsia="ja-JP"/>
        </w:rPr>
        <w:t xml:space="preserve">　（土日祝祭日は除く）</w:t>
      </w:r>
    </w:p>
    <w:sectPr w:rsidR="00531D25" w:rsidRPr="0028581F" w:rsidSect="00212E1F">
      <w:headerReference w:type="default" r:id="rId16"/>
      <w:footerReference w:type="default" r:id="rId17"/>
      <w:headerReference w:type="first" r:id="rId18"/>
      <w:footerReference w:type="first" r:id="rId19"/>
      <w:pgSz w:w="11907" w:h="16839" w:code="9"/>
      <w:pgMar w:top="1644" w:right="1701"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D9A0" w14:textId="77777777" w:rsidR="004E1046" w:rsidRDefault="004E1046" w:rsidP="00153486">
      <w:r>
        <w:separator/>
      </w:r>
    </w:p>
    <w:p w14:paraId="014E8168" w14:textId="77777777" w:rsidR="004E1046" w:rsidRDefault="004E1046"/>
    <w:p w14:paraId="3BC721B0" w14:textId="77777777" w:rsidR="004E1046" w:rsidRDefault="004E1046" w:rsidP="00D8746A"/>
    <w:p w14:paraId="61642B89" w14:textId="77777777" w:rsidR="004E1046" w:rsidRDefault="004E1046" w:rsidP="00D8746A"/>
  </w:endnote>
  <w:endnote w:type="continuationSeparator" w:id="0">
    <w:p w14:paraId="6FE33ABB" w14:textId="77777777" w:rsidR="004E1046" w:rsidRDefault="004E1046" w:rsidP="00153486">
      <w:r>
        <w:continuationSeparator/>
      </w:r>
    </w:p>
    <w:p w14:paraId="7B511057" w14:textId="77777777" w:rsidR="004E1046" w:rsidRDefault="004E1046"/>
    <w:p w14:paraId="6FECD5E9" w14:textId="77777777" w:rsidR="004E1046" w:rsidRDefault="004E1046" w:rsidP="00D8746A"/>
    <w:p w14:paraId="6BD732AB" w14:textId="77777777" w:rsidR="004E1046" w:rsidRDefault="004E1046"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5E42EB" w:rsidRPr="004028E4" w:rsidRDefault="005E42EB" w:rsidP="00C20519">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5E42EB" w:rsidRPr="00436433" w:rsidRDefault="005E42EB" w:rsidP="00C20519">
    <w:pPr>
      <w:pStyle w:val="a5"/>
      <w:jc w:val="center"/>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5E42EB" w:rsidRPr="004028E4" w:rsidRDefault="005E42EB" w:rsidP="00823941">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5E42EB" w:rsidRDefault="005E42EB" w:rsidP="00823941">
    <w:pPr>
      <w:jc w:val="cente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CA2C" w14:textId="77777777" w:rsidR="004E1046" w:rsidRDefault="004E1046" w:rsidP="00153486">
      <w:r>
        <w:separator/>
      </w:r>
    </w:p>
    <w:p w14:paraId="3DE9BBB2" w14:textId="77777777" w:rsidR="004E1046" w:rsidRDefault="004E1046"/>
    <w:p w14:paraId="4AD280F7" w14:textId="77777777" w:rsidR="004E1046" w:rsidRDefault="004E1046" w:rsidP="00D8746A"/>
    <w:p w14:paraId="08AA73C1" w14:textId="77777777" w:rsidR="004E1046" w:rsidRDefault="004E1046" w:rsidP="00D8746A"/>
  </w:footnote>
  <w:footnote w:type="continuationSeparator" w:id="0">
    <w:p w14:paraId="16053E25" w14:textId="77777777" w:rsidR="004E1046" w:rsidRDefault="004E1046" w:rsidP="00153486">
      <w:r>
        <w:continuationSeparator/>
      </w:r>
    </w:p>
    <w:p w14:paraId="622DDB78" w14:textId="77777777" w:rsidR="004E1046" w:rsidRDefault="004E1046"/>
    <w:p w14:paraId="1449761E" w14:textId="77777777" w:rsidR="004E1046" w:rsidRDefault="004E1046" w:rsidP="00D8746A"/>
    <w:p w14:paraId="61452979" w14:textId="77777777" w:rsidR="004E1046" w:rsidRDefault="004E1046"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3931" w14:textId="295ABBCA" w:rsidR="005E42EB" w:rsidRDefault="0081580A" w:rsidP="00436433">
    <w:pPr>
      <w:tabs>
        <w:tab w:val="right" w:pos="10080"/>
      </w:tabs>
    </w:pPr>
    <w:r>
      <w:rPr>
        <w:noProof/>
        <w:sz w:val="16"/>
        <w:lang w:eastAsia="ja-JP"/>
      </w:rPr>
      <w:drawing>
        <wp:anchor distT="0" distB="0" distL="114300" distR="114300" simplePos="0" relativeHeight="251660288" behindDoc="0" locked="0" layoutInCell="1" allowOverlap="1" wp14:anchorId="18E2F546" wp14:editId="046D9D75">
          <wp:simplePos x="0" y="0"/>
          <wp:positionH relativeFrom="margin">
            <wp:posOffset>3530600</wp:posOffset>
          </wp:positionH>
          <wp:positionV relativeFrom="paragraph">
            <wp:posOffset>196215</wp:posOffset>
          </wp:positionV>
          <wp:extent cx="1828800" cy="240665"/>
          <wp:effectExtent l="0" t="0" r="0" b="0"/>
          <wp:wrapSquare wrapText="bothSides"/>
          <wp:docPr id="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66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EE78A4A" w:rsidR="005E42EB" w:rsidRDefault="005E42EB" w:rsidP="00937DD8">
    <w:pPr>
      <w:pStyle w:val="a3"/>
      <w:tabs>
        <w:tab w:val="clear" w:pos="4680"/>
        <w:tab w:val="clear" w:pos="9360"/>
        <w:tab w:val="left" w:pos="0"/>
        <w:tab w:val="center" w:pos="2880"/>
      </w:tabs>
    </w:pPr>
  </w:p>
  <w:p w14:paraId="4E94AED1" w14:textId="13B12C93" w:rsidR="005E42EB" w:rsidRDefault="005E42EB"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91937DD">
          <wp:simplePos x="0" y="0"/>
          <wp:positionH relativeFrom="margin">
            <wp:posOffset>3962400</wp:posOffset>
          </wp:positionH>
          <wp:positionV relativeFrom="paragraph">
            <wp:posOffset>205105</wp:posOffset>
          </wp:positionV>
          <wp:extent cx="1828800" cy="240665"/>
          <wp:effectExtent l="0" t="0" r="0" b="0"/>
          <wp:wrapSquare wrapText="bothSides"/>
          <wp:docPr id="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6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7725669"/>
    <w:multiLevelType w:val="hybridMultilevel"/>
    <w:tmpl w:val="AA3E819C"/>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8121F6"/>
    <w:multiLevelType w:val="hybridMultilevel"/>
    <w:tmpl w:val="FEBE811C"/>
    <w:lvl w:ilvl="0" w:tplc="BCDE29E8">
      <w:start w:val="1"/>
      <w:numFmt w:val="decimal"/>
      <w:lvlText w:val="%1."/>
      <w:lvlJc w:val="left"/>
      <w:pPr>
        <w:ind w:left="252" w:hanging="360"/>
      </w:pPr>
      <w:rPr>
        <w:rFonts w:hint="eastAsia"/>
      </w:rPr>
    </w:lvl>
    <w:lvl w:ilvl="1" w:tplc="04090017" w:tentative="1">
      <w:start w:val="1"/>
      <w:numFmt w:val="aiueoFullWidth"/>
      <w:lvlText w:val="(%2)"/>
      <w:lvlJc w:val="left"/>
      <w:pPr>
        <w:ind w:left="852" w:hanging="480"/>
      </w:pPr>
    </w:lvl>
    <w:lvl w:ilvl="2" w:tplc="04090011" w:tentative="1">
      <w:start w:val="1"/>
      <w:numFmt w:val="decimalEnclosedCircle"/>
      <w:lvlText w:val="%3"/>
      <w:lvlJc w:val="left"/>
      <w:pPr>
        <w:ind w:left="1332" w:hanging="480"/>
      </w:pPr>
    </w:lvl>
    <w:lvl w:ilvl="3" w:tplc="0409000F" w:tentative="1">
      <w:start w:val="1"/>
      <w:numFmt w:val="decimal"/>
      <w:lvlText w:val="%4."/>
      <w:lvlJc w:val="left"/>
      <w:pPr>
        <w:ind w:left="1812" w:hanging="480"/>
      </w:pPr>
    </w:lvl>
    <w:lvl w:ilvl="4" w:tplc="04090017" w:tentative="1">
      <w:start w:val="1"/>
      <w:numFmt w:val="aiueoFullWidth"/>
      <w:lvlText w:val="(%5)"/>
      <w:lvlJc w:val="left"/>
      <w:pPr>
        <w:ind w:left="2292" w:hanging="480"/>
      </w:pPr>
    </w:lvl>
    <w:lvl w:ilvl="5" w:tplc="04090011" w:tentative="1">
      <w:start w:val="1"/>
      <w:numFmt w:val="decimalEnclosedCircle"/>
      <w:lvlText w:val="%6"/>
      <w:lvlJc w:val="left"/>
      <w:pPr>
        <w:ind w:left="2772" w:hanging="480"/>
      </w:pPr>
    </w:lvl>
    <w:lvl w:ilvl="6" w:tplc="0409000F" w:tentative="1">
      <w:start w:val="1"/>
      <w:numFmt w:val="decimal"/>
      <w:lvlText w:val="%7."/>
      <w:lvlJc w:val="left"/>
      <w:pPr>
        <w:ind w:left="3252" w:hanging="480"/>
      </w:pPr>
    </w:lvl>
    <w:lvl w:ilvl="7" w:tplc="04090017" w:tentative="1">
      <w:start w:val="1"/>
      <w:numFmt w:val="aiueoFullWidth"/>
      <w:lvlText w:val="(%8)"/>
      <w:lvlJc w:val="left"/>
      <w:pPr>
        <w:ind w:left="3732" w:hanging="480"/>
      </w:pPr>
    </w:lvl>
    <w:lvl w:ilvl="8" w:tplc="04090011" w:tentative="1">
      <w:start w:val="1"/>
      <w:numFmt w:val="decimalEnclosedCircle"/>
      <w:lvlText w:val="%9"/>
      <w:lvlJc w:val="left"/>
      <w:pPr>
        <w:ind w:left="4212" w:hanging="480"/>
      </w:pPr>
    </w:lvl>
  </w:abstractNum>
  <w:abstractNum w:abstractNumId="5" w15:restartNumberingAfterBreak="0">
    <w:nsid w:val="15947410"/>
    <w:multiLevelType w:val="hybridMultilevel"/>
    <w:tmpl w:val="99BC29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1"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2" w15:restartNumberingAfterBreak="0">
    <w:nsid w:val="347B7F64"/>
    <w:multiLevelType w:val="multilevel"/>
    <w:tmpl w:val="9CB2FB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B7058A"/>
    <w:multiLevelType w:val="hybridMultilevel"/>
    <w:tmpl w:val="6AFA6D9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296449"/>
    <w:multiLevelType w:val="hybridMultilevel"/>
    <w:tmpl w:val="11DED814"/>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8"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751B27"/>
    <w:multiLevelType w:val="hybridMultilevel"/>
    <w:tmpl w:val="7632C7E2"/>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5"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08180A"/>
    <w:multiLevelType w:val="hybridMultilevel"/>
    <w:tmpl w:val="8E48FAD2"/>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A2987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8"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E018C"/>
    <w:multiLevelType w:val="hybridMultilevel"/>
    <w:tmpl w:val="14C65FAA"/>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7"/>
  </w:num>
  <w:num w:numId="2">
    <w:abstractNumId w:val="2"/>
  </w:num>
  <w:num w:numId="3">
    <w:abstractNumId w:val="8"/>
  </w:num>
  <w:num w:numId="4">
    <w:abstractNumId w:val="15"/>
  </w:num>
  <w:num w:numId="5">
    <w:abstractNumId w:val="23"/>
  </w:num>
  <w:num w:numId="6">
    <w:abstractNumId w:val="20"/>
  </w:num>
  <w:num w:numId="7">
    <w:abstractNumId w:val="10"/>
  </w:num>
  <w:num w:numId="8">
    <w:abstractNumId w:val="28"/>
  </w:num>
  <w:num w:numId="9">
    <w:abstractNumId w:val="3"/>
  </w:num>
  <w:num w:numId="10">
    <w:abstractNumId w:val="0"/>
  </w:num>
  <w:num w:numId="11">
    <w:abstractNumId w:val="9"/>
  </w:num>
  <w:num w:numId="12">
    <w:abstractNumId w:val="17"/>
  </w:num>
  <w:num w:numId="13">
    <w:abstractNumId w:val="24"/>
  </w:num>
  <w:num w:numId="14">
    <w:abstractNumId w:val="11"/>
  </w:num>
  <w:num w:numId="15">
    <w:abstractNumId w:val="21"/>
  </w:num>
  <w:num w:numId="16">
    <w:abstractNumId w:val="22"/>
  </w:num>
  <w:num w:numId="17">
    <w:abstractNumId w:val="25"/>
  </w:num>
  <w:num w:numId="18">
    <w:abstractNumId w:val="18"/>
  </w:num>
  <w:num w:numId="19">
    <w:abstractNumId w:val="13"/>
  </w:num>
  <w:num w:numId="20">
    <w:abstractNumId w:val="27"/>
  </w:num>
  <w:num w:numId="21">
    <w:abstractNumId w:val="16"/>
  </w:num>
  <w:num w:numId="22">
    <w:abstractNumId w:val="6"/>
  </w:num>
  <w:num w:numId="23">
    <w:abstractNumId w:val="29"/>
  </w:num>
  <w:num w:numId="24">
    <w:abstractNumId w:val="4"/>
  </w:num>
  <w:num w:numId="25">
    <w:abstractNumId w:val="12"/>
  </w:num>
  <w:num w:numId="26">
    <w:abstractNumId w:val="19"/>
  </w:num>
  <w:num w:numId="27">
    <w:abstractNumId w:val="1"/>
  </w:num>
  <w:num w:numId="28">
    <w:abstractNumId w:val="14"/>
  </w:num>
  <w:num w:numId="29">
    <w:abstractNumId w:val="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1176C"/>
    <w:rsid w:val="0001341F"/>
    <w:rsid w:val="00013DA9"/>
    <w:rsid w:val="0002266A"/>
    <w:rsid w:val="00024E76"/>
    <w:rsid w:val="00031980"/>
    <w:rsid w:val="000327AE"/>
    <w:rsid w:val="00032DBC"/>
    <w:rsid w:val="00036D0A"/>
    <w:rsid w:val="000430E2"/>
    <w:rsid w:val="00043471"/>
    <w:rsid w:val="00044D88"/>
    <w:rsid w:val="00046602"/>
    <w:rsid w:val="00052934"/>
    <w:rsid w:val="000570DD"/>
    <w:rsid w:val="00057EE1"/>
    <w:rsid w:val="000632BF"/>
    <w:rsid w:val="00064844"/>
    <w:rsid w:val="00065CCB"/>
    <w:rsid w:val="00071443"/>
    <w:rsid w:val="00072060"/>
    <w:rsid w:val="00082F92"/>
    <w:rsid w:val="00083194"/>
    <w:rsid w:val="00085B18"/>
    <w:rsid w:val="00095A80"/>
    <w:rsid w:val="000A0F97"/>
    <w:rsid w:val="000A1743"/>
    <w:rsid w:val="000A2E49"/>
    <w:rsid w:val="000A5897"/>
    <w:rsid w:val="000B0542"/>
    <w:rsid w:val="000B4A1E"/>
    <w:rsid w:val="000C2821"/>
    <w:rsid w:val="000C3094"/>
    <w:rsid w:val="000C59F7"/>
    <w:rsid w:val="000C5D5F"/>
    <w:rsid w:val="000C7C94"/>
    <w:rsid w:val="000D0123"/>
    <w:rsid w:val="000D6148"/>
    <w:rsid w:val="000D6BD9"/>
    <w:rsid w:val="000D7E7C"/>
    <w:rsid w:val="000E1AFB"/>
    <w:rsid w:val="000E1F55"/>
    <w:rsid w:val="00100907"/>
    <w:rsid w:val="00102C88"/>
    <w:rsid w:val="001045F2"/>
    <w:rsid w:val="00105C53"/>
    <w:rsid w:val="0011507C"/>
    <w:rsid w:val="0011672D"/>
    <w:rsid w:val="00120136"/>
    <w:rsid w:val="00122424"/>
    <w:rsid w:val="00123AE0"/>
    <w:rsid w:val="00126BA5"/>
    <w:rsid w:val="001273F0"/>
    <w:rsid w:val="001275C2"/>
    <w:rsid w:val="00131A1D"/>
    <w:rsid w:val="00140A66"/>
    <w:rsid w:val="00140C77"/>
    <w:rsid w:val="00144B5E"/>
    <w:rsid w:val="00146A40"/>
    <w:rsid w:val="00150296"/>
    <w:rsid w:val="00153486"/>
    <w:rsid w:val="00153742"/>
    <w:rsid w:val="00161473"/>
    <w:rsid w:val="001648FF"/>
    <w:rsid w:val="00164A93"/>
    <w:rsid w:val="00165D6E"/>
    <w:rsid w:val="0016782A"/>
    <w:rsid w:val="0017575C"/>
    <w:rsid w:val="00187D71"/>
    <w:rsid w:val="0019432F"/>
    <w:rsid w:val="001A276E"/>
    <w:rsid w:val="001A3847"/>
    <w:rsid w:val="001A3A84"/>
    <w:rsid w:val="001A3EA8"/>
    <w:rsid w:val="001A4685"/>
    <w:rsid w:val="001A6323"/>
    <w:rsid w:val="001A7DA6"/>
    <w:rsid w:val="001B1121"/>
    <w:rsid w:val="001B4FD2"/>
    <w:rsid w:val="001C0C92"/>
    <w:rsid w:val="001C41C3"/>
    <w:rsid w:val="001C664A"/>
    <w:rsid w:val="001D179B"/>
    <w:rsid w:val="001D296D"/>
    <w:rsid w:val="001D3D83"/>
    <w:rsid w:val="001D61C7"/>
    <w:rsid w:val="001E4E02"/>
    <w:rsid w:val="001E5862"/>
    <w:rsid w:val="001E775B"/>
    <w:rsid w:val="001F3DC9"/>
    <w:rsid w:val="00200B5C"/>
    <w:rsid w:val="00204ECA"/>
    <w:rsid w:val="00210D1D"/>
    <w:rsid w:val="00211FAA"/>
    <w:rsid w:val="00212B55"/>
    <w:rsid w:val="00212E1F"/>
    <w:rsid w:val="00215D8A"/>
    <w:rsid w:val="0022265F"/>
    <w:rsid w:val="0022578F"/>
    <w:rsid w:val="00227FC1"/>
    <w:rsid w:val="0023331E"/>
    <w:rsid w:val="00235CC6"/>
    <w:rsid w:val="00236C72"/>
    <w:rsid w:val="0024028B"/>
    <w:rsid w:val="002404C7"/>
    <w:rsid w:val="002511DD"/>
    <w:rsid w:val="002574C8"/>
    <w:rsid w:val="00260106"/>
    <w:rsid w:val="002605DE"/>
    <w:rsid w:val="002609AF"/>
    <w:rsid w:val="002615DE"/>
    <w:rsid w:val="0028443F"/>
    <w:rsid w:val="0028581F"/>
    <w:rsid w:val="00285E7F"/>
    <w:rsid w:val="00287AC1"/>
    <w:rsid w:val="00290006"/>
    <w:rsid w:val="002939CF"/>
    <w:rsid w:val="002B3449"/>
    <w:rsid w:val="002B7EE4"/>
    <w:rsid w:val="002C3DAE"/>
    <w:rsid w:val="002D03CA"/>
    <w:rsid w:val="002D4305"/>
    <w:rsid w:val="002E28E3"/>
    <w:rsid w:val="002E6FFB"/>
    <w:rsid w:val="002F2D80"/>
    <w:rsid w:val="002F36F0"/>
    <w:rsid w:val="002F3C55"/>
    <w:rsid w:val="00301C32"/>
    <w:rsid w:val="003144FE"/>
    <w:rsid w:val="003159EC"/>
    <w:rsid w:val="00315C37"/>
    <w:rsid w:val="00327472"/>
    <w:rsid w:val="00345598"/>
    <w:rsid w:val="00353DB2"/>
    <w:rsid w:val="003554BE"/>
    <w:rsid w:val="003565B6"/>
    <w:rsid w:val="003658D7"/>
    <w:rsid w:val="00366152"/>
    <w:rsid w:val="00373B29"/>
    <w:rsid w:val="00373D9A"/>
    <w:rsid w:val="003740A3"/>
    <w:rsid w:val="003744C8"/>
    <w:rsid w:val="003751A4"/>
    <w:rsid w:val="00380D64"/>
    <w:rsid w:val="003813D9"/>
    <w:rsid w:val="00382E0C"/>
    <w:rsid w:val="00385CAE"/>
    <w:rsid w:val="003908C3"/>
    <w:rsid w:val="003943BC"/>
    <w:rsid w:val="003A268F"/>
    <w:rsid w:val="003A2F07"/>
    <w:rsid w:val="003A3FAA"/>
    <w:rsid w:val="003B1752"/>
    <w:rsid w:val="003B27E3"/>
    <w:rsid w:val="003B33FC"/>
    <w:rsid w:val="003D131D"/>
    <w:rsid w:val="003D6CFB"/>
    <w:rsid w:val="003E070D"/>
    <w:rsid w:val="003E12EF"/>
    <w:rsid w:val="003E575D"/>
    <w:rsid w:val="003E5D8C"/>
    <w:rsid w:val="003E5F39"/>
    <w:rsid w:val="003F1965"/>
    <w:rsid w:val="003F240C"/>
    <w:rsid w:val="003F5077"/>
    <w:rsid w:val="004028E4"/>
    <w:rsid w:val="00413283"/>
    <w:rsid w:val="00413A97"/>
    <w:rsid w:val="00414F70"/>
    <w:rsid w:val="0042149D"/>
    <w:rsid w:val="00424679"/>
    <w:rsid w:val="004306D9"/>
    <w:rsid w:val="004314ED"/>
    <w:rsid w:val="0043333B"/>
    <w:rsid w:val="00436433"/>
    <w:rsid w:val="00436AF5"/>
    <w:rsid w:val="00441201"/>
    <w:rsid w:val="004461C5"/>
    <w:rsid w:val="0045162D"/>
    <w:rsid w:val="0045218E"/>
    <w:rsid w:val="00453B36"/>
    <w:rsid w:val="00463971"/>
    <w:rsid w:val="0046741A"/>
    <w:rsid w:val="004700A3"/>
    <w:rsid w:val="00480974"/>
    <w:rsid w:val="00481997"/>
    <w:rsid w:val="0048315C"/>
    <w:rsid w:val="00490B37"/>
    <w:rsid w:val="004A3E22"/>
    <w:rsid w:val="004B024A"/>
    <w:rsid w:val="004B3617"/>
    <w:rsid w:val="004B4672"/>
    <w:rsid w:val="004B478C"/>
    <w:rsid w:val="004C26C3"/>
    <w:rsid w:val="004C677A"/>
    <w:rsid w:val="004C7C0D"/>
    <w:rsid w:val="004D0637"/>
    <w:rsid w:val="004D13AA"/>
    <w:rsid w:val="004D233F"/>
    <w:rsid w:val="004D36A2"/>
    <w:rsid w:val="004D75F2"/>
    <w:rsid w:val="004E1046"/>
    <w:rsid w:val="004E3AF5"/>
    <w:rsid w:val="004E429E"/>
    <w:rsid w:val="004F0759"/>
    <w:rsid w:val="004F111D"/>
    <w:rsid w:val="004F6BC3"/>
    <w:rsid w:val="004F6D2D"/>
    <w:rsid w:val="00505FF6"/>
    <w:rsid w:val="00510A82"/>
    <w:rsid w:val="005245D7"/>
    <w:rsid w:val="005268A3"/>
    <w:rsid w:val="005271BB"/>
    <w:rsid w:val="0053120E"/>
    <w:rsid w:val="00531D25"/>
    <w:rsid w:val="00531E88"/>
    <w:rsid w:val="00543340"/>
    <w:rsid w:val="00551CBB"/>
    <w:rsid w:val="005570AD"/>
    <w:rsid w:val="00560A78"/>
    <w:rsid w:val="00564121"/>
    <w:rsid w:val="00566234"/>
    <w:rsid w:val="0056665B"/>
    <w:rsid w:val="00567ED1"/>
    <w:rsid w:val="005721FF"/>
    <w:rsid w:val="00576D31"/>
    <w:rsid w:val="00586FCF"/>
    <w:rsid w:val="0058714B"/>
    <w:rsid w:val="005900F6"/>
    <w:rsid w:val="00594A15"/>
    <w:rsid w:val="005A259B"/>
    <w:rsid w:val="005A32E3"/>
    <w:rsid w:val="005B162D"/>
    <w:rsid w:val="005B544E"/>
    <w:rsid w:val="005C3E1B"/>
    <w:rsid w:val="005C3ECE"/>
    <w:rsid w:val="005C665B"/>
    <w:rsid w:val="005C6C6F"/>
    <w:rsid w:val="005D3A2D"/>
    <w:rsid w:val="005D4026"/>
    <w:rsid w:val="005D594E"/>
    <w:rsid w:val="005D694F"/>
    <w:rsid w:val="005E42EB"/>
    <w:rsid w:val="005F4096"/>
    <w:rsid w:val="005F56BF"/>
    <w:rsid w:val="005F65A8"/>
    <w:rsid w:val="00602C15"/>
    <w:rsid w:val="0061267B"/>
    <w:rsid w:val="00616D9D"/>
    <w:rsid w:val="00616E83"/>
    <w:rsid w:val="00625BF2"/>
    <w:rsid w:val="00635F02"/>
    <w:rsid w:val="00640C5A"/>
    <w:rsid w:val="00650806"/>
    <w:rsid w:val="00651E54"/>
    <w:rsid w:val="00655606"/>
    <w:rsid w:val="006558FB"/>
    <w:rsid w:val="006619B4"/>
    <w:rsid w:val="006644E1"/>
    <w:rsid w:val="0067017D"/>
    <w:rsid w:val="00672DCD"/>
    <w:rsid w:val="006743FE"/>
    <w:rsid w:val="00684DD9"/>
    <w:rsid w:val="00691275"/>
    <w:rsid w:val="00695AF9"/>
    <w:rsid w:val="006A1A98"/>
    <w:rsid w:val="006A77B9"/>
    <w:rsid w:val="006B33C4"/>
    <w:rsid w:val="006B67E0"/>
    <w:rsid w:val="006C281F"/>
    <w:rsid w:val="006D104F"/>
    <w:rsid w:val="006D7DA5"/>
    <w:rsid w:val="006E41BD"/>
    <w:rsid w:val="006E4615"/>
    <w:rsid w:val="006E4C22"/>
    <w:rsid w:val="006F0928"/>
    <w:rsid w:val="006F4F01"/>
    <w:rsid w:val="00701A4C"/>
    <w:rsid w:val="00713A59"/>
    <w:rsid w:val="007146B7"/>
    <w:rsid w:val="00714A50"/>
    <w:rsid w:val="007159AF"/>
    <w:rsid w:val="00716DAB"/>
    <w:rsid w:val="00721C70"/>
    <w:rsid w:val="00722E0C"/>
    <w:rsid w:val="00724520"/>
    <w:rsid w:val="00727C17"/>
    <w:rsid w:val="00737763"/>
    <w:rsid w:val="00743681"/>
    <w:rsid w:val="00743B9D"/>
    <w:rsid w:val="00750B0D"/>
    <w:rsid w:val="00753CE3"/>
    <w:rsid w:val="00753D32"/>
    <w:rsid w:val="00756154"/>
    <w:rsid w:val="00757A74"/>
    <w:rsid w:val="00762C97"/>
    <w:rsid w:val="007641F0"/>
    <w:rsid w:val="007653A9"/>
    <w:rsid w:val="00770DBD"/>
    <w:rsid w:val="00773808"/>
    <w:rsid w:val="0077769B"/>
    <w:rsid w:val="00783E98"/>
    <w:rsid w:val="00786B79"/>
    <w:rsid w:val="00792B25"/>
    <w:rsid w:val="007A1A76"/>
    <w:rsid w:val="007A3088"/>
    <w:rsid w:val="007A727D"/>
    <w:rsid w:val="007B06D5"/>
    <w:rsid w:val="007C22F5"/>
    <w:rsid w:val="007C6E50"/>
    <w:rsid w:val="007D6CA2"/>
    <w:rsid w:val="007E3374"/>
    <w:rsid w:val="007E5FBF"/>
    <w:rsid w:val="007E6D32"/>
    <w:rsid w:val="007F5CA2"/>
    <w:rsid w:val="00800CF1"/>
    <w:rsid w:val="00811697"/>
    <w:rsid w:val="00813423"/>
    <w:rsid w:val="00815406"/>
    <w:rsid w:val="0081580A"/>
    <w:rsid w:val="00823612"/>
    <w:rsid w:val="00823941"/>
    <w:rsid w:val="00824BEF"/>
    <w:rsid w:val="00835544"/>
    <w:rsid w:val="0083657B"/>
    <w:rsid w:val="00836B19"/>
    <w:rsid w:val="00843E66"/>
    <w:rsid w:val="0084514F"/>
    <w:rsid w:val="00857861"/>
    <w:rsid w:val="008631A7"/>
    <w:rsid w:val="00863FC9"/>
    <w:rsid w:val="00873092"/>
    <w:rsid w:val="008806BC"/>
    <w:rsid w:val="00880BCF"/>
    <w:rsid w:val="00884BE3"/>
    <w:rsid w:val="00887EEA"/>
    <w:rsid w:val="00892788"/>
    <w:rsid w:val="008931EE"/>
    <w:rsid w:val="00893666"/>
    <w:rsid w:val="008A1727"/>
    <w:rsid w:val="008A5C5A"/>
    <w:rsid w:val="008A5CDB"/>
    <w:rsid w:val="008A691D"/>
    <w:rsid w:val="008B0430"/>
    <w:rsid w:val="008B2398"/>
    <w:rsid w:val="008B4AB6"/>
    <w:rsid w:val="008C021B"/>
    <w:rsid w:val="008C0FF3"/>
    <w:rsid w:val="008C1162"/>
    <w:rsid w:val="008C3921"/>
    <w:rsid w:val="008C56A4"/>
    <w:rsid w:val="008C6A07"/>
    <w:rsid w:val="008D3E5B"/>
    <w:rsid w:val="008D58B1"/>
    <w:rsid w:val="008F23F9"/>
    <w:rsid w:val="008F3B4A"/>
    <w:rsid w:val="009131F7"/>
    <w:rsid w:val="00914C76"/>
    <w:rsid w:val="00923230"/>
    <w:rsid w:val="00923CFC"/>
    <w:rsid w:val="009252CC"/>
    <w:rsid w:val="00926478"/>
    <w:rsid w:val="00937DD8"/>
    <w:rsid w:val="009406B8"/>
    <w:rsid w:val="0094142C"/>
    <w:rsid w:val="00941D39"/>
    <w:rsid w:val="0094570E"/>
    <w:rsid w:val="00947DB0"/>
    <w:rsid w:val="009612C9"/>
    <w:rsid w:val="00962B8F"/>
    <w:rsid w:val="00962E71"/>
    <w:rsid w:val="009662CF"/>
    <w:rsid w:val="00974E44"/>
    <w:rsid w:val="009A26EF"/>
    <w:rsid w:val="009A6BA7"/>
    <w:rsid w:val="009A7A31"/>
    <w:rsid w:val="009B00D0"/>
    <w:rsid w:val="009B0EC9"/>
    <w:rsid w:val="009B3A68"/>
    <w:rsid w:val="009B470C"/>
    <w:rsid w:val="009B47A8"/>
    <w:rsid w:val="009B6131"/>
    <w:rsid w:val="009B7916"/>
    <w:rsid w:val="009C4432"/>
    <w:rsid w:val="009D20F9"/>
    <w:rsid w:val="009E09C3"/>
    <w:rsid w:val="009E430A"/>
    <w:rsid w:val="009E5005"/>
    <w:rsid w:val="009F1A95"/>
    <w:rsid w:val="00A0202C"/>
    <w:rsid w:val="00A04AB9"/>
    <w:rsid w:val="00A05C56"/>
    <w:rsid w:val="00A071E5"/>
    <w:rsid w:val="00A13EE9"/>
    <w:rsid w:val="00A17882"/>
    <w:rsid w:val="00A254B0"/>
    <w:rsid w:val="00A30339"/>
    <w:rsid w:val="00A30D89"/>
    <w:rsid w:val="00A33510"/>
    <w:rsid w:val="00A3648F"/>
    <w:rsid w:val="00A413CB"/>
    <w:rsid w:val="00A425DC"/>
    <w:rsid w:val="00A453AB"/>
    <w:rsid w:val="00A46745"/>
    <w:rsid w:val="00A5443E"/>
    <w:rsid w:val="00A602A2"/>
    <w:rsid w:val="00A63AA8"/>
    <w:rsid w:val="00A63E92"/>
    <w:rsid w:val="00A70C96"/>
    <w:rsid w:val="00A73BAB"/>
    <w:rsid w:val="00A863A4"/>
    <w:rsid w:val="00A86DF1"/>
    <w:rsid w:val="00A95AC5"/>
    <w:rsid w:val="00A979C8"/>
    <w:rsid w:val="00AA2210"/>
    <w:rsid w:val="00AA283E"/>
    <w:rsid w:val="00AA79C9"/>
    <w:rsid w:val="00AA7C0B"/>
    <w:rsid w:val="00AB059A"/>
    <w:rsid w:val="00AB5BBA"/>
    <w:rsid w:val="00AB6F1F"/>
    <w:rsid w:val="00AC00F8"/>
    <w:rsid w:val="00AC1425"/>
    <w:rsid w:val="00AC1C26"/>
    <w:rsid w:val="00AC306A"/>
    <w:rsid w:val="00AC73D9"/>
    <w:rsid w:val="00AE7775"/>
    <w:rsid w:val="00AF2991"/>
    <w:rsid w:val="00AF5AB0"/>
    <w:rsid w:val="00AF60DE"/>
    <w:rsid w:val="00B03188"/>
    <w:rsid w:val="00B13E86"/>
    <w:rsid w:val="00B15D89"/>
    <w:rsid w:val="00B1709E"/>
    <w:rsid w:val="00B20557"/>
    <w:rsid w:val="00B20648"/>
    <w:rsid w:val="00B22AAB"/>
    <w:rsid w:val="00B2304D"/>
    <w:rsid w:val="00B31636"/>
    <w:rsid w:val="00B33BD9"/>
    <w:rsid w:val="00B37650"/>
    <w:rsid w:val="00B41D54"/>
    <w:rsid w:val="00B44FC2"/>
    <w:rsid w:val="00B5165C"/>
    <w:rsid w:val="00B5261D"/>
    <w:rsid w:val="00B65010"/>
    <w:rsid w:val="00B67374"/>
    <w:rsid w:val="00B67789"/>
    <w:rsid w:val="00B7228F"/>
    <w:rsid w:val="00B72ABB"/>
    <w:rsid w:val="00B84025"/>
    <w:rsid w:val="00B84681"/>
    <w:rsid w:val="00B85659"/>
    <w:rsid w:val="00B8641F"/>
    <w:rsid w:val="00B9215A"/>
    <w:rsid w:val="00B94853"/>
    <w:rsid w:val="00B94A8F"/>
    <w:rsid w:val="00B95701"/>
    <w:rsid w:val="00BA2F69"/>
    <w:rsid w:val="00BA72C0"/>
    <w:rsid w:val="00BA7CC5"/>
    <w:rsid w:val="00BC24D2"/>
    <w:rsid w:val="00BC3E12"/>
    <w:rsid w:val="00BC64E0"/>
    <w:rsid w:val="00BD2C3D"/>
    <w:rsid w:val="00BD596B"/>
    <w:rsid w:val="00BD6D09"/>
    <w:rsid w:val="00BE1079"/>
    <w:rsid w:val="00BE228B"/>
    <w:rsid w:val="00BE2BEB"/>
    <w:rsid w:val="00BF5268"/>
    <w:rsid w:val="00C02E7D"/>
    <w:rsid w:val="00C02F6E"/>
    <w:rsid w:val="00C03DDD"/>
    <w:rsid w:val="00C12222"/>
    <w:rsid w:val="00C13E8D"/>
    <w:rsid w:val="00C2033F"/>
    <w:rsid w:val="00C20519"/>
    <w:rsid w:val="00C2350C"/>
    <w:rsid w:val="00C31135"/>
    <w:rsid w:val="00C40717"/>
    <w:rsid w:val="00C452A6"/>
    <w:rsid w:val="00C516A5"/>
    <w:rsid w:val="00C678C7"/>
    <w:rsid w:val="00C72410"/>
    <w:rsid w:val="00C72A8D"/>
    <w:rsid w:val="00C76D4B"/>
    <w:rsid w:val="00C7763C"/>
    <w:rsid w:val="00C830B6"/>
    <w:rsid w:val="00C87290"/>
    <w:rsid w:val="00C90B31"/>
    <w:rsid w:val="00C9153E"/>
    <w:rsid w:val="00C9792D"/>
    <w:rsid w:val="00CA20D2"/>
    <w:rsid w:val="00CA7012"/>
    <w:rsid w:val="00CB0303"/>
    <w:rsid w:val="00CB5214"/>
    <w:rsid w:val="00CC63C9"/>
    <w:rsid w:val="00CD45AB"/>
    <w:rsid w:val="00CD73DE"/>
    <w:rsid w:val="00CD7C31"/>
    <w:rsid w:val="00CE13F7"/>
    <w:rsid w:val="00CE798A"/>
    <w:rsid w:val="00CF058D"/>
    <w:rsid w:val="00CF0723"/>
    <w:rsid w:val="00CF1735"/>
    <w:rsid w:val="00CF2A66"/>
    <w:rsid w:val="00CF6330"/>
    <w:rsid w:val="00D00E26"/>
    <w:rsid w:val="00D02B67"/>
    <w:rsid w:val="00D13A6D"/>
    <w:rsid w:val="00D16874"/>
    <w:rsid w:val="00D173CD"/>
    <w:rsid w:val="00D219B1"/>
    <w:rsid w:val="00D22556"/>
    <w:rsid w:val="00D23F7C"/>
    <w:rsid w:val="00D33934"/>
    <w:rsid w:val="00D35806"/>
    <w:rsid w:val="00D375FE"/>
    <w:rsid w:val="00D378B0"/>
    <w:rsid w:val="00D41346"/>
    <w:rsid w:val="00D41480"/>
    <w:rsid w:val="00D43C7A"/>
    <w:rsid w:val="00D45B32"/>
    <w:rsid w:val="00D56F7F"/>
    <w:rsid w:val="00D63D87"/>
    <w:rsid w:val="00D63DE1"/>
    <w:rsid w:val="00D67ACD"/>
    <w:rsid w:val="00D70BF5"/>
    <w:rsid w:val="00D70CC7"/>
    <w:rsid w:val="00D741C5"/>
    <w:rsid w:val="00D74BEC"/>
    <w:rsid w:val="00D761C9"/>
    <w:rsid w:val="00D774D3"/>
    <w:rsid w:val="00D85456"/>
    <w:rsid w:val="00D8746A"/>
    <w:rsid w:val="00DA4DA3"/>
    <w:rsid w:val="00DB1608"/>
    <w:rsid w:val="00DB3BCD"/>
    <w:rsid w:val="00DC09D6"/>
    <w:rsid w:val="00DC5A1A"/>
    <w:rsid w:val="00DD1392"/>
    <w:rsid w:val="00DD25E3"/>
    <w:rsid w:val="00DD2691"/>
    <w:rsid w:val="00DD3B03"/>
    <w:rsid w:val="00DE12E6"/>
    <w:rsid w:val="00DE2C98"/>
    <w:rsid w:val="00DE3A47"/>
    <w:rsid w:val="00DE4FD9"/>
    <w:rsid w:val="00DE7044"/>
    <w:rsid w:val="00DF1CA0"/>
    <w:rsid w:val="00DF7368"/>
    <w:rsid w:val="00E01236"/>
    <w:rsid w:val="00E0180A"/>
    <w:rsid w:val="00E02D91"/>
    <w:rsid w:val="00E12D69"/>
    <w:rsid w:val="00E211A5"/>
    <w:rsid w:val="00E211BB"/>
    <w:rsid w:val="00E269B4"/>
    <w:rsid w:val="00E333AA"/>
    <w:rsid w:val="00E36A20"/>
    <w:rsid w:val="00E37116"/>
    <w:rsid w:val="00E37FB6"/>
    <w:rsid w:val="00E40856"/>
    <w:rsid w:val="00E42BEF"/>
    <w:rsid w:val="00E50248"/>
    <w:rsid w:val="00E507F1"/>
    <w:rsid w:val="00E51694"/>
    <w:rsid w:val="00E70D42"/>
    <w:rsid w:val="00E71CE4"/>
    <w:rsid w:val="00E7331C"/>
    <w:rsid w:val="00E737F1"/>
    <w:rsid w:val="00E779A7"/>
    <w:rsid w:val="00E804E0"/>
    <w:rsid w:val="00E83A41"/>
    <w:rsid w:val="00E86338"/>
    <w:rsid w:val="00E87565"/>
    <w:rsid w:val="00E9064E"/>
    <w:rsid w:val="00E91C3E"/>
    <w:rsid w:val="00E963EB"/>
    <w:rsid w:val="00EA6824"/>
    <w:rsid w:val="00EB0797"/>
    <w:rsid w:val="00EB30A3"/>
    <w:rsid w:val="00EB775D"/>
    <w:rsid w:val="00EE343E"/>
    <w:rsid w:val="00EF41C2"/>
    <w:rsid w:val="00EF7A00"/>
    <w:rsid w:val="00F03D9F"/>
    <w:rsid w:val="00F10B7E"/>
    <w:rsid w:val="00F118ED"/>
    <w:rsid w:val="00F12224"/>
    <w:rsid w:val="00F13461"/>
    <w:rsid w:val="00F1448E"/>
    <w:rsid w:val="00F174A9"/>
    <w:rsid w:val="00F17880"/>
    <w:rsid w:val="00F20A69"/>
    <w:rsid w:val="00F21775"/>
    <w:rsid w:val="00F24143"/>
    <w:rsid w:val="00F25C60"/>
    <w:rsid w:val="00F30C74"/>
    <w:rsid w:val="00F32211"/>
    <w:rsid w:val="00F3254A"/>
    <w:rsid w:val="00F33DA7"/>
    <w:rsid w:val="00F340EE"/>
    <w:rsid w:val="00F35AAC"/>
    <w:rsid w:val="00F36C40"/>
    <w:rsid w:val="00F40053"/>
    <w:rsid w:val="00F4035F"/>
    <w:rsid w:val="00F44D02"/>
    <w:rsid w:val="00F52751"/>
    <w:rsid w:val="00F6315F"/>
    <w:rsid w:val="00F67150"/>
    <w:rsid w:val="00F70B50"/>
    <w:rsid w:val="00F723BA"/>
    <w:rsid w:val="00F7460A"/>
    <w:rsid w:val="00F74FAB"/>
    <w:rsid w:val="00F760EB"/>
    <w:rsid w:val="00F85789"/>
    <w:rsid w:val="00F87790"/>
    <w:rsid w:val="00F90FDA"/>
    <w:rsid w:val="00F911F6"/>
    <w:rsid w:val="00F94150"/>
    <w:rsid w:val="00F977EE"/>
    <w:rsid w:val="00FA5055"/>
    <w:rsid w:val="00FA517E"/>
    <w:rsid w:val="00FA7D83"/>
    <w:rsid w:val="00FB1CA5"/>
    <w:rsid w:val="00FB2BC8"/>
    <w:rsid w:val="00FB5A7F"/>
    <w:rsid w:val="00FD12C0"/>
    <w:rsid w:val="00FF0694"/>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character" w:customStyle="1" w:styleId="st1">
    <w:name w:val="st1"/>
    <w:basedOn w:val="a0"/>
    <w:rsid w:val="00EF41C2"/>
  </w:style>
  <w:style w:type="character" w:customStyle="1" w:styleId="shorttext">
    <w:name w:val="short_text"/>
    <w:basedOn w:val="a0"/>
    <w:rsid w:val="0030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57481941">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288198291">
      <w:bodyDiv w:val="1"/>
      <w:marLeft w:val="0"/>
      <w:marRight w:val="0"/>
      <w:marTop w:val="0"/>
      <w:marBottom w:val="0"/>
      <w:divBdr>
        <w:top w:val="none" w:sz="0" w:space="0" w:color="auto"/>
        <w:left w:val="none" w:sz="0" w:space="0" w:color="auto"/>
        <w:bottom w:val="none" w:sz="0" w:space="0" w:color="auto"/>
        <w:right w:val="none" w:sz="0" w:space="0" w:color="auto"/>
      </w:divBdr>
      <w:divsChild>
        <w:div w:id="146630367">
          <w:marLeft w:val="0"/>
          <w:marRight w:val="0"/>
          <w:marTop w:val="0"/>
          <w:marBottom w:val="0"/>
          <w:divBdr>
            <w:top w:val="none" w:sz="0" w:space="0" w:color="auto"/>
            <w:left w:val="none" w:sz="0" w:space="0" w:color="auto"/>
            <w:bottom w:val="none" w:sz="0" w:space="0" w:color="auto"/>
            <w:right w:val="none" w:sz="0" w:space="0" w:color="auto"/>
          </w:divBdr>
        </w:div>
        <w:div w:id="613172407">
          <w:marLeft w:val="0"/>
          <w:marRight w:val="0"/>
          <w:marTop w:val="0"/>
          <w:marBottom w:val="0"/>
          <w:divBdr>
            <w:top w:val="none" w:sz="0" w:space="0" w:color="auto"/>
            <w:left w:val="none" w:sz="0" w:space="0" w:color="auto"/>
            <w:bottom w:val="none" w:sz="0" w:space="0" w:color="auto"/>
            <w:right w:val="none" w:sz="0" w:space="0" w:color="auto"/>
          </w:divBdr>
        </w:div>
        <w:div w:id="970863291">
          <w:marLeft w:val="0"/>
          <w:marRight w:val="0"/>
          <w:marTop w:val="0"/>
          <w:marBottom w:val="0"/>
          <w:divBdr>
            <w:top w:val="none" w:sz="0" w:space="0" w:color="auto"/>
            <w:left w:val="none" w:sz="0" w:space="0" w:color="auto"/>
            <w:bottom w:val="none" w:sz="0" w:space="0" w:color="auto"/>
            <w:right w:val="none" w:sz="0" w:space="0" w:color="auto"/>
          </w:divBdr>
        </w:div>
        <w:div w:id="959259883">
          <w:marLeft w:val="0"/>
          <w:marRight w:val="0"/>
          <w:marTop w:val="0"/>
          <w:marBottom w:val="0"/>
          <w:divBdr>
            <w:top w:val="none" w:sz="0" w:space="0" w:color="auto"/>
            <w:left w:val="none" w:sz="0" w:space="0" w:color="auto"/>
            <w:bottom w:val="none" w:sz="0" w:space="0" w:color="auto"/>
            <w:right w:val="none" w:sz="0" w:space="0" w:color="auto"/>
          </w:divBdr>
        </w:div>
        <w:div w:id="1822770324">
          <w:marLeft w:val="0"/>
          <w:marRight w:val="0"/>
          <w:marTop w:val="0"/>
          <w:marBottom w:val="0"/>
          <w:divBdr>
            <w:top w:val="none" w:sz="0" w:space="0" w:color="auto"/>
            <w:left w:val="none" w:sz="0" w:space="0" w:color="auto"/>
            <w:bottom w:val="none" w:sz="0" w:space="0" w:color="auto"/>
            <w:right w:val="none" w:sz="0" w:space="0" w:color="auto"/>
          </w:divBdr>
        </w:div>
        <w:div w:id="127673300">
          <w:marLeft w:val="0"/>
          <w:marRight w:val="0"/>
          <w:marTop w:val="0"/>
          <w:marBottom w:val="0"/>
          <w:divBdr>
            <w:top w:val="none" w:sz="0" w:space="0" w:color="auto"/>
            <w:left w:val="none" w:sz="0" w:space="0" w:color="auto"/>
            <w:bottom w:val="none" w:sz="0" w:space="0" w:color="auto"/>
            <w:right w:val="none" w:sz="0" w:space="0" w:color="auto"/>
          </w:divBdr>
        </w:div>
        <w:div w:id="2134328748">
          <w:marLeft w:val="0"/>
          <w:marRight w:val="0"/>
          <w:marTop w:val="0"/>
          <w:marBottom w:val="0"/>
          <w:divBdr>
            <w:top w:val="none" w:sz="0" w:space="0" w:color="auto"/>
            <w:left w:val="none" w:sz="0" w:space="0" w:color="auto"/>
            <w:bottom w:val="none" w:sz="0" w:space="0" w:color="auto"/>
            <w:right w:val="none" w:sz="0" w:space="0" w:color="auto"/>
          </w:divBdr>
        </w:div>
        <w:div w:id="1906797236">
          <w:marLeft w:val="0"/>
          <w:marRight w:val="0"/>
          <w:marTop w:val="0"/>
          <w:marBottom w:val="0"/>
          <w:divBdr>
            <w:top w:val="none" w:sz="0" w:space="0" w:color="auto"/>
            <w:left w:val="none" w:sz="0" w:space="0" w:color="auto"/>
            <w:bottom w:val="none" w:sz="0" w:space="0" w:color="auto"/>
            <w:right w:val="none" w:sz="0" w:space="0" w:color="auto"/>
          </w:divBdr>
        </w:div>
        <w:div w:id="691222569">
          <w:marLeft w:val="0"/>
          <w:marRight w:val="0"/>
          <w:marTop w:val="0"/>
          <w:marBottom w:val="0"/>
          <w:divBdr>
            <w:top w:val="none" w:sz="0" w:space="0" w:color="auto"/>
            <w:left w:val="none" w:sz="0" w:space="0" w:color="auto"/>
            <w:bottom w:val="none" w:sz="0" w:space="0" w:color="auto"/>
            <w:right w:val="none" w:sz="0" w:space="0" w:color="auto"/>
          </w:divBdr>
        </w:div>
        <w:div w:id="81492679">
          <w:marLeft w:val="0"/>
          <w:marRight w:val="0"/>
          <w:marTop w:val="0"/>
          <w:marBottom w:val="0"/>
          <w:divBdr>
            <w:top w:val="none" w:sz="0" w:space="0" w:color="auto"/>
            <w:left w:val="none" w:sz="0" w:space="0" w:color="auto"/>
            <w:bottom w:val="none" w:sz="0" w:space="0" w:color="auto"/>
            <w:right w:val="none" w:sz="0" w:space="0" w:color="auto"/>
          </w:divBdr>
        </w:div>
        <w:div w:id="1142892375">
          <w:marLeft w:val="0"/>
          <w:marRight w:val="0"/>
          <w:marTop w:val="0"/>
          <w:marBottom w:val="0"/>
          <w:divBdr>
            <w:top w:val="none" w:sz="0" w:space="0" w:color="auto"/>
            <w:left w:val="none" w:sz="0" w:space="0" w:color="auto"/>
            <w:bottom w:val="none" w:sz="0" w:space="0" w:color="auto"/>
            <w:right w:val="none" w:sz="0" w:space="0" w:color="auto"/>
          </w:divBdr>
        </w:div>
      </w:divsChild>
    </w:div>
    <w:div w:id="1343507948">
      <w:bodyDiv w:val="1"/>
      <w:marLeft w:val="0"/>
      <w:marRight w:val="0"/>
      <w:marTop w:val="0"/>
      <w:marBottom w:val="0"/>
      <w:divBdr>
        <w:top w:val="none" w:sz="0" w:space="0" w:color="auto"/>
        <w:left w:val="none" w:sz="0" w:space="0" w:color="auto"/>
        <w:bottom w:val="none" w:sz="0" w:space="0" w:color="auto"/>
        <w:right w:val="none" w:sz="0" w:space="0" w:color="auto"/>
      </w:divBdr>
      <w:divsChild>
        <w:div w:id="1059598991">
          <w:marLeft w:val="0"/>
          <w:marRight w:val="0"/>
          <w:marTop w:val="0"/>
          <w:marBottom w:val="0"/>
          <w:divBdr>
            <w:top w:val="none" w:sz="0" w:space="0" w:color="auto"/>
            <w:left w:val="none" w:sz="0" w:space="0" w:color="auto"/>
            <w:bottom w:val="none" w:sz="0" w:space="0" w:color="auto"/>
            <w:right w:val="none" w:sz="0" w:space="0" w:color="auto"/>
          </w:divBdr>
        </w:div>
        <w:div w:id="677198504">
          <w:marLeft w:val="0"/>
          <w:marRight w:val="0"/>
          <w:marTop w:val="0"/>
          <w:marBottom w:val="0"/>
          <w:divBdr>
            <w:top w:val="none" w:sz="0" w:space="0" w:color="auto"/>
            <w:left w:val="none" w:sz="0" w:space="0" w:color="auto"/>
            <w:bottom w:val="none" w:sz="0" w:space="0" w:color="auto"/>
            <w:right w:val="none" w:sz="0" w:space="0" w:color="auto"/>
          </w:divBdr>
        </w:div>
        <w:div w:id="1563755114">
          <w:marLeft w:val="0"/>
          <w:marRight w:val="0"/>
          <w:marTop w:val="0"/>
          <w:marBottom w:val="0"/>
          <w:divBdr>
            <w:top w:val="none" w:sz="0" w:space="0" w:color="auto"/>
            <w:left w:val="none" w:sz="0" w:space="0" w:color="auto"/>
            <w:bottom w:val="none" w:sz="0" w:space="0" w:color="auto"/>
            <w:right w:val="none" w:sz="0" w:space="0" w:color="auto"/>
          </w:divBdr>
        </w:div>
        <w:div w:id="875510004">
          <w:marLeft w:val="0"/>
          <w:marRight w:val="0"/>
          <w:marTop w:val="0"/>
          <w:marBottom w:val="0"/>
          <w:divBdr>
            <w:top w:val="none" w:sz="0" w:space="0" w:color="auto"/>
            <w:left w:val="none" w:sz="0" w:space="0" w:color="auto"/>
            <w:bottom w:val="none" w:sz="0" w:space="0" w:color="auto"/>
            <w:right w:val="none" w:sz="0" w:space="0" w:color="auto"/>
          </w:divBdr>
        </w:div>
        <w:div w:id="1978367296">
          <w:marLeft w:val="0"/>
          <w:marRight w:val="0"/>
          <w:marTop w:val="0"/>
          <w:marBottom w:val="0"/>
          <w:divBdr>
            <w:top w:val="none" w:sz="0" w:space="0" w:color="auto"/>
            <w:left w:val="none" w:sz="0" w:space="0" w:color="auto"/>
            <w:bottom w:val="none" w:sz="0" w:space="0" w:color="auto"/>
            <w:right w:val="none" w:sz="0" w:space="0" w:color="auto"/>
          </w:divBdr>
        </w:div>
        <w:div w:id="998849341">
          <w:marLeft w:val="0"/>
          <w:marRight w:val="0"/>
          <w:marTop w:val="0"/>
          <w:marBottom w:val="0"/>
          <w:divBdr>
            <w:top w:val="none" w:sz="0" w:space="0" w:color="auto"/>
            <w:left w:val="none" w:sz="0" w:space="0" w:color="auto"/>
            <w:bottom w:val="none" w:sz="0" w:space="0" w:color="auto"/>
            <w:right w:val="none" w:sz="0" w:space="0" w:color="auto"/>
          </w:divBdr>
        </w:div>
        <w:div w:id="669986933">
          <w:marLeft w:val="0"/>
          <w:marRight w:val="0"/>
          <w:marTop w:val="0"/>
          <w:marBottom w:val="0"/>
          <w:divBdr>
            <w:top w:val="none" w:sz="0" w:space="0" w:color="auto"/>
            <w:left w:val="none" w:sz="0" w:space="0" w:color="auto"/>
            <w:bottom w:val="none" w:sz="0" w:space="0" w:color="auto"/>
            <w:right w:val="none" w:sz="0" w:space="0" w:color="auto"/>
          </w:divBdr>
        </w:div>
        <w:div w:id="496268066">
          <w:marLeft w:val="0"/>
          <w:marRight w:val="0"/>
          <w:marTop w:val="0"/>
          <w:marBottom w:val="0"/>
          <w:divBdr>
            <w:top w:val="none" w:sz="0" w:space="0" w:color="auto"/>
            <w:left w:val="none" w:sz="0" w:space="0" w:color="auto"/>
            <w:bottom w:val="none" w:sz="0" w:space="0" w:color="auto"/>
            <w:right w:val="none" w:sz="0" w:space="0" w:color="auto"/>
          </w:divBdr>
        </w:div>
        <w:div w:id="2108188875">
          <w:marLeft w:val="0"/>
          <w:marRight w:val="0"/>
          <w:marTop w:val="0"/>
          <w:marBottom w:val="0"/>
          <w:divBdr>
            <w:top w:val="none" w:sz="0" w:space="0" w:color="auto"/>
            <w:left w:val="none" w:sz="0" w:space="0" w:color="auto"/>
            <w:bottom w:val="none" w:sz="0" w:space="0" w:color="auto"/>
            <w:right w:val="none" w:sz="0" w:space="0" w:color="auto"/>
          </w:divBdr>
        </w:div>
        <w:div w:id="1307737744">
          <w:marLeft w:val="0"/>
          <w:marRight w:val="0"/>
          <w:marTop w:val="0"/>
          <w:marBottom w:val="0"/>
          <w:divBdr>
            <w:top w:val="none" w:sz="0" w:space="0" w:color="auto"/>
            <w:left w:val="none" w:sz="0" w:space="0" w:color="auto"/>
            <w:bottom w:val="none" w:sz="0" w:space="0" w:color="auto"/>
            <w:right w:val="none" w:sz="0" w:space="0" w:color="auto"/>
          </w:divBdr>
        </w:div>
        <w:div w:id="2061202816">
          <w:marLeft w:val="0"/>
          <w:marRight w:val="0"/>
          <w:marTop w:val="0"/>
          <w:marBottom w:val="0"/>
          <w:divBdr>
            <w:top w:val="none" w:sz="0" w:space="0" w:color="auto"/>
            <w:left w:val="none" w:sz="0" w:space="0" w:color="auto"/>
            <w:bottom w:val="none" w:sz="0" w:space="0" w:color="auto"/>
            <w:right w:val="none" w:sz="0" w:space="0" w:color="auto"/>
          </w:divBdr>
        </w:div>
      </w:divsChild>
    </w:div>
    <w:div w:id="140715054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lantronic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tronics.com/jp/services/plantronics-manager-p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PLT\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2.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AB6751-720C-4838-AE70-53552269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100</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Plantronics, Inc.</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Arakawa, Kei</cp:lastModifiedBy>
  <cp:revision>20</cp:revision>
  <cp:lastPrinted>2017-11-16T23:45:00Z</cp:lastPrinted>
  <dcterms:created xsi:type="dcterms:W3CDTF">2017-11-16T22:25:00Z</dcterms:created>
  <dcterms:modified xsi:type="dcterms:W3CDTF">2017-11-17T02:30:00Z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