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948C3" w14:textId="77777777" w:rsidR="0087722A" w:rsidRPr="00877D06" w:rsidRDefault="0087722A" w:rsidP="0087722A">
      <w:pPr>
        <w:rPr>
          <w:rFonts w:ascii="HG丸ｺﾞｼｯｸM-PRO" w:eastAsia="HG丸ｺﾞｼｯｸM-PRO" w:hAnsi="HG丸ｺﾞｼｯｸM-PRO"/>
        </w:rPr>
      </w:pPr>
      <w:r w:rsidRPr="00877D06">
        <w:rPr>
          <w:rFonts w:ascii="HG丸ｺﾞｼｯｸM-PRO" w:eastAsia="HG丸ｺﾞｼｯｸM-PRO" w:hAnsi="HG丸ｺﾞｼｯｸM-PRO" w:hint="eastAsia"/>
        </w:rPr>
        <w:t>メディア・報道ご担当者　各位</w:t>
      </w:r>
    </w:p>
    <w:p w14:paraId="73192BD7" w14:textId="70BADE78" w:rsidR="0087722A" w:rsidRPr="00877D06" w:rsidRDefault="0087722A" w:rsidP="0087722A">
      <w:pPr>
        <w:jc w:val="right"/>
        <w:rPr>
          <w:rFonts w:ascii="HG丸ｺﾞｼｯｸM-PRO" w:eastAsia="HG丸ｺﾞｼｯｸM-PRO" w:hAnsi="HG丸ｺﾞｼｯｸM-PRO"/>
        </w:rPr>
      </w:pPr>
      <w:r w:rsidRPr="00877D06">
        <w:rPr>
          <w:rFonts w:ascii="HG丸ｺﾞｼｯｸM-PRO" w:eastAsia="HG丸ｺﾞｼｯｸM-PRO" w:hAnsi="HG丸ｺﾞｼｯｸM-PRO" w:hint="eastAsia"/>
        </w:rPr>
        <w:t>201</w:t>
      </w:r>
      <w:r w:rsidR="00877D06">
        <w:rPr>
          <w:rFonts w:ascii="HG丸ｺﾞｼｯｸM-PRO" w:eastAsia="HG丸ｺﾞｼｯｸM-PRO" w:hAnsi="HG丸ｺﾞｼｯｸM-PRO" w:hint="eastAsia"/>
        </w:rPr>
        <w:t>9</w:t>
      </w:r>
      <w:r w:rsidRPr="00877D06">
        <w:rPr>
          <w:rFonts w:ascii="HG丸ｺﾞｼｯｸM-PRO" w:eastAsia="HG丸ｺﾞｼｯｸM-PRO" w:hAnsi="HG丸ｺﾞｼｯｸM-PRO" w:hint="eastAsia"/>
        </w:rPr>
        <w:t>年</w:t>
      </w:r>
      <w:r w:rsidR="00D4542A">
        <w:rPr>
          <w:rFonts w:ascii="HG丸ｺﾞｼｯｸM-PRO" w:eastAsia="HG丸ｺﾞｼｯｸM-PRO" w:hAnsi="HG丸ｺﾞｼｯｸM-PRO" w:hint="eastAsia"/>
        </w:rPr>
        <w:t>2</w:t>
      </w:r>
      <w:r w:rsidRPr="00877D06">
        <w:rPr>
          <w:rFonts w:ascii="HG丸ｺﾞｼｯｸM-PRO" w:eastAsia="HG丸ｺﾞｼｯｸM-PRO" w:hAnsi="HG丸ｺﾞｼｯｸM-PRO" w:hint="eastAsia"/>
        </w:rPr>
        <w:t>月</w:t>
      </w:r>
      <w:r w:rsidR="00D4542A">
        <w:rPr>
          <w:rFonts w:ascii="HG丸ｺﾞｼｯｸM-PRO" w:eastAsia="HG丸ｺﾞｼｯｸM-PRO" w:hAnsi="HG丸ｺﾞｼｯｸM-PRO" w:hint="eastAsia"/>
        </w:rPr>
        <w:t>5</w:t>
      </w:r>
      <w:r w:rsidRPr="00877D06">
        <w:rPr>
          <w:rFonts w:ascii="HG丸ｺﾞｼｯｸM-PRO" w:eastAsia="HG丸ｺﾞｼｯｸM-PRO" w:hAnsi="HG丸ｺﾞｼｯｸM-PRO" w:hint="eastAsia"/>
        </w:rPr>
        <w:t>日</w:t>
      </w:r>
    </w:p>
    <w:p w14:paraId="27B3D07E" w14:textId="77777777" w:rsidR="0087722A" w:rsidRPr="00877D06" w:rsidRDefault="0087722A" w:rsidP="0087722A">
      <w:pPr>
        <w:rPr>
          <w:rFonts w:ascii="HG丸ｺﾞｼｯｸM-PRO" w:eastAsia="HG丸ｺﾞｼｯｸM-PRO" w:hAnsi="HG丸ｺﾞｼｯｸM-PRO"/>
        </w:rPr>
      </w:pPr>
    </w:p>
    <w:p w14:paraId="43E748DA" w14:textId="172EA08D" w:rsidR="0087722A" w:rsidRPr="00877D06" w:rsidRDefault="00C60A9C" w:rsidP="0087722A">
      <w:pPr>
        <w:jc w:val="center"/>
        <w:rPr>
          <w:rFonts w:ascii="HG丸ｺﾞｼｯｸM-PRO" w:eastAsia="HG丸ｺﾞｼｯｸM-PRO" w:hAnsi="HG丸ｺﾞｼｯｸM-PRO"/>
          <w:b/>
          <w:sz w:val="24"/>
          <w:szCs w:val="24"/>
        </w:rPr>
      </w:pPr>
      <w:r w:rsidRPr="00877D06">
        <w:rPr>
          <w:rFonts w:ascii="HG丸ｺﾞｼｯｸM-PRO" w:eastAsia="HG丸ｺﾞｼｯｸM-PRO" w:hAnsi="HG丸ｺﾞｼｯｸM-PRO" w:hint="eastAsia"/>
          <w:b/>
          <w:sz w:val="24"/>
          <w:szCs w:val="24"/>
        </w:rPr>
        <w:t>『M</w:t>
      </w:r>
      <w:r w:rsidRPr="00877D06">
        <w:rPr>
          <w:rFonts w:ascii="HG丸ｺﾞｼｯｸM-PRO" w:eastAsia="HG丸ｺﾞｼｯｸM-PRO" w:hAnsi="HG丸ｺﾞｼｯｸM-PRO"/>
          <w:b/>
          <w:sz w:val="24"/>
          <w:szCs w:val="24"/>
        </w:rPr>
        <w:t>y</w:t>
      </w:r>
      <w:r w:rsidRPr="00877D06">
        <w:rPr>
          <w:rFonts w:ascii="HG丸ｺﾞｼｯｸM-PRO" w:eastAsia="HG丸ｺﾞｼｯｸM-PRO" w:hAnsi="HG丸ｺﾞｼｯｸM-PRO" w:hint="eastAsia"/>
          <w:b/>
          <w:sz w:val="24"/>
          <w:szCs w:val="24"/>
        </w:rPr>
        <w:t>振袖』　2019年度 全国の成人式会場で新成人を取材</w:t>
      </w:r>
    </w:p>
    <w:p w14:paraId="7DEFE650" w14:textId="36756005" w:rsidR="000E39E0" w:rsidRPr="00877D06" w:rsidRDefault="000E39E0" w:rsidP="0087722A">
      <w:pPr>
        <w:jc w:val="center"/>
        <w:rPr>
          <w:rFonts w:ascii="HG丸ｺﾞｼｯｸM-PRO" w:eastAsia="HG丸ｺﾞｼｯｸM-PRO" w:hAnsi="HG丸ｺﾞｼｯｸM-PRO"/>
          <w:b/>
          <w:sz w:val="24"/>
          <w:szCs w:val="24"/>
        </w:rPr>
      </w:pPr>
      <w:r w:rsidRPr="00877D06">
        <w:rPr>
          <w:rFonts w:ascii="HG丸ｺﾞｼｯｸM-PRO" w:eastAsia="HG丸ｺﾞｼｯｸM-PRO" w:hAnsi="HG丸ｺﾞｼｯｸM-PRO" w:hint="eastAsia"/>
          <w:b/>
          <w:sz w:val="24"/>
          <w:szCs w:val="24"/>
        </w:rPr>
        <w:t>振袖も</w:t>
      </w:r>
      <w:r w:rsidR="00E740A3" w:rsidRPr="00877D06">
        <w:rPr>
          <w:rFonts w:ascii="HG丸ｺﾞｼｯｸM-PRO" w:eastAsia="HG丸ｺﾞｼｯｸM-PRO" w:hAnsi="HG丸ｺﾞｼｯｸM-PRO" w:hint="eastAsia"/>
          <w:b/>
          <w:sz w:val="24"/>
          <w:szCs w:val="24"/>
        </w:rPr>
        <w:t>スマホで検索する</w:t>
      </w:r>
      <w:r w:rsidRPr="00877D06">
        <w:rPr>
          <w:rFonts w:ascii="HG丸ｺﾞｼｯｸM-PRO" w:eastAsia="HG丸ｺﾞｼｯｸM-PRO" w:hAnsi="HG丸ｺﾞｼｯｸM-PRO" w:hint="eastAsia"/>
          <w:b/>
          <w:sz w:val="24"/>
          <w:szCs w:val="24"/>
        </w:rPr>
        <w:t>時代</w:t>
      </w:r>
    </w:p>
    <w:p w14:paraId="1AE2A5B2" w14:textId="2CE7951F" w:rsidR="0087722A" w:rsidRPr="00877D06" w:rsidRDefault="00C60A9C" w:rsidP="0087722A">
      <w:pPr>
        <w:jc w:val="center"/>
        <w:rPr>
          <w:rFonts w:ascii="HG丸ｺﾞｼｯｸM-PRO" w:eastAsia="HG丸ｺﾞｼｯｸM-PRO" w:hAnsi="HG丸ｺﾞｼｯｸM-PRO"/>
          <w:b/>
          <w:sz w:val="24"/>
          <w:szCs w:val="24"/>
        </w:rPr>
      </w:pPr>
      <w:r w:rsidRPr="00877D06">
        <w:rPr>
          <w:rFonts w:ascii="HG丸ｺﾞｼｯｸM-PRO" w:eastAsia="HG丸ｺﾞｼｯｸM-PRO" w:hAnsi="HG丸ｺﾞｼｯｸM-PRO" w:hint="eastAsia"/>
          <w:b/>
          <w:sz w:val="24"/>
          <w:szCs w:val="24"/>
        </w:rPr>
        <w:t>振袖を購入する・レンタルするタイミングとは？</w:t>
      </w:r>
    </w:p>
    <w:p w14:paraId="3AA22758" w14:textId="77777777" w:rsidR="00782160" w:rsidRPr="00877D06" w:rsidRDefault="00782160" w:rsidP="0087722A">
      <w:pPr>
        <w:rPr>
          <w:rFonts w:ascii="HG丸ｺﾞｼｯｸM-PRO" w:eastAsia="HG丸ｺﾞｼｯｸM-PRO" w:hAnsi="HG丸ｺﾞｼｯｸM-PRO"/>
        </w:rPr>
      </w:pPr>
    </w:p>
    <w:p w14:paraId="28F313BE" w14:textId="7178DD5F" w:rsidR="000E39E0" w:rsidRPr="00877D06" w:rsidRDefault="0087722A" w:rsidP="00BB5EC4">
      <w:pPr>
        <w:ind w:firstLineChars="67" w:firstLine="141"/>
        <w:rPr>
          <w:rFonts w:ascii="HG丸ｺﾞｼｯｸM-PRO" w:eastAsia="HG丸ｺﾞｼｯｸM-PRO" w:hAnsi="HG丸ｺﾞｼｯｸM-PRO"/>
        </w:rPr>
      </w:pPr>
      <w:r w:rsidRPr="00877D06">
        <w:rPr>
          <w:rFonts w:ascii="HG丸ｺﾞｼｯｸM-PRO" w:eastAsia="HG丸ｺﾞｼｯｸM-PRO" w:hAnsi="HG丸ｺﾞｼｯｸM-PRO" w:hint="eastAsia"/>
        </w:rPr>
        <w:t>振袖店舗掲載数2,600以上の日本最大級・振袖ポータルサイト『M</w:t>
      </w:r>
      <w:r w:rsidRPr="00877D06">
        <w:rPr>
          <w:rFonts w:ascii="HG丸ｺﾞｼｯｸM-PRO" w:eastAsia="HG丸ｺﾞｼｯｸM-PRO" w:hAnsi="HG丸ｺﾞｼｯｸM-PRO"/>
        </w:rPr>
        <w:t>y</w:t>
      </w:r>
      <w:r w:rsidRPr="00877D06">
        <w:rPr>
          <w:rFonts w:ascii="HG丸ｺﾞｼｯｸM-PRO" w:eastAsia="HG丸ｺﾞｼｯｸM-PRO" w:hAnsi="HG丸ｺﾞｼｯｸM-PRO" w:hint="eastAsia"/>
        </w:rPr>
        <w:t>振袖ドットコム』を運営する株式会社</w:t>
      </w:r>
      <w:proofErr w:type="spellStart"/>
      <w:r w:rsidRPr="00877D06">
        <w:rPr>
          <w:rFonts w:ascii="HG丸ｺﾞｼｯｸM-PRO" w:eastAsia="HG丸ｺﾞｼｯｸM-PRO" w:hAnsi="HG丸ｺﾞｼｯｸM-PRO" w:hint="eastAsia"/>
        </w:rPr>
        <w:t>Tera</w:t>
      </w:r>
      <w:r w:rsidR="001F1CEB" w:rsidRPr="00877D06">
        <w:rPr>
          <w:rFonts w:ascii="HG丸ｺﾞｼｯｸM-PRO" w:eastAsia="HG丸ｺﾞｼｯｸM-PRO" w:hAnsi="HG丸ｺﾞｼｯｸM-PRO"/>
        </w:rPr>
        <w:t>D</w:t>
      </w:r>
      <w:r w:rsidRPr="00877D06">
        <w:rPr>
          <w:rFonts w:ascii="HG丸ｺﾞｼｯｸM-PRO" w:eastAsia="HG丸ｺﾞｼｯｸM-PRO" w:hAnsi="HG丸ｺﾞｼｯｸM-PRO" w:hint="eastAsia"/>
        </w:rPr>
        <w:t>ox</w:t>
      </w:r>
      <w:proofErr w:type="spellEnd"/>
      <w:r w:rsidRPr="00877D06">
        <w:rPr>
          <w:rFonts w:ascii="HG丸ｺﾞｼｯｸM-PRO" w:eastAsia="HG丸ｺﾞｼｯｸM-PRO" w:hAnsi="HG丸ｺﾞｼｯｸM-PRO" w:hint="eastAsia"/>
        </w:rPr>
        <w:t>（本社：東京都国分寺市、代表取締役社長：齋藤 啓司）は、</w:t>
      </w:r>
      <w:r w:rsidR="000E39E0" w:rsidRPr="00877D06">
        <w:rPr>
          <w:rFonts w:ascii="HG丸ｺﾞｼｯｸM-PRO" w:eastAsia="HG丸ｺﾞｼｯｸM-PRO" w:hAnsi="HG丸ｺﾞｼｯｸM-PRO" w:hint="eastAsia"/>
        </w:rPr>
        <w:t>全国（6会場）の2019年度成人式にて振袖について取材を行いました。</w:t>
      </w:r>
    </w:p>
    <w:p w14:paraId="39C3660D" w14:textId="35D11536" w:rsidR="00DC2B4B" w:rsidRPr="00877D06" w:rsidRDefault="000E39E0" w:rsidP="00BB5EC4">
      <w:pPr>
        <w:ind w:firstLineChars="67" w:firstLine="141"/>
        <w:rPr>
          <w:rFonts w:ascii="HG丸ｺﾞｼｯｸM-PRO" w:eastAsia="HG丸ｺﾞｼｯｸM-PRO" w:hAnsi="HG丸ｺﾞｼｯｸM-PRO"/>
        </w:rPr>
      </w:pPr>
      <w:r w:rsidRPr="00877D06">
        <w:rPr>
          <w:rFonts w:ascii="HG丸ｺﾞｼｯｸM-PRO" w:eastAsia="HG丸ｺﾞｼｯｸM-PRO" w:hAnsi="HG丸ｺﾞｼｯｸM-PRO" w:hint="eastAsia"/>
        </w:rPr>
        <w:t>主に新成人の皆様に振袖は購入したのか、レンタルか、それとも“ママ</w:t>
      </w:r>
      <w:r w:rsidR="00E67326" w:rsidRPr="00877D06">
        <w:rPr>
          <w:rFonts w:ascii="HG丸ｺﾞｼｯｸM-PRO" w:eastAsia="HG丸ｺﾞｼｯｸM-PRO" w:hAnsi="HG丸ｺﾞｼｯｸM-PRO" w:hint="eastAsia"/>
        </w:rPr>
        <w:t>振（ままふり）</w:t>
      </w:r>
      <w:r w:rsidRPr="00877D06">
        <w:rPr>
          <w:rFonts w:ascii="HG丸ｺﾞｼｯｸM-PRO" w:eastAsia="HG丸ｺﾞｼｯｸM-PRO" w:hAnsi="HG丸ｺﾞｼｯｸM-PRO" w:hint="eastAsia"/>
        </w:rPr>
        <w:t>”</w:t>
      </w:r>
      <w:r w:rsidR="00E67326" w:rsidRPr="00877D06">
        <w:rPr>
          <w:rFonts w:ascii="HG丸ｺﾞｼｯｸM-PRO" w:eastAsia="HG丸ｺﾞｼｯｸM-PRO" w:hAnsi="HG丸ｺﾞｼｯｸM-PRO" w:hint="eastAsia"/>
        </w:rPr>
        <w:t>か、振袖準備開始時期がいつ頃だったか、など</w:t>
      </w:r>
      <w:r w:rsidR="00E740A3" w:rsidRPr="00877D06">
        <w:rPr>
          <w:rFonts w:ascii="HG丸ｺﾞｼｯｸM-PRO" w:eastAsia="HG丸ｺﾞｼｯｸM-PRO" w:hAnsi="HG丸ｺﾞｼｯｸM-PRO" w:hint="eastAsia"/>
        </w:rPr>
        <w:t>のアンケート調査を実施</w:t>
      </w:r>
      <w:r w:rsidR="00DC73A4" w:rsidRPr="00DC73A4">
        <w:rPr>
          <w:rFonts w:ascii="HG丸ｺﾞｼｯｸM-PRO" w:eastAsia="HG丸ｺﾞｼｯｸM-PRO" w:hAnsi="HG丸ｺﾞｼｯｸM-PRO" w:hint="eastAsia"/>
        </w:rPr>
        <w:t>し</w:t>
      </w:r>
      <w:r w:rsidR="00DC73A4" w:rsidRPr="00DC73A4">
        <w:rPr>
          <w:rFonts w:ascii="HG丸ｺﾞｼｯｸM-PRO" w:eastAsia="HG丸ｺﾞｼｯｸM-PRO" w:hAnsi="HG丸ｺﾞｼｯｸM-PRO"/>
        </w:rPr>
        <w:t>2019年2月5日に公開しました。</w:t>
      </w:r>
    </w:p>
    <w:p w14:paraId="30C2104B" w14:textId="22F8A565" w:rsidR="00167617" w:rsidRPr="00877D06" w:rsidRDefault="00167617" w:rsidP="00BB5EC4">
      <w:pPr>
        <w:ind w:firstLineChars="67" w:firstLine="143"/>
        <w:rPr>
          <w:rFonts w:ascii="HG丸ｺﾞｼｯｸM-PRO" w:eastAsia="HG丸ｺﾞｼｯｸM-PRO" w:hAnsi="HG丸ｺﾞｼｯｸM-PRO" w:cs="Arial"/>
          <w:color w:val="202124"/>
          <w:spacing w:val="2"/>
          <w:shd w:val="clear" w:color="auto" w:fill="FFFFFF"/>
        </w:rPr>
      </w:pPr>
    </w:p>
    <w:p w14:paraId="37EDCD16" w14:textId="77777777" w:rsidR="00E740A3" w:rsidRPr="00877D06" w:rsidRDefault="00E740A3" w:rsidP="00BB5EC4">
      <w:pPr>
        <w:ind w:firstLineChars="67" w:firstLine="143"/>
        <w:rPr>
          <w:rFonts w:ascii="HG丸ｺﾞｼｯｸM-PRO" w:eastAsia="HG丸ｺﾞｼｯｸM-PRO" w:hAnsi="HG丸ｺﾞｼｯｸM-PRO" w:cs="Arial"/>
          <w:color w:val="202124"/>
          <w:spacing w:val="2"/>
          <w:shd w:val="clear" w:color="auto" w:fill="FFFFFF"/>
        </w:rPr>
      </w:pPr>
    </w:p>
    <w:p w14:paraId="1380DED2" w14:textId="13694CA4" w:rsidR="001F1CEB" w:rsidRPr="00DC73A4" w:rsidRDefault="001F1CEB" w:rsidP="001F1CEB">
      <w:pPr>
        <w:rPr>
          <w:rFonts w:ascii="HG丸ｺﾞｼｯｸM-PRO" w:eastAsia="HG丸ｺﾞｼｯｸM-PRO" w:hAnsi="HG丸ｺﾞｼｯｸM-PRO" w:cs="Arial"/>
          <w:b/>
          <w:color w:val="202124"/>
          <w:spacing w:val="2"/>
          <w:shd w:val="clear" w:color="auto" w:fill="FFFFFF"/>
        </w:rPr>
      </w:pPr>
      <w:r w:rsidRPr="00DC73A4">
        <w:rPr>
          <w:rFonts w:ascii="HG丸ｺﾞｼｯｸM-PRO" w:eastAsia="HG丸ｺﾞｼｯｸM-PRO" w:hAnsi="HG丸ｺﾞｼｯｸM-PRO" w:cs="Arial" w:hint="eastAsia"/>
          <w:b/>
          <w:color w:val="202124"/>
          <w:spacing w:val="2"/>
          <w:shd w:val="clear" w:color="auto" w:fill="FFFFFF"/>
        </w:rPr>
        <w:t>■2019年度成人式取材概要</w:t>
      </w:r>
    </w:p>
    <w:p w14:paraId="23C21D7C" w14:textId="132A85FF" w:rsidR="001F1CEB" w:rsidRDefault="001F1CEB" w:rsidP="001F1CEB">
      <w:pPr>
        <w:rPr>
          <w:rFonts w:ascii="HG丸ｺﾞｼｯｸM-PRO" w:eastAsia="HG丸ｺﾞｼｯｸM-PRO" w:hAnsi="HG丸ｺﾞｼｯｸM-PRO" w:cs="Arial"/>
          <w:color w:val="202124"/>
          <w:spacing w:val="2"/>
          <w:shd w:val="clear" w:color="auto" w:fill="FFFFFF"/>
        </w:rPr>
      </w:pPr>
    </w:p>
    <w:p w14:paraId="771195AE" w14:textId="1B27F4CB" w:rsidR="00DC73A4" w:rsidRDefault="00DC73A4" w:rsidP="001F1CEB">
      <w:pPr>
        <w:rPr>
          <w:rFonts w:ascii="HG丸ｺﾞｼｯｸM-PRO" w:eastAsia="HG丸ｺﾞｼｯｸM-PRO" w:hAnsi="HG丸ｺﾞｼｯｸM-PRO" w:cs="Arial" w:hint="eastAsia"/>
          <w:color w:val="202124"/>
          <w:spacing w:val="2"/>
          <w:shd w:val="clear" w:color="auto" w:fill="FFFFFF"/>
        </w:rPr>
      </w:pPr>
      <w:r>
        <w:rPr>
          <w:rFonts w:ascii="HG丸ｺﾞｼｯｸM-PRO" w:eastAsia="HG丸ｺﾞｼｯｸM-PRO" w:hAnsi="HG丸ｺﾞｼｯｸM-PRO" w:cs="Arial" w:hint="eastAsia"/>
          <w:color w:val="202124"/>
          <w:spacing w:val="2"/>
          <w:shd w:val="clear" w:color="auto" w:fill="FFFFFF"/>
        </w:rPr>
        <w:t>・調査日：2019年1月14日</w:t>
      </w:r>
    </w:p>
    <w:p w14:paraId="02AD06A3" w14:textId="41B62705" w:rsidR="00DC73A4" w:rsidRDefault="00DC73A4" w:rsidP="001F1CEB">
      <w:pPr>
        <w:rPr>
          <w:rFonts w:ascii="HG丸ｺﾞｼｯｸM-PRO" w:eastAsia="HG丸ｺﾞｼｯｸM-PRO" w:hAnsi="HG丸ｺﾞｼｯｸM-PRO" w:cs="Arial" w:hint="eastAsia"/>
          <w:color w:val="202124"/>
          <w:spacing w:val="2"/>
          <w:shd w:val="clear" w:color="auto" w:fill="FFFFFF"/>
        </w:rPr>
      </w:pPr>
      <w:r>
        <w:rPr>
          <w:rFonts w:ascii="HG丸ｺﾞｼｯｸM-PRO" w:eastAsia="HG丸ｺﾞｼｯｸM-PRO" w:hAnsi="HG丸ｺﾞｼｯｸM-PRO" w:cs="Arial" w:hint="eastAsia"/>
          <w:color w:val="202124"/>
          <w:spacing w:val="2"/>
          <w:shd w:val="clear" w:color="auto" w:fill="FFFFFF"/>
        </w:rPr>
        <w:t>・調査方法：取材によるアンケート記入</w:t>
      </w:r>
    </w:p>
    <w:p w14:paraId="106CAF05" w14:textId="66C4FD63" w:rsidR="001F1CEB" w:rsidRPr="00877D06" w:rsidRDefault="00DC73A4" w:rsidP="001F1CEB">
      <w:pPr>
        <w:rPr>
          <w:rFonts w:ascii="HG丸ｺﾞｼｯｸM-PRO" w:eastAsia="HG丸ｺﾞｼｯｸM-PRO" w:hAnsi="HG丸ｺﾞｼｯｸM-PRO" w:cs="Arial"/>
          <w:color w:val="202124"/>
          <w:spacing w:val="2"/>
          <w:shd w:val="clear" w:color="auto" w:fill="FFFFFF"/>
        </w:rPr>
      </w:pPr>
      <w:r>
        <w:rPr>
          <w:rFonts w:ascii="HG丸ｺﾞｼｯｸM-PRO" w:eastAsia="HG丸ｺﾞｼｯｸM-PRO" w:hAnsi="HG丸ｺﾞｼｯｸM-PRO" w:cs="Arial" w:hint="eastAsia"/>
          <w:color w:val="202124"/>
          <w:spacing w:val="2"/>
          <w:shd w:val="clear" w:color="auto" w:fill="FFFFFF"/>
        </w:rPr>
        <w:t>・アンケート回答</w:t>
      </w:r>
      <w:r w:rsidR="001F1CEB" w:rsidRPr="00877D06">
        <w:rPr>
          <w:rFonts w:ascii="HG丸ｺﾞｼｯｸM-PRO" w:eastAsia="HG丸ｺﾞｼｯｸM-PRO" w:hAnsi="HG丸ｺﾞｼｯｸM-PRO" w:cs="Arial" w:hint="eastAsia"/>
          <w:color w:val="202124"/>
          <w:spacing w:val="2"/>
          <w:shd w:val="clear" w:color="auto" w:fill="FFFFFF"/>
        </w:rPr>
        <w:t>数：105名</w:t>
      </w:r>
    </w:p>
    <w:p w14:paraId="5C0A210B" w14:textId="76B744AF" w:rsidR="00DC73A4" w:rsidRDefault="00DC73A4" w:rsidP="001F1CEB">
      <w:pPr>
        <w:rPr>
          <w:rFonts w:ascii="HG丸ｺﾞｼｯｸM-PRO" w:eastAsia="HG丸ｺﾞｼｯｸM-PRO" w:hAnsi="HG丸ｺﾞｼｯｸM-PRO" w:cs="Arial"/>
          <w:color w:val="202124"/>
          <w:spacing w:val="2"/>
          <w:shd w:val="clear" w:color="auto" w:fill="FFFFFF"/>
        </w:rPr>
      </w:pPr>
      <w:r>
        <w:rPr>
          <w:rFonts w:ascii="HG丸ｺﾞｼｯｸM-PRO" w:eastAsia="HG丸ｺﾞｼｯｸM-PRO" w:hAnsi="HG丸ｺﾞｼｯｸM-PRO" w:cs="Arial" w:hint="eastAsia"/>
          <w:color w:val="202124"/>
          <w:spacing w:val="2"/>
          <w:shd w:val="clear" w:color="auto" w:fill="FFFFFF"/>
        </w:rPr>
        <w:t>・調査エリア：成人式６会場</w:t>
      </w:r>
    </w:p>
    <w:p w14:paraId="157F2092" w14:textId="5D6D5AB3" w:rsidR="00E740A3" w:rsidRPr="00877D06" w:rsidRDefault="00DC73A4" w:rsidP="00DC73A4">
      <w:pPr>
        <w:ind w:left="840"/>
        <w:rPr>
          <w:rFonts w:ascii="HG丸ｺﾞｼｯｸM-PRO" w:eastAsia="HG丸ｺﾞｼｯｸM-PRO" w:hAnsi="HG丸ｺﾞｼｯｸM-PRO" w:cs="Arial"/>
          <w:color w:val="202124"/>
          <w:spacing w:val="2"/>
          <w:shd w:val="clear" w:color="auto" w:fill="FFFFFF"/>
        </w:rPr>
      </w:pPr>
      <w:r w:rsidRPr="00877D06">
        <w:rPr>
          <w:rFonts w:ascii="HG丸ｺﾞｼｯｸM-PRO" w:eastAsia="HG丸ｺﾞｼｯｸM-PRO" w:hAnsi="HG丸ｺﾞｼｯｸM-PRO" w:cs="Arial" w:hint="eastAsia"/>
          <w:color w:val="202124"/>
          <w:spacing w:val="2"/>
          <w:shd w:val="clear" w:color="auto" w:fill="FFFFFF"/>
        </w:rPr>
        <w:t>東京都渋谷区、神奈川県横浜市、埼玉県さいた</w:t>
      </w:r>
      <w:proofErr w:type="gramStart"/>
      <w:r w:rsidRPr="00877D06">
        <w:rPr>
          <w:rFonts w:ascii="HG丸ｺﾞｼｯｸM-PRO" w:eastAsia="HG丸ｺﾞｼｯｸM-PRO" w:hAnsi="HG丸ｺﾞｼｯｸM-PRO" w:cs="Arial" w:hint="eastAsia"/>
          <w:color w:val="202124"/>
          <w:spacing w:val="2"/>
          <w:shd w:val="clear" w:color="auto" w:fill="FFFFFF"/>
        </w:rPr>
        <w:t>ま</w:t>
      </w:r>
      <w:proofErr w:type="gramEnd"/>
      <w:r w:rsidRPr="00877D06">
        <w:rPr>
          <w:rFonts w:ascii="HG丸ｺﾞｼｯｸM-PRO" w:eastAsia="HG丸ｺﾞｼｯｸM-PRO" w:hAnsi="HG丸ｺﾞｼｯｸM-PRO" w:cs="Arial" w:hint="eastAsia"/>
          <w:color w:val="202124"/>
          <w:spacing w:val="2"/>
          <w:shd w:val="clear" w:color="auto" w:fill="FFFFFF"/>
        </w:rPr>
        <w:t>市、</w:t>
      </w:r>
      <w:r>
        <w:rPr>
          <w:rFonts w:ascii="HG丸ｺﾞｼｯｸM-PRO" w:eastAsia="HG丸ｺﾞｼｯｸM-PRO" w:hAnsi="HG丸ｺﾞｼｯｸM-PRO" w:cs="Arial"/>
          <w:color w:val="202124"/>
          <w:spacing w:val="2"/>
          <w:shd w:val="clear" w:color="auto" w:fill="FFFFFF"/>
        </w:rPr>
        <w:br/>
      </w:r>
      <w:r w:rsidRPr="00877D06">
        <w:rPr>
          <w:rFonts w:ascii="HG丸ｺﾞｼｯｸM-PRO" w:eastAsia="HG丸ｺﾞｼｯｸM-PRO" w:hAnsi="HG丸ｺﾞｼｯｸM-PRO" w:cs="Arial" w:hint="eastAsia"/>
          <w:color w:val="202124"/>
          <w:spacing w:val="2"/>
          <w:shd w:val="clear" w:color="auto" w:fill="FFFFFF"/>
        </w:rPr>
        <w:t>愛知県名古屋市昭和区、大阪府大阪市住吉区、兵庫県神戸市</w:t>
      </w:r>
    </w:p>
    <w:p w14:paraId="361B067A" w14:textId="141C7672" w:rsidR="00E740A3" w:rsidRPr="00877D06" w:rsidRDefault="00E740A3" w:rsidP="001F1CEB">
      <w:pPr>
        <w:rPr>
          <w:rFonts w:ascii="HG丸ｺﾞｼｯｸM-PRO" w:eastAsia="HG丸ｺﾞｼｯｸM-PRO" w:hAnsi="HG丸ｺﾞｼｯｸM-PRO" w:cs="Arial"/>
          <w:color w:val="202124"/>
          <w:spacing w:val="2"/>
          <w:shd w:val="clear" w:color="auto" w:fill="FFFFFF"/>
        </w:rPr>
      </w:pPr>
      <w:r w:rsidRPr="00877D06">
        <w:rPr>
          <w:rFonts w:ascii="HG丸ｺﾞｼｯｸM-PRO" w:eastAsia="HG丸ｺﾞｼｯｸM-PRO" w:hAnsi="HG丸ｺﾞｼｯｸM-PRO" w:cs="Arial" w:hint="eastAsia"/>
          <w:color w:val="202124"/>
          <w:spacing w:val="2"/>
          <w:shd w:val="clear" w:color="auto" w:fill="FFFFFF"/>
        </w:rPr>
        <w:t>・アンケート内容：振袖はどのように準備したか、いつ頃から準備を開始したか　等</w:t>
      </w:r>
    </w:p>
    <w:p w14:paraId="4F241058" w14:textId="38E1A414" w:rsidR="001F1CEB" w:rsidRPr="00877D06" w:rsidRDefault="001F1CEB" w:rsidP="001F1CEB">
      <w:pPr>
        <w:rPr>
          <w:rFonts w:ascii="HG丸ｺﾞｼｯｸM-PRO" w:eastAsia="HG丸ｺﾞｼｯｸM-PRO" w:hAnsi="HG丸ｺﾞｼｯｸM-PRO" w:cs="Arial"/>
          <w:color w:val="202124"/>
          <w:spacing w:val="2"/>
          <w:shd w:val="clear" w:color="auto" w:fill="FFFFFF"/>
        </w:rPr>
      </w:pPr>
    </w:p>
    <w:p w14:paraId="43605A00" w14:textId="77777777" w:rsidR="00E740A3" w:rsidRPr="00877D06" w:rsidRDefault="00E740A3" w:rsidP="001F1CEB">
      <w:pPr>
        <w:rPr>
          <w:rFonts w:ascii="HG丸ｺﾞｼｯｸM-PRO" w:eastAsia="HG丸ｺﾞｼｯｸM-PRO" w:hAnsi="HG丸ｺﾞｼｯｸM-PRO" w:cs="Arial"/>
          <w:color w:val="202124"/>
          <w:spacing w:val="2"/>
          <w:shd w:val="clear" w:color="auto" w:fill="FFFFFF"/>
        </w:rPr>
      </w:pPr>
    </w:p>
    <w:p w14:paraId="0F813369" w14:textId="47A32F0E" w:rsidR="00DC2B4B" w:rsidRPr="00DC73A4" w:rsidRDefault="00DC2B4B" w:rsidP="00DC2B4B">
      <w:pPr>
        <w:rPr>
          <w:rFonts w:ascii="HG丸ｺﾞｼｯｸM-PRO" w:eastAsia="HG丸ｺﾞｼｯｸM-PRO" w:hAnsi="HG丸ｺﾞｼｯｸM-PRO" w:cs="ＭＳ 明朝"/>
          <w:b/>
          <w:color w:val="202124"/>
          <w:spacing w:val="2"/>
          <w:shd w:val="clear" w:color="auto" w:fill="FFFFFF"/>
        </w:rPr>
      </w:pPr>
      <w:r w:rsidRPr="00DC73A4">
        <w:rPr>
          <w:rFonts w:ascii="HG丸ｺﾞｼｯｸM-PRO" w:eastAsia="HG丸ｺﾞｼｯｸM-PRO" w:hAnsi="HG丸ｺﾞｼｯｸM-PRO" w:cs="ＭＳ 明朝" w:hint="eastAsia"/>
          <w:b/>
          <w:color w:val="202124"/>
          <w:spacing w:val="2"/>
          <w:shd w:val="clear" w:color="auto" w:fill="FFFFFF"/>
        </w:rPr>
        <w:t>■</w:t>
      </w:r>
      <w:r w:rsidR="00E740A3" w:rsidRPr="00DC73A4">
        <w:rPr>
          <w:rFonts w:ascii="HG丸ｺﾞｼｯｸM-PRO" w:eastAsia="HG丸ｺﾞｼｯｸM-PRO" w:hAnsi="HG丸ｺﾞｼｯｸM-PRO" w:cs="ＭＳ 明朝" w:hint="eastAsia"/>
          <w:b/>
          <w:color w:val="202124"/>
          <w:spacing w:val="2"/>
          <w:shd w:val="clear" w:color="auto" w:fill="FFFFFF"/>
        </w:rPr>
        <w:t>振袖はどのように準備したか：</w:t>
      </w:r>
      <w:r w:rsidRPr="00DC73A4">
        <w:rPr>
          <w:rFonts w:ascii="HG丸ｺﾞｼｯｸM-PRO" w:eastAsia="HG丸ｺﾞｼｯｸM-PRO" w:hAnsi="HG丸ｺﾞｼｯｸM-PRO" w:cs="ＭＳ 明朝" w:hint="eastAsia"/>
          <w:b/>
          <w:color w:val="202124"/>
          <w:spacing w:val="2"/>
          <w:shd w:val="clear" w:color="auto" w:fill="FFFFFF"/>
        </w:rPr>
        <w:t>レンタル率</w:t>
      </w:r>
      <w:r w:rsidR="00472090" w:rsidRPr="00DC73A4">
        <w:rPr>
          <w:rFonts w:ascii="HG丸ｺﾞｼｯｸM-PRO" w:eastAsia="HG丸ｺﾞｼｯｸM-PRO" w:hAnsi="HG丸ｺﾞｼｯｸM-PRO" w:cs="ＭＳ 明朝" w:hint="eastAsia"/>
          <w:b/>
          <w:color w:val="202124"/>
          <w:spacing w:val="2"/>
          <w:shd w:val="clear" w:color="auto" w:fill="FFFFFF"/>
        </w:rPr>
        <w:t>は上昇傾向</w:t>
      </w:r>
    </w:p>
    <w:p w14:paraId="4C61D055" w14:textId="22C14668" w:rsidR="00DC2B4B" w:rsidRPr="00877D06" w:rsidRDefault="00DC2B4B" w:rsidP="00DC2B4B">
      <w:pPr>
        <w:rPr>
          <w:rFonts w:ascii="HG丸ｺﾞｼｯｸM-PRO" w:eastAsia="HG丸ｺﾞｼｯｸM-PRO" w:hAnsi="HG丸ｺﾞｼｯｸM-PRO" w:cs="Arial"/>
          <w:color w:val="202124"/>
          <w:spacing w:val="2"/>
          <w:shd w:val="clear" w:color="auto" w:fill="FFFFFF"/>
        </w:rPr>
      </w:pPr>
    </w:p>
    <w:p w14:paraId="6BB6CE08" w14:textId="434F204E" w:rsidR="001A0E0E" w:rsidRPr="00877D06" w:rsidRDefault="001A0E0E" w:rsidP="00DC2B4B">
      <w:pPr>
        <w:rPr>
          <w:rFonts w:ascii="HG丸ｺﾞｼｯｸM-PRO" w:eastAsia="HG丸ｺﾞｼｯｸM-PRO" w:hAnsi="HG丸ｺﾞｼｯｸM-PRO" w:cs="Arial"/>
          <w:color w:val="202124"/>
          <w:spacing w:val="2"/>
          <w:shd w:val="clear" w:color="auto" w:fill="FFFFFF"/>
        </w:rPr>
      </w:pPr>
      <w:r w:rsidRPr="00877D06">
        <w:rPr>
          <w:rFonts w:ascii="HG丸ｺﾞｼｯｸM-PRO" w:eastAsia="HG丸ｺﾞｼｯｸM-PRO" w:hAnsi="HG丸ｺﾞｼｯｸM-PRO" w:cs="Arial" w:hint="eastAsia"/>
          <w:color w:val="202124"/>
          <w:spacing w:val="2"/>
          <w:shd w:val="clear" w:color="auto" w:fill="FFFFFF"/>
        </w:rPr>
        <w:t>2014年度成人式から</w:t>
      </w:r>
      <w:r w:rsidR="00E740A3" w:rsidRPr="00877D06">
        <w:rPr>
          <w:rFonts w:ascii="HG丸ｺﾞｼｯｸM-PRO" w:eastAsia="HG丸ｺﾞｼｯｸM-PRO" w:hAnsi="HG丸ｺﾞｼｯｸM-PRO" w:cs="Arial" w:hint="eastAsia"/>
          <w:color w:val="202124"/>
          <w:spacing w:val="2"/>
          <w:shd w:val="clear" w:color="auto" w:fill="FFFFFF"/>
        </w:rPr>
        <w:t>2019年度成人式まで</w:t>
      </w:r>
      <w:proofErr w:type="spellStart"/>
      <w:r w:rsidR="001F1CEB" w:rsidRPr="00877D06">
        <w:rPr>
          <w:rFonts w:ascii="HG丸ｺﾞｼｯｸM-PRO" w:eastAsia="HG丸ｺﾞｼｯｸM-PRO" w:hAnsi="HG丸ｺﾞｼｯｸM-PRO" w:cs="Arial"/>
          <w:color w:val="202124"/>
          <w:spacing w:val="2"/>
          <w:shd w:val="clear" w:color="auto" w:fill="FFFFFF"/>
        </w:rPr>
        <w:t>TeraDox</w:t>
      </w:r>
      <w:proofErr w:type="spellEnd"/>
      <w:r w:rsidR="001F1CEB" w:rsidRPr="00877D06">
        <w:rPr>
          <w:rFonts w:ascii="HG丸ｺﾞｼｯｸM-PRO" w:eastAsia="HG丸ｺﾞｼｯｸM-PRO" w:hAnsi="HG丸ｺﾞｼｯｸM-PRO" w:cs="Arial" w:hint="eastAsia"/>
          <w:color w:val="202124"/>
          <w:spacing w:val="2"/>
          <w:shd w:val="clear" w:color="auto" w:fill="FFFFFF"/>
        </w:rPr>
        <w:t>による</w:t>
      </w:r>
      <w:r w:rsidRPr="00877D06">
        <w:rPr>
          <w:rFonts w:ascii="HG丸ｺﾞｼｯｸM-PRO" w:eastAsia="HG丸ｺﾞｼｯｸM-PRO" w:hAnsi="HG丸ｺﾞｼｯｸM-PRO" w:cs="Arial" w:hint="eastAsia"/>
          <w:color w:val="202124"/>
          <w:spacing w:val="2"/>
          <w:shd w:val="clear" w:color="auto" w:fill="FFFFFF"/>
        </w:rPr>
        <w:t>アンケート結果</w:t>
      </w:r>
      <w:r w:rsidR="001F1CEB" w:rsidRPr="00877D06">
        <w:rPr>
          <w:rFonts w:ascii="HG丸ｺﾞｼｯｸM-PRO" w:eastAsia="HG丸ｺﾞｼｯｸM-PRO" w:hAnsi="HG丸ｺﾞｼｯｸM-PRO" w:cs="Arial" w:hint="eastAsia"/>
          <w:color w:val="202124"/>
          <w:spacing w:val="2"/>
          <w:shd w:val="clear" w:color="auto" w:fill="FFFFFF"/>
        </w:rPr>
        <w:t>は『レンタル』が上昇傾向にあり2019年度のアンケート結果は過去最高の『レンタル』</w:t>
      </w:r>
      <w:r w:rsidR="00E47FB3" w:rsidRPr="00877D06">
        <w:rPr>
          <w:rFonts w:ascii="HG丸ｺﾞｼｯｸM-PRO" w:eastAsia="HG丸ｺﾞｼｯｸM-PRO" w:hAnsi="HG丸ｺﾞｼｯｸM-PRO" w:cs="Arial" w:hint="eastAsia"/>
          <w:color w:val="202124"/>
          <w:spacing w:val="2"/>
          <w:shd w:val="clear" w:color="auto" w:fill="FFFFFF"/>
        </w:rPr>
        <w:t>における割合が高い結果となりました。</w:t>
      </w:r>
    </w:p>
    <w:p w14:paraId="769DE759" w14:textId="4D971E30" w:rsidR="001A0E0E" w:rsidRPr="00877D06" w:rsidRDefault="001A0E0E" w:rsidP="00DC2B4B">
      <w:pPr>
        <w:rPr>
          <w:rFonts w:ascii="HG丸ｺﾞｼｯｸM-PRO" w:eastAsia="HG丸ｺﾞｼｯｸM-PRO" w:hAnsi="HG丸ｺﾞｼｯｸM-PRO" w:cs="Arial"/>
          <w:color w:val="202124"/>
          <w:spacing w:val="2"/>
          <w:shd w:val="clear" w:color="auto" w:fill="FFFFFF"/>
        </w:rPr>
      </w:pPr>
    </w:p>
    <w:p w14:paraId="6A439DED" w14:textId="77777777" w:rsidR="00E47FB3" w:rsidRPr="00877D06" w:rsidRDefault="00E47FB3" w:rsidP="00DC2B4B">
      <w:pPr>
        <w:rPr>
          <w:rFonts w:ascii="HG丸ｺﾞｼｯｸM-PRO" w:eastAsia="HG丸ｺﾞｼｯｸM-PRO" w:hAnsi="HG丸ｺﾞｼｯｸM-PRO" w:cs="Arial"/>
          <w:color w:val="202124"/>
          <w:spacing w:val="2"/>
          <w:shd w:val="clear" w:color="auto" w:fill="FFFFFF"/>
        </w:rPr>
      </w:pPr>
    </w:p>
    <w:p w14:paraId="51F4ED50" w14:textId="4BF58938" w:rsidR="00E47FB3" w:rsidRDefault="00E47FB3" w:rsidP="00E47FB3">
      <w:pPr>
        <w:ind w:firstLineChars="200" w:firstLine="428"/>
        <w:rPr>
          <w:rFonts w:ascii="HG丸ｺﾞｼｯｸM-PRO" w:eastAsia="HG丸ｺﾞｼｯｸM-PRO" w:hAnsi="HG丸ｺﾞｼｯｸM-PRO" w:cs="Arial"/>
          <w:color w:val="202124"/>
          <w:spacing w:val="2"/>
          <w:shd w:val="clear" w:color="auto" w:fill="FFFFFF"/>
        </w:rPr>
      </w:pPr>
    </w:p>
    <w:p w14:paraId="259E0B47" w14:textId="3B2365C8" w:rsidR="00D4542A" w:rsidRDefault="00D4542A" w:rsidP="00E47FB3">
      <w:pPr>
        <w:ind w:firstLineChars="200" w:firstLine="428"/>
        <w:rPr>
          <w:rFonts w:ascii="HG丸ｺﾞｼｯｸM-PRO" w:eastAsia="HG丸ｺﾞｼｯｸM-PRO" w:hAnsi="HG丸ｺﾞｼｯｸM-PRO" w:cs="Arial"/>
          <w:color w:val="202124"/>
          <w:spacing w:val="2"/>
          <w:shd w:val="clear" w:color="auto" w:fill="FFFFFF"/>
        </w:rPr>
      </w:pPr>
    </w:p>
    <w:p w14:paraId="58046BF7" w14:textId="77777777" w:rsidR="00D4542A" w:rsidRPr="00877D06" w:rsidRDefault="00D4542A" w:rsidP="00E47FB3">
      <w:pPr>
        <w:ind w:firstLineChars="200" w:firstLine="428"/>
        <w:rPr>
          <w:rFonts w:ascii="HG丸ｺﾞｼｯｸM-PRO" w:eastAsia="HG丸ｺﾞｼｯｸM-PRO" w:hAnsi="HG丸ｺﾞｼｯｸM-PRO" w:cs="Arial"/>
          <w:color w:val="202124"/>
          <w:spacing w:val="2"/>
          <w:shd w:val="clear" w:color="auto" w:fill="FFFFFF"/>
        </w:rPr>
      </w:pPr>
    </w:p>
    <w:p w14:paraId="32A1A018" w14:textId="09BF23A2" w:rsidR="00E47FB3" w:rsidRPr="00877D06" w:rsidRDefault="00E47FB3" w:rsidP="00E47FB3">
      <w:pPr>
        <w:rPr>
          <w:rFonts w:ascii="HG丸ｺﾞｼｯｸM-PRO" w:eastAsia="HG丸ｺﾞｼｯｸM-PRO" w:hAnsi="HG丸ｺﾞｼｯｸM-PRO" w:cs="Arial"/>
          <w:color w:val="202124"/>
          <w:spacing w:val="2"/>
          <w:shd w:val="clear" w:color="auto" w:fill="FFFFFF"/>
        </w:rPr>
      </w:pPr>
      <w:bookmarkStart w:id="0" w:name="_GoBack"/>
      <w:r w:rsidRPr="00877D06">
        <w:rPr>
          <w:rFonts w:ascii="HG丸ｺﾞｼｯｸM-PRO" w:eastAsia="HG丸ｺﾞｼｯｸM-PRO" w:hAnsi="HG丸ｺﾞｼｯｸM-PRO" w:cs="Arial" w:hint="eastAsia"/>
          <w:color w:val="202124"/>
          <w:spacing w:val="2"/>
          <w:shd w:val="clear" w:color="auto" w:fill="FFFFFF"/>
        </w:rPr>
        <w:lastRenderedPageBreak/>
        <w:t>2019年度：振袖についてのアンケート結果</w:t>
      </w:r>
    </w:p>
    <w:bookmarkEnd w:id="0"/>
    <w:p w14:paraId="624CAD4F" w14:textId="77777777" w:rsidR="00E47FB3" w:rsidRPr="00877D06" w:rsidRDefault="00E47FB3" w:rsidP="000916B7">
      <w:pPr>
        <w:ind w:firstLineChars="1100" w:firstLine="2354"/>
        <w:rPr>
          <w:rFonts w:ascii="HG丸ｺﾞｼｯｸM-PRO" w:eastAsia="HG丸ｺﾞｼｯｸM-PRO" w:hAnsi="HG丸ｺﾞｼｯｸM-PRO" w:cs="Arial"/>
          <w:color w:val="202124"/>
          <w:spacing w:val="2"/>
          <w:shd w:val="clear" w:color="auto" w:fill="FFFFFF"/>
        </w:rPr>
      </w:pPr>
    </w:p>
    <w:p w14:paraId="297FB94B" w14:textId="5F47D895" w:rsidR="000916B7" w:rsidRPr="00877D06" w:rsidRDefault="00633E9D" w:rsidP="00E47FB3">
      <w:pPr>
        <w:rPr>
          <w:rFonts w:ascii="HG丸ｺﾞｼｯｸM-PRO" w:eastAsia="HG丸ｺﾞｼｯｸM-PRO" w:hAnsi="HG丸ｺﾞｼｯｸM-PRO" w:cs="Arial"/>
          <w:color w:val="202124"/>
          <w:spacing w:val="2"/>
          <w:sz w:val="32"/>
          <w:szCs w:val="32"/>
          <w:shd w:val="clear" w:color="auto" w:fill="FFFFFF"/>
        </w:rPr>
      </w:pPr>
      <w:r w:rsidRPr="00877D06">
        <w:rPr>
          <w:rFonts w:ascii="HG丸ｺﾞｼｯｸM-PRO" w:eastAsia="HG丸ｺﾞｼｯｸM-PRO" w:hAnsi="HG丸ｺﾞｼｯｸM-PRO" w:cs="Arial" w:hint="eastAsia"/>
          <w:color w:val="202124"/>
          <w:spacing w:val="2"/>
          <w:sz w:val="32"/>
          <w:szCs w:val="32"/>
          <w:shd w:val="clear" w:color="auto" w:fill="FFFFFF"/>
        </w:rPr>
        <w:t>【レンタル】53％</w:t>
      </w:r>
      <w:r w:rsidR="000916B7" w:rsidRPr="00877D06">
        <w:rPr>
          <w:rFonts w:ascii="HG丸ｺﾞｼｯｸM-PRO" w:eastAsia="HG丸ｺﾞｼｯｸM-PRO" w:hAnsi="HG丸ｺﾞｼｯｸM-PRO" w:cs="Arial" w:hint="eastAsia"/>
          <w:color w:val="202124"/>
          <w:spacing w:val="2"/>
          <w:sz w:val="32"/>
          <w:szCs w:val="32"/>
          <w:shd w:val="clear" w:color="auto" w:fill="FFFFFF"/>
        </w:rPr>
        <w:t xml:space="preserve">　</w:t>
      </w:r>
      <w:r w:rsidRPr="00877D06">
        <w:rPr>
          <w:rFonts w:ascii="HG丸ｺﾞｼｯｸM-PRO" w:eastAsia="HG丸ｺﾞｼｯｸM-PRO" w:hAnsi="HG丸ｺﾞｼｯｸM-PRO" w:cs="Arial" w:hint="eastAsia"/>
          <w:color w:val="202124"/>
          <w:spacing w:val="2"/>
          <w:sz w:val="32"/>
          <w:szCs w:val="32"/>
          <w:shd w:val="clear" w:color="auto" w:fill="FFFFFF"/>
        </w:rPr>
        <w:t>【ママ振り】20％</w:t>
      </w:r>
      <w:r w:rsidR="000916B7" w:rsidRPr="00877D06">
        <w:rPr>
          <w:rFonts w:ascii="HG丸ｺﾞｼｯｸM-PRO" w:eastAsia="HG丸ｺﾞｼｯｸM-PRO" w:hAnsi="HG丸ｺﾞｼｯｸM-PRO" w:cs="Arial" w:hint="eastAsia"/>
          <w:color w:val="202124"/>
          <w:spacing w:val="2"/>
          <w:sz w:val="32"/>
          <w:szCs w:val="32"/>
          <w:shd w:val="clear" w:color="auto" w:fill="FFFFFF"/>
        </w:rPr>
        <w:t xml:space="preserve">　</w:t>
      </w:r>
    </w:p>
    <w:p w14:paraId="1EA60C7B" w14:textId="066D64BD" w:rsidR="00633E9D" w:rsidRPr="00877D06" w:rsidRDefault="00633E9D" w:rsidP="00E47FB3">
      <w:pPr>
        <w:rPr>
          <w:rFonts w:ascii="HG丸ｺﾞｼｯｸM-PRO" w:eastAsia="HG丸ｺﾞｼｯｸM-PRO" w:hAnsi="HG丸ｺﾞｼｯｸM-PRO" w:cs="Arial"/>
          <w:color w:val="202124"/>
          <w:spacing w:val="2"/>
          <w:sz w:val="32"/>
          <w:szCs w:val="32"/>
          <w:shd w:val="clear" w:color="auto" w:fill="FFFFFF"/>
        </w:rPr>
      </w:pPr>
      <w:r w:rsidRPr="00877D06">
        <w:rPr>
          <w:rFonts w:ascii="HG丸ｺﾞｼｯｸM-PRO" w:eastAsia="HG丸ｺﾞｼｯｸM-PRO" w:hAnsi="HG丸ｺﾞｼｯｸM-PRO" w:cs="Arial" w:hint="eastAsia"/>
          <w:color w:val="202124"/>
          <w:spacing w:val="2"/>
          <w:sz w:val="32"/>
          <w:szCs w:val="32"/>
          <w:shd w:val="clear" w:color="auto" w:fill="FFFFFF"/>
        </w:rPr>
        <w:t>【購入】13％</w:t>
      </w:r>
      <w:r w:rsidR="000916B7" w:rsidRPr="00877D06">
        <w:rPr>
          <w:rFonts w:ascii="HG丸ｺﾞｼｯｸM-PRO" w:eastAsia="HG丸ｺﾞｼｯｸM-PRO" w:hAnsi="HG丸ｺﾞｼｯｸM-PRO" w:cs="Arial" w:hint="eastAsia"/>
          <w:color w:val="202124"/>
          <w:spacing w:val="2"/>
          <w:sz w:val="32"/>
          <w:szCs w:val="32"/>
          <w:shd w:val="clear" w:color="auto" w:fill="FFFFFF"/>
        </w:rPr>
        <w:t xml:space="preserve">　</w:t>
      </w:r>
      <w:r w:rsidRPr="00877D06">
        <w:rPr>
          <w:rFonts w:ascii="HG丸ｺﾞｼｯｸM-PRO" w:eastAsia="HG丸ｺﾞｼｯｸM-PRO" w:hAnsi="HG丸ｺﾞｼｯｸM-PRO" w:cs="Arial" w:hint="eastAsia"/>
          <w:color w:val="202124"/>
          <w:spacing w:val="2"/>
          <w:sz w:val="32"/>
          <w:szCs w:val="32"/>
          <w:shd w:val="clear" w:color="auto" w:fill="FFFFFF"/>
        </w:rPr>
        <w:t>【姉妹/親戚振り】7％</w:t>
      </w:r>
      <w:r w:rsidR="000916B7" w:rsidRPr="00877D06">
        <w:rPr>
          <w:rFonts w:ascii="HG丸ｺﾞｼｯｸM-PRO" w:eastAsia="HG丸ｺﾞｼｯｸM-PRO" w:hAnsi="HG丸ｺﾞｼｯｸM-PRO" w:cs="Arial" w:hint="eastAsia"/>
          <w:color w:val="202124"/>
          <w:spacing w:val="2"/>
          <w:sz w:val="32"/>
          <w:szCs w:val="32"/>
          <w:shd w:val="clear" w:color="auto" w:fill="FFFFFF"/>
        </w:rPr>
        <w:t xml:space="preserve">　</w:t>
      </w:r>
      <w:r w:rsidRPr="00877D06">
        <w:rPr>
          <w:rFonts w:ascii="HG丸ｺﾞｼｯｸM-PRO" w:eastAsia="HG丸ｺﾞｼｯｸM-PRO" w:hAnsi="HG丸ｺﾞｼｯｸM-PRO" w:cs="Arial" w:hint="eastAsia"/>
          <w:color w:val="202124"/>
          <w:spacing w:val="2"/>
          <w:sz w:val="32"/>
          <w:szCs w:val="32"/>
          <w:shd w:val="clear" w:color="auto" w:fill="FFFFFF"/>
        </w:rPr>
        <w:t>【手作り】1％</w:t>
      </w:r>
    </w:p>
    <w:p w14:paraId="2DBE6993" w14:textId="77777777" w:rsidR="000916B7" w:rsidRPr="00877D06" w:rsidRDefault="000916B7" w:rsidP="000916B7">
      <w:pPr>
        <w:ind w:firstLineChars="700" w:firstLine="1498"/>
        <w:rPr>
          <w:rFonts w:ascii="HG丸ｺﾞｼｯｸM-PRO" w:eastAsia="HG丸ｺﾞｼｯｸM-PRO" w:hAnsi="HG丸ｺﾞｼｯｸM-PRO" w:cs="Arial"/>
          <w:color w:val="202124"/>
          <w:spacing w:val="2"/>
          <w:shd w:val="clear" w:color="auto" w:fill="FFFFFF"/>
        </w:rPr>
      </w:pPr>
    </w:p>
    <w:p w14:paraId="20F15D0D" w14:textId="0248243C" w:rsidR="00DC2B4B" w:rsidRPr="00877D06" w:rsidRDefault="000916B7" w:rsidP="00DC2B4B">
      <w:pPr>
        <w:rPr>
          <w:rFonts w:ascii="HG丸ｺﾞｼｯｸM-PRO" w:eastAsia="HG丸ｺﾞｼｯｸM-PRO" w:hAnsi="HG丸ｺﾞｼｯｸM-PRO" w:cs="Arial"/>
          <w:color w:val="202124"/>
          <w:spacing w:val="2"/>
          <w:shd w:val="clear" w:color="auto" w:fill="FFFFFF"/>
        </w:rPr>
      </w:pPr>
      <w:r w:rsidRPr="00877D06">
        <w:rPr>
          <w:rFonts w:ascii="HG丸ｺﾞｼｯｸM-PRO" w:eastAsia="HG丸ｺﾞｼｯｸM-PRO" w:hAnsi="HG丸ｺﾞｼｯｸM-PRO" w:cs="Arial" w:hint="eastAsia"/>
          <w:color w:val="202124"/>
          <w:spacing w:val="2"/>
          <w:shd w:val="clear" w:color="auto" w:fill="FFFFFF"/>
        </w:rPr>
        <w:t xml:space="preserve">　　</w:t>
      </w:r>
      <w:r w:rsidR="00BF1974" w:rsidRPr="00877D06">
        <w:rPr>
          <w:rFonts w:ascii="HG丸ｺﾞｼｯｸM-PRO" w:eastAsia="HG丸ｺﾞｼｯｸM-PRO" w:hAnsi="HG丸ｺﾞｼｯｸM-PRO" w:cs="Arial" w:hint="eastAsia"/>
          <w:color w:val="202124"/>
          <w:spacing w:val="2"/>
          <w:shd w:val="clear" w:color="auto" w:fill="FFFFFF"/>
        </w:rPr>
        <w:t xml:space="preserve">　</w:t>
      </w:r>
      <w:r w:rsidRPr="00877D06">
        <w:rPr>
          <w:rFonts w:ascii="HG丸ｺﾞｼｯｸM-PRO" w:eastAsia="HG丸ｺﾞｼｯｸM-PRO" w:hAnsi="HG丸ｺﾞｼｯｸM-PRO" w:cs="Arial" w:hint="eastAsia"/>
          <w:color w:val="202124"/>
          <w:spacing w:val="2"/>
          <w:shd w:val="clear" w:color="auto" w:fill="FFFFFF"/>
        </w:rPr>
        <w:t xml:space="preserve">　　</w:t>
      </w:r>
      <w:r w:rsidRPr="00877D06">
        <w:rPr>
          <w:rFonts w:ascii="HG丸ｺﾞｼｯｸM-PRO" w:eastAsia="HG丸ｺﾞｼｯｸM-PRO" w:hAnsi="HG丸ｺﾞｼｯｸM-PRO"/>
          <w:noProof/>
        </w:rPr>
        <w:drawing>
          <wp:inline distT="0" distB="0" distL="0" distR="0" wp14:anchorId="015F5813" wp14:editId="508CD0CB">
            <wp:extent cx="4371975" cy="2962419"/>
            <wp:effectExtent l="0" t="0" r="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4026" cy="3038344"/>
                    </a:xfrm>
                    <a:prstGeom prst="rect">
                      <a:avLst/>
                    </a:prstGeom>
                    <a:noFill/>
                    <a:ln>
                      <a:noFill/>
                    </a:ln>
                  </pic:spPr>
                </pic:pic>
              </a:graphicData>
            </a:graphic>
          </wp:inline>
        </w:drawing>
      </w:r>
    </w:p>
    <w:p w14:paraId="628EA338" w14:textId="56D0F929" w:rsidR="0087722A" w:rsidRPr="00877D06" w:rsidRDefault="0087722A" w:rsidP="0087722A">
      <w:pPr>
        <w:rPr>
          <w:rFonts w:ascii="HG丸ｺﾞｼｯｸM-PRO" w:eastAsia="HG丸ｺﾞｼｯｸM-PRO" w:hAnsi="HG丸ｺﾞｼｯｸM-PRO"/>
        </w:rPr>
      </w:pPr>
    </w:p>
    <w:p w14:paraId="29F36F64" w14:textId="2304DF8B" w:rsidR="00E47FB3" w:rsidRPr="00877D06" w:rsidRDefault="00BF1974" w:rsidP="0087722A">
      <w:pPr>
        <w:rPr>
          <w:rFonts w:ascii="HG丸ｺﾞｼｯｸM-PRO" w:eastAsia="HG丸ｺﾞｼｯｸM-PRO" w:hAnsi="HG丸ｺﾞｼｯｸM-PRO"/>
        </w:rPr>
      </w:pPr>
      <w:r w:rsidRPr="00877D06">
        <w:rPr>
          <w:rFonts w:ascii="HG丸ｺﾞｼｯｸM-PRO" w:eastAsia="HG丸ｺﾞｼｯｸM-PRO" w:hAnsi="HG丸ｺﾞｼｯｸM-PRO"/>
          <w:noProof/>
        </w:rPr>
        <w:drawing>
          <wp:inline distT="0" distB="0" distL="0" distR="0" wp14:anchorId="0D00AA12" wp14:editId="340EC4BB">
            <wp:extent cx="5724525" cy="2738120"/>
            <wp:effectExtent l="0" t="0" r="9525" b="5080"/>
            <wp:docPr id="1" name="グラフ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33CAC6" w14:textId="359E0503" w:rsidR="00BF1974" w:rsidRPr="00877D06" w:rsidRDefault="00BF1974" w:rsidP="0087722A">
      <w:pPr>
        <w:rPr>
          <w:rFonts w:ascii="HG丸ｺﾞｼｯｸM-PRO" w:eastAsia="HG丸ｺﾞｼｯｸM-PRO" w:hAnsi="HG丸ｺﾞｼｯｸM-PRO"/>
        </w:rPr>
      </w:pPr>
    </w:p>
    <w:p w14:paraId="0A331E15" w14:textId="13EE4B7E" w:rsidR="00E36D41" w:rsidRDefault="00E36D41">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0BBC39D4" w14:textId="2CFA7A60" w:rsidR="00E47FB3" w:rsidRPr="00DC73A4" w:rsidRDefault="00E47FB3" w:rsidP="0087722A">
      <w:pPr>
        <w:rPr>
          <w:rFonts w:ascii="HG丸ｺﾞｼｯｸM-PRO" w:eastAsia="HG丸ｺﾞｼｯｸM-PRO" w:hAnsi="HG丸ｺﾞｼｯｸM-PRO"/>
          <w:b/>
        </w:rPr>
      </w:pPr>
      <w:r w:rsidRPr="00DC73A4">
        <w:rPr>
          <w:rFonts w:ascii="HG丸ｺﾞｼｯｸM-PRO" w:eastAsia="HG丸ｺﾞｼｯｸM-PRO" w:hAnsi="HG丸ｺﾞｼｯｸM-PRO" w:hint="eastAsia"/>
          <w:b/>
        </w:rPr>
        <w:lastRenderedPageBreak/>
        <w:t>■</w:t>
      </w:r>
      <w:r w:rsidR="0007089D" w:rsidRPr="00DC73A4">
        <w:rPr>
          <w:rFonts w:ascii="HG丸ｺﾞｼｯｸM-PRO" w:eastAsia="HG丸ｺﾞｼｯｸM-PRO" w:hAnsi="HG丸ｺﾞｼｯｸM-PRO" w:hint="eastAsia"/>
          <w:b/>
        </w:rPr>
        <w:t>振袖はいつ頃から準備を始めたのか</w:t>
      </w:r>
      <w:r w:rsidR="00BF1974" w:rsidRPr="00DC73A4">
        <w:rPr>
          <w:rFonts w:ascii="HG丸ｺﾞｼｯｸM-PRO" w:eastAsia="HG丸ｺﾞｼｯｸM-PRO" w:hAnsi="HG丸ｺﾞｼｯｸM-PRO" w:hint="eastAsia"/>
          <w:b/>
        </w:rPr>
        <w:t>：</w:t>
      </w:r>
      <w:r w:rsidR="003F6DF1" w:rsidRPr="00DC73A4">
        <w:rPr>
          <w:rFonts w:ascii="HG丸ｺﾞｼｯｸM-PRO" w:eastAsia="HG丸ｺﾞｼｯｸM-PRO" w:hAnsi="HG丸ｺﾞｼｯｸM-PRO" w:hint="eastAsia"/>
          <w:b/>
        </w:rPr>
        <w:t>前年の春ごろから準備が1番多い</w:t>
      </w:r>
    </w:p>
    <w:p w14:paraId="04122B9E" w14:textId="6615C4DF" w:rsidR="0007089D" w:rsidRPr="00877D06" w:rsidRDefault="0007089D" w:rsidP="0087722A">
      <w:pPr>
        <w:rPr>
          <w:rFonts w:ascii="HG丸ｺﾞｼｯｸM-PRO" w:eastAsia="HG丸ｺﾞｼｯｸM-PRO" w:hAnsi="HG丸ｺﾞｼｯｸM-PRO"/>
        </w:rPr>
      </w:pPr>
    </w:p>
    <w:p w14:paraId="6C2E9685" w14:textId="19C704E8" w:rsidR="00BF1974" w:rsidRPr="00877D06" w:rsidRDefault="00BF1974" w:rsidP="0087722A">
      <w:pPr>
        <w:rPr>
          <w:rFonts w:ascii="HG丸ｺﾞｼｯｸM-PRO" w:eastAsia="HG丸ｺﾞｼｯｸM-PRO" w:hAnsi="HG丸ｺﾞｼｯｸM-PRO"/>
        </w:rPr>
      </w:pPr>
      <w:r w:rsidRPr="00877D06">
        <w:rPr>
          <w:rFonts w:ascii="HG丸ｺﾞｼｯｸM-PRO" w:eastAsia="HG丸ｺﾞｼｯｸM-PRO" w:hAnsi="HG丸ｺﾞｼｯｸM-PRO"/>
          <w:noProof/>
        </w:rPr>
        <w:drawing>
          <wp:inline distT="0" distB="0" distL="0" distR="0" wp14:anchorId="03140A7B" wp14:editId="329C1F77">
            <wp:extent cx="5391150" cy="2925445"/>
            <wp:effectExtent l="0" t="0" r="0" b="8255"/>
            <wp:docPr id="3" name="グラフ 3">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1C2EE5" w14:textId="77777777" w:rsidR="00BF1974" w:rsidRPr="00877D06" w:rsidRDefault="00BF1974" w:rsidP="0087722A">
      <w:pPr>
        <w:rPr>
          <w:rFonts w:ascii="HG丸ｺﾞｼｯｸM-PRO" w:eastAsia="HG丸ｺﾞｼｯｸM-PRO" w:hAnsi="HG丸ｺﾞｼｯｸM-PRO"/>
        </w:rPr>
      </w:pPr>
    </w:p>
    <w:p w14:paraId="13265C2F" w14:textId="0F5AC15D" w:rsidR="00AB0679" w:rsidRPr="00877D06" w:rsidRDefault="003F6DF1" w:rsidP="0087722A">
      <w:pPr>
        <w:ind w:firstLineChars="67" w:firstLine="143"/>
        <w:rPr>
          <w:rFonts w:ascii="HG丸ｺﾞｼｯｸM-PRO" w:eastAsia="HG丸ｺﾞｼｯｸM-PRO" w:hAnsi="HG丸ｺﾞｼｯｸM-PRO" w:cs="Arial"/>
          <w:color w:val="202124"/>
          <w:spacing w:val="2"/>
          <w:shd w:val="clear" w:color="auto" w:fill="FFFFFF"/>
        </w:rPr>
      </w:pPr>
      <w:r w:rsidRPr="00877D06">
        <w:rPr>
          <w:rFonts w:ascii="HG丸ｺﾞｼｯｸM-PRO" w:eastAsia="HG丸ｺﾞｼｯｸM-PRO" w:hAnsi="HG丸ｺﾞｼｯｸM-PRO" w:cs="Arial" w:hint="eastAsia"/>
          <w:color w:val="202124"/>
          <w:spacing w:val="2"/>
          <w:shd w:val="clear" w:color="auto" w:fill="FFFFFF"/>
        </w:rPr>
        <w:t>出席する成人式から10か月前くらいにお店に相談を始めたという方が最も多いアンケート結果となりました。</w:t>
      </w:r>
    </w:p>
    <w:p w14:paraId="27B8C61B" w14:textId="56CADA59" w:rsidR="000459F3" w:rsidRPr="00877D06" w:rsidRDefault="000459F3" w:rsidP="0087722A">
      <w:pPr>
        <w:ind w:firstLineChars="67" w:firstLine="143"/>
        <w:rPr>
          <w:rFonts w:ascii="HG丸ｺﾞｼｯｸM-PRO" w:eastAsia="HG丸ｺﾞｼｯｸM-PRO" w:hAnsi="HG丸ｺﾞｼｯｸM-PRO" w:cs="Arial"/>
          <w:color w:val="202124"/>
          <w:spacing w:val="2"/>
          <w:shd w:val="clear" w:color="auto" w:fill="FFFFFF"/>
        </w:rPr>
      </w:pPr>
      <w:r w:rsidRPr="00877D06">
        <w:rPr>
          <w:rFonts w:ascii="HG丸ｺﾞｼｯｸM-PRO" w:eastAsia="HG丸ｺﾞｼｯｸM-PRO" w:hAnsi="HG丸ｺﾞｼｯｸM-PRO" w:cs="Arial" w:hint="eastAsia"/>
          <w:color w:val="202124"/>
          <w:spacing w:val="2"/>
          <w:shd w:val="clear" w:color="auto" w:fill="FFFFFF"/>
        </w:rPr>
        <w:t>地域による傾向は特にみられませんでした。</w:t>
      </w:r>
    </w:p>
    <w:p w14:paraId="2A8DF4E2" w14:textId="5BC9EDB6" w:rsidR="00765217" w:rsidRPr="00877D06" w:rsidRDefault="000459F3" w:rsidP="000459F3">
      <w:pPr>
        <w:ind w:firstLineChars="67" w:firstLine="143"/>
        <w:rPr>
          <w:rFonts w:ascii="HG丸ｺﾞｼｯｸM-PRO" w:eastAsia="HG丸ｺﾞｼｯｸM-PRO" w:hAnsi="HG丸ｺﾞｼｯｸM-PRO" w:cs="Arial"/>
          <w:color w:val="202124"/>
          <w:spacing w:val="2"/>
          <w:shd w:val="clear" w:color="auto" w:fill="FFFFFF"/>
        </w:rPr>
      </w:pPr>
      <w:r w:rsidRPr="00877D06">
        <w:rPr>
          <w:rFonts w:ascii="HG丸ｺﾞｼｯｸM-PRO" w:eastAsia="HG丸ｺﾞｼｯｸM-PRO" w:hAnsi="HG丸ｺﾞｼｯｸM-PRO" w:cs="Arial" w:hint="eastAsia"/>
          <w:color w:val="202124"/>
          <w:spacing w:val="2"/>
          <w:shd w:val="clear" w:color="auto" w:fill="FFFFFF"/>
        </w:rPr>
        <w:t>2018年12月以降に決めたという方が10％以上もいることから、直前での駆け込み需要も少なからずあるという結果でした。</w:t>
      </w:r>
    </w:p>
    <w:p w14:paraId="6CB15607" w14:textId="6A3E2E7F" w:rsidR="000459F3" w:rsidRPr="00877D06" w:rsidRDefault="000459F3" w:rsidP="000459F3">
      <w:pPr>
        <w:ind w:firstLineChars="67" w:firstLine="143"/>
        <w:rPr>
          <w:rFonts w:ascii="HG丸ｺﾞｼｯｸM-PRO" w:eastAsia="HG丸ｺﾞｼｯｸM-PRO" w:hAnsi="HG丸ｺﾞｼｯｸM-PRO" w:cs="Arial"/>
          <w:color w:val="202124"/>
          <w:spacing w:val="2"/>
          <w:shd w:val="clear" w:color="auto" w:fill="FFFFFF"/>
        </w:rPr>
      </w:pPr>
    </w:p>
    <w:p w14:paraId="6E8AA3F6" w14:textId="72626744" w:rsidR="000459F3" w:rsidRPr="00877D06" w:rsidRDefault="000459F3" w:rsidP="000459F3">
      <w:pPr>
        <w:ind w:firstLineChars="67" w:firstLine="143"/>
        <w:rPr>
          <w:rFonts w:ascii="HG丸ｺﾞｼｯｸM-PRO" w:eastAsia="HG丸ｺﾞｼｯｸM-PRO" w:hAnsi="HG丸ｺﾞｼｯｸM-PRO" w:cs="Arial"/>
          <w:color w:val="202124"/>
          <w:spacing w:val="2"/>
          <w:shd w:val="clear" w:color="auto" w:fill="FFFFFF"/>
        </w:rPr>
      </w:pPr>
    </w:p>
    <w:p w14:paraId="44208F51" w14:textId="21C41C76" w:rsidR="000459F3" w:rsidRPr="00877D06" w:rsidRDefault="00877D06" w:rsidP="000459F3">
      <w:pPr>
        <w:ind w:firstLineChars="67" w:firstLine="143"/>
        <w:rPr>
          <w:rFonts w:ascii="HG丸ｺﾞｼｯｸM-PRO" w:eastAsia="HG丸ｺﾞｼｯｸM-PRO" w:hAnsi="HG丸ｺﾞｼｯｸM-PRO" w:cs="Arial"/>
          <w:color w:val="202124"/>
          <w:spacing w:val="2"/>
          <w:shd w:val="clear" w:color="auto" w:fill="FFFFFF"/>
        </w:rPr>
      </w:pPr>
      <w:r w:rsidRPr="00877D06">
        <w:rPr>
          <w:rFonts w:ascii="HG丸ｺﾞｼｯｸM-PRO" w:eastAsia="HG丸ｺﾞｼｯｸM-PRO" w:hAnsi="HG丸ｺﾞｼｯｸM-PRO" w:cs="Arial"/>
          <w:color w:val="202124"/>
          <w:spacing w:val="2"/>
          <w:shd w:val="clear" w:color="auto" w:fill="FFFFFF"/>
        </w:rPr>
        <w:t>My</w:t>
      </w:r>
      <w:r w:rsidRPr="00877D06">
        <w:rPr>
          <w:rFonts w:ascii="HG丸ｺﾞｼｯｸM-PRO" w:eastAsia="HG丸ｺﾞｼｯｸM-PRO" w:hAnsi="HG丸ｺﾞｼｯｸM-PRO" w:cs="Arial" w:hint="eastAsia"/>
          <w:color w:val="202124"/>
          <w:spacing w:val="2"/>
          <w:shd w:val="clear" w:color="auto" w:fill="FFFFFF"/>
        </w:rPr>
        <w:t xml:space="preserve">振袖内にある『成人式レポート　</w:t>
      </w:r>
      <w:hyperlink r:id="rId11" w:history="1">
        <w:r w:rsidRPr="00877D06">
          <w:rPr>
            <w:rStyle w:val="a9"/>
            <w:rFonts w:ascii="HG丸ｺﾞｼｯｸM-PRO" w:eastAsia="HG丸ｺﾞｼｯｸM-PRO" w:hAnsi="HG丸ｺﾞｼｯｸM-PRO" w:cs="Arial"/>
            <w:spacing w:val="2"/>
            <w:shd w:val="clear" w:color="auto" w:fill="FFFFFF"/>
          </w:rPr>
          <w:t>https://myfurisode.com/report-2019</w:t>
        </w:r>
      </w:hyperlink>
      <w:r w:rsidRPr="00877D06">
        <w:rPr>
          <w:rFonts w:ascii="HG丸ｺﾞｼｯｸM-PRO" w:eastAsia="HG丸ｺﾞｼｯｸM-PRO" w:hAnsi="HG丸ｺﾞｼｯｸM-PRO" w:cs="Arial" w:hint="eastAsia"/>
          <w:color w:val="202124"/>
          <w:spacing w:val="2"/>
          <w:shd w:val="clear" w:color="auto" w:fill="FFFFFF"/>
        </w:rPr>
        <w:t>』というコーナーでは毎年、取材に協力していただいた新成人の皆様の振袖写真もアップしており、これから成人式を迎えられる方に、振袖選びの参考にしていただいております。</w:t>
      </w:r>
    </w:p>
    <w:p w14:paraId="0250CD33" w14:textId="1D3ABF54" w:rsidR="003E4F29" w:rsidRPr="00877D06" w:rsidRDefault="00877D06" w:rsidP="0087722A">
      <w:pPr>
        <w:ind w:firstLineChars="67" w:firstLine="143"/>
        <w:rPr>
          <w:rFonts w:ascii="HG丸ｺﾞｼｯｸM-PRO" w:eastAsia="HG丸ｺﾞｼｯｸM-PRO" w:hAnsi="HG丸ｺﾞｼｯｸM-PRO" w:cs="Arial"/>
          <w:color w:val="202124"/>
          <w:spacing w:val="2"/>
          <w:shd w:val="clear" w:color="auto" w:fill="FFFFFF"/>
        </w:rPr>
      </w:pPr>
      <w:r w:rsidRPr="00877D06">
        <w:rPr>
          <w:rFonts w:ascii="HG丸ｺﾞｼｯｸM-PRO" w:eastAsia="HG丸ｺﾞｼｯｸM-PRO" w:hAnsi="HG丸ｺﾞｼｯｸM-PRO" w:cs="Arial" w:hint="eastAsia"/>
          <w:color w:val="202124"/>
          <w:spacing w:val="2"/>
          <w:shd w:val="clear" w:color="auto" w:fill="FFFFFF"/>
        </w:rPr>
        <w:t>※2019年成人式会場レポートは当リリース現在では準備号となっておりますが順次会場ごとにアップして参ります。</w:t>
      </w:r>
    </w:p>
    <w:p w14:paraId="2707FB22" w14:textId="71CAB5FB" w:rsidR="00877D06" w:rsidRPr="00877D06" w:rsidRDefault="00877D06" w:rsidP="0087722A">
      <w:pPr>
        <w:ind w:firstLineChars="67" w:firstLine="143"/>
        <w:rPr>
          <w:rFonts w:ascii="HG丸ｺﾞｼｯｸM-PRO" w:eastAsia="HG丸ｺﾞｼｯｸM-PRO" w:hAnsi="HG丸ｺﾞｼｯｸM-PRO" w:cs="Arial"/>
          <w:color w:val="202124"/>
          <w:spacing w:val="2"/>
          <w:shd w:val="clear" w:color="auto" w:fill="FFFFFF"/>
        </w:rPr>
      </w:pPr>
    </w:p>
    <w:p w14:paraId="08B44E6E" w14:textId="506E38B9" w:rsidR="00877D06" w:rsidRPr="00877D06" w:rsidRDefault="00877D06" w:rsidP="0087722A">
      <w:pPr>
        <w:ind w:firstLineChars="67" w:firstLine="143"/>
        <w:rPr>
          <w:rFonts w:ascii="HG丸ｺﾞｼｯｸM-PRO" w:eastAsia="HG丸ｺﾞｼｯｸM-PRO" w:hAnsi="HG丸ｺﾞｼｯｸM-PRO" w:cs="Arial"/>
          <w:color w:val="202124"/>
          <w:spacing w:val="2"/>
          <w:shd w:val="clear" w:color="auto" w:fill="FFFFFF"/>
        </w:rPr>
      </w:pPr>
      <w:proofErr w:type="spellStart"/>
      <w:r w:rsidRPr="00877D06">
        <w:rPr>
          <w:rFonts w:ascii="HG丸ｺﾞｼｯｸM-PRO" w:eastAsia="HG丸ｺﾞｼｯｸM-PRO" w:hAnsi="HG丸ｺﾞｼｯｸM-PRO" w:cs="Arial" w:hint="eastAsia"/>
          <w:color w:val="202124"/>
          <w:spacing w:val="2"/>
          <w:shd w:val="clear" w:color="auto" w:fill="FFFFFF"/>
        </w:rPr>
        <w:t>TeraDox</w:t>
      </w:r>
      <w:proofErr w:type="spellEnd"/>
      <w:r w:rsidRPr="00877D06">
        <w:rPr>
          <w:rFonts w:ascii="HG丸ｺﾞｼｯｸM-PRO" w:eastAsia="HG丸ｺﾞｼｯｸM-PRO" w:hAnsi="HG丸ｺﾞｼｯｸM-PRO" w:cs="Arial" w:hint="eastAsia"/>
          <w:color w:val="202124"/>
          <w:spacing w:val="2"/>
          <w:shd w:val="clear" w:color="auto" w:fill="FFFFFF"/>
        </w:rPr>
        <w:t>ではこれからも各振袖店舗様、及び、振袖を探される方へ有用な情報を提供して参ります。</w:t>
      </w:r>
    </w:p>
    <w:p w14:paraId="6F6E64A2" w14:textId="77777777" w:rsidR="00877D06" w:rsidRPr="00877D06" w:rsidRDefault="00877D06" w:rsidP="0087722A">
      <w:pPr>
        <w:ind w:firstLineChars="67" w:firstLine="143"/>
        <w:rPr>
          <w:rFonts w:ascii="HG丸ｺﾞｼｯｸM-PRO" w:eastAsia="HG丸ｺﾞｼｯｸM-PRO" w:hAnsi="HG丸ｺﾞｼｯｸM-PRO" w:cs="Arial"/>
          <w:color w:val="202124"/>
          <w:spacing w:val="2"/>
          <w:shd w:val="clear" w:color="auto" w:fill="FFFFFF"/>
        </w:rPr>
      </w:pPr>
    </w:p>
    <w:p w14:paraId="78716D20" w14:textId="77777777" w:rsidR="0087722A" w:rsidRPr="00877D06" w:rsidRDefault="0087722A" w:rsidP="0087722A">
      <w:pPr>
        <w:rPr>
          <w:rFonts w:ascii="HG丸ｺﾞｼｯｸM-PRO" w:eastAsia="HG丸ｺﾞｼｯｸM-PRO" w:hAnsi="HG丸ｺﾞｼｯｸM-PRO"/>
          <w:b/>
        </w:rPr>
      </w:pPr>
      <w:r w:rsidRPr="00877D06">
        <w:rPr>
          <w:rFonts w:ascii="HG丸ｺﾞｼｯｸM-PRO" w:eastAsia="HG丸ｺﾞｼｯｸM-PRO" w:hAnsi="HG丸ｺﾞｼｯｸM-PRO" w:hint="eastAsia"/>
          <w:b/>
        </w:rPr>
        <w:t>【M</w:t>
      </w:r>
      <w:r w:rsidRPr="00877D06">
        <w:rPr>
          <w:rFonts w:ascii="HG丸ｺﾞｼｯｸM-PRO" w:eastAsia="HG丸ｺﾞｼｯｸM-PRO" w:hAnsi="HG丸ｺﾞｼｯｸM-PRO"/>
          <w:b/>
        </w:rPr>
        <w:t>y</w:t>
      </w:r>
      <w:r w:rsidRPr="00877D06">
        <w:rPr>
          <w:rFonts w:ascii="HG丸ｺﾞｼｯｸM-PRO" w:eastAsia="HG丸ｺﾞｼｯｸM-PRO" w:hAnsi="HG丸ｺﾞｼｯｸM-PRO" w:hint="eastAsia"/>
          <w:b/>
        </w:rPr>
        <w:t>振袖ドットコム】</w:t>
      </w:r>
    </w:p>
    <w:p w14:paraId="32744BBA" w14:textId="77777777" w:rsidR="0087722A" w:rsidRPr="00877D06" w:rsidRDefault="0087722A" w:rsidP="0087722A">
      <w:pPr>
        <w:ind w:firstLineChars="67" w:firstLine="141"/>
        <w:rPr>
          <w:rFonts w:ascii="HG丸ｺﾞｼｯｸM-PRO" w:eastAsia="HG丸ｺﾞｼｯｸM-PRO" w:hAnsi="HG丸ｺﾞｼｯｸM-PRO"/>
        </w:rPr>
      </w:pPr>
      <w:r w:rsidRPr="00877D06">
        <w:rPr>
          <w:rFonts w:ascii="HG丸ｺﾞｼｯｸM-PRO" w:eastAsia="HG丸ｺﾞｼｯｸM-PRO" w:hAnsi="HG丸ｺﾞｼｯｸM-PRO" w:hint="eastAsia"/>
        </w:rPr>
        <w:t>日本最大級の振袖ポータルサイトです。現在、振袖店舗掲載数は2,600以上で日本全国の振袖店舗様にご登録いただいております。　※一部システム特許出願中</w:t>
      </w:r>
    </w:p>
    <w:p w14:paraId="3289F603" w14:textId="77777777" w:rsidR="0087722A" w:rsidRPr="00877D06" w:rsidRDefault="009A3DF7" w:rsidP="0087722A">
      <w:pPr>
        <w:rPr>
          <w:rFonts w:ascii="HG丸ｺﾞｼｯｸM-PRO" w:eastAsia="HG丸ｺﾞｼｯｸM-PRO" w:hAnsi="HG丸ｺﾞｼｯｸM-PRO"/>
        </w:rPr>
      </w:pPr>
      <w:hyperlink r:id="rId12" w:history="1">
        <w:r w:rsidR="0087722A" w:rsidRPr="00877D06">
          <w:rPr>
            <w:rStyle w:val="a9"/>
            <w:rFonts w:ascii="HG丸ｺﾞｼｯｸM-PRO" w:eastAsia="HG丸ｺﾞｼｯｸM-PRO" w:hAnsi="HG丸ｺﾞｼｯｸM-PRO"/>
          </w:rPr>
          <w:t>https://myfurisode.com/</w:t>
        </w:r>
      </w:hyperlink>
    </w:p>
    <w:p w14:paraId="71AFA9F4" w14:textId="77777777" w:rsidR="0087722A" w:rsidRPr="00877D06" w:rsidRDefault="0087722A" w:rsidP="0087722A">
      <w:pPr>
        <w:rPr>
          <w:rFonts w:ascii="HG丸ｺﾞｼｯｸM-PRO" w:eastAsia="HG丸ｺﾞｼｯｸM-PRO" w:hAnsi="HG丸ｺﾞｼｯｸM-PRO"/>
        </w:rPr>
      </w:pPr>
    </w:p>
    <w:p w14:paraId="7B17DFD0" w14:textId="77777777" w:rsidR="0087722A" w:rsidRPr="00877D06" w:rsidRDefault="0087722A" w:rsidP="0087722A">
      <w:pPr>
        <w:rPr>
          <w:rFonts w:ascii="HG丸ｺﾞｼｯｸM-PRO" w:eastAsia="HG丸ｺﾞｼｯｸM-PRO" w:hAnsi="HG丸ｺﾞｼｯｸM-PRO"/>
          <w:b/>
        </w:rPr>
      </w:pPr>
      <w:r w:rsidRPr="00877D06">
        <w:rPr>
          <w:rFonts w:ascii="HG丸ｺﾞｼｯｸM-PRO" w:eastAsia="HG丸ｺﾞｼｯｸM-PRO" w:hAnsi="HG丸ｺﾞｼｯｸM-PRO" w:hint="eastAsia"/>
          <w:b/>
        </w:rPr>
        <w:t>【株式会社</w:t>
      </w:r>
      <w:proofErr w:type="spellStart"/>
      <w:r w:rsidRPr="00877D06">
        <w:rPr>
          <w:rFonts w:ascii="HG丸ｺﾞｼｯｸM-PRO" w:eastAsia="HG丸ｺﾞｼｯｸM-PRO" w:hAnsi="HG丸ｺﾞｼｯｸM-PRO" w:hint="eastAsia"/>
          <w:b/>
        </w:rPr>
        <w:t>TeraDox</w:t>
      </w:r>
      <w:proofErr w:type="spellEnd"/>
      <w:r w:rsidRPr="00877D06">
        <w:rPr>
          <w:rFonts w:ascii="HG丸ｺﾞｼｯｸM-PRO" w:eastAsia="HG丸ｺﾞｼｯｸM-PRO" w:hAnsi="HG丸ｺﾞｼｯｸM-PRO" w:hint="eastAsia"/>
          <w:b/>
        </w:rPr>
        <w:t xml:space="preserve"> 会社概要】</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985"/>
        <w:gridCol w:w="6509"/>
      </w:tblGrid>
      <w:tr w:rsidR="0087722A" w:rsidRPr="00877D06" w14:paraId="5B62F6F7" w14:textId="77777777" w:rsidTr="00B40243">
        <w:tc>
          <w:tcPr>
            <w:tcW w:w="1985" w:type="dxa"/>
          </w:tcPr>
          <w:p w14:paraId="5DF2173C" w14:textId="77777777" w:rsidR="0087722A" w:rsidRPr="00877D06" w:rsidRDefault="0087722A" w:rsidP="00B40243">
            <w:pPr>
              <w:rPr>
                <w:rFonts w:ascii="HG丸ｺﾞｼｯｸM-PRO" w:eastAsia="HG丸ｺﾞｼｯｸM-PRO" w:hAnsi="HG丸ｺﾞｼｯｸM-PRO"/>
              </w:rPr>
            </w:pPr>
            <w:r w:rsidRPr="00877D06">
              <w:rPr>
                <w:rFonts w:ascii="HG丸ｺﾞｼｯｸM-PRO" w:eastAsia="HG丸ｺﾞｼｯｸM-PRO" w:hAnsi="HG丸ｺﾞｼｯｸM-PRO" w:hint="eastAsia"/>
              </w:rPr>
              <w:t>社名：</w:t>
            </w:r>
          </w:p>
        </w:tc>
        <w:tc>
          <w:tcPr>
            <w:tcW w:w="6509" w:type="dxa"/>
          </w:tcPr>
          <w:p w14:paraId="2B724F8F" w14:textId="77777777" w:rsidR="0087722A" w:rsidRPr="00877D06" w:rsidRDefault="0087722A" w:rsidP="00B40243">
            <w:pPr>
              <w:rPr>
                <w:rFonts w:ascii="HG丸ｺﾞｼｯｸM-PRO" w:eastAsia="HG丸ｺﾞｼｯｸM-PRO" w:hAnsi="HG丸ｺﾞｼｯｸM-PRO"/>
                <w:b/>
              </w:rPr>
            </w:pPr>
            <w:r w:rsidRPr="00877D06">
              <w:rPr>
                <w:rFonts w:ascii="HG丸ｺﾞｼｯｸM-PRO" w:eastAsia="HG丸ｺﾞｼｯｸM-PRO" w:hAnsi="HG丸ｺﾞｼｯｸM-PRO"/>
              </w:rPr>
              <w:t>株式会社</w:t>
            </w:r>
            <w:proofErr w:type="spellStart"/>
            <w:r w:rsidRPr="00877D06">
              <w:rPr>
                <w:rFonts w:ascii="HG丸ｺﾞｼｯｸM-PRO" w:eastAsia="HG丸ｺﾞｼｯｸM-PRO" w:hAnsi="HG丸ｺﾞｼｯｸM-PRO" w:hint="eastAsia"/>
              </w:rPr>
              <w:t>TeraDox</w:t>
            </w:r>
            <w:proofErr w:type="spellEnd"/>
          </w:p>
        </w:tc>
      </w:tr>
      <w:tr w:rsidR="0087722A" w:rsidRPr="00877D06" w14:paraId="7753F75A" w14:textId="77777777" w:rsidTr="00B40243">
        <w:tc>
          <w:tcPr>
            <w:tcW w:w="1985" w:type="dxa"/>
          </w:tcPr>
          <w:p w14:paraId="7EA94FA6" w14:textId="77777777" w:rsidR="0087722A" w:rsidRPr="00877D06" w:rsidRDefault="0087722A" w:rsidP="00B40243">
            <w:pPr>
              <w:rPr>
                <w:rFonts w:ascii="HG丸ｺﾞｼｯｸM-PRO" w:eastAsia="HG丸ｺﾞｼｯｸM-PRO" w:hAnsi="HG丸ｺﾞｼｯｸM-PRO"/>
              </w:rPr>
            </w:pPr>
            <w:r w:rsidRPr="00877D06">
              <w:rPr>
                <w:rFonts w:ascii="HG丸ｺﾞｼｯｸM-PRO" w:eastAsia="HG丸ｺﾞｼｯｸM-PRO" w:hAnsi="HG丸ｺﾞｼｯｸM-PRO" w:hint="eastAsia"/>
              </w:rPr>
              <w:t>所在地：</w:t>
            </w:r>
          </w:p>
        </w:tc>
        <w:tc>
          <w:tcPr>
            <w:tcW w:w="6509" w:type="dxa"/>
          </w:tcPr>
          <w:p w14:paraId="40617F0D" w14:textId="77777777" w:rsidR="0087722A" w:rsidRPr="00877D06" w:rsidRDefault="0087722A" w:rsidP="00B40243">
            <w:pPr>
              <w:rPr>
                <w:rFonts w:ascii="HG丸ｺﾞｼｯｸM-PRO" w:eastAsia="HG丸ｺﾞｼｯｸM-PRO" w:hAnsi="HG丸ｺﾞｼｯｸM-PRO"/>
              </w:rPr>
            </w:pPr>
            <w:r w:rsidRPr="00877D06">
              <w:rPr>
                <w:rFonts w:ascii="HG丸ｺﾞｼｯｸM-PRO" w:eastAsia="HG丸ｺﾞｼｯｸM-PRO" w:hAnsi="HG丸ｺﾞｼｯｸM-PRO" w:hint="eastAsia"/>
              </w:rPr>
              <w:t>東京都国分寺市本町</w:t>
            </w:r>
            <w:r w:rsidRPr="00877D06">
              <w:rPr>
                <w:rFonts w:ascii="HG丸ｺﾞｼｯｸM-PRO" w:eastAsia="HG丸ｺﾞｼｯｸM-PRO" w:hAnsi="HG丸ｺﾞｼｯｸM-PRO"/>
              </w:rPr>
              <w:t>2-23-5 ラフィネスビル</w:t>
            </w:r>
          </w:p>
        </w:tc>
      </w:tr>
      <w:tr w:rsidR="0087722A" w:rsidRPr="00877D06" w14:paraId="48AFBE51" w14:textId="77777777" w:rsidTr="00B40243">
        <w:tc>
          <w:tcPr>
            <w:tcW w:w="1985" w:type="dxa"/>
          </w:tcPr>
          <w:p w14:paraId="6B452B88" w14:textId="77777777" w:rsidR="0087722A" w:rsidRPr="00877D06" w:rsidRDefault="0087722A" w:rsidP="00B40243">
            <w:pPr>
              <w:rPr>
                <w:rFonts w:ascii="HG丸ｺﾞｼｯｸM-PRO" w:eastAsia="HG丸ｺﾞｼｯｸM-PRO" w:hAnsi="HG丸ｺﾞｼｯｸM-PRO"/>
              </w:rPr>
            </w:pPr>
            <w:r w:rsidRPr="00877D06">
              <w:rPr>
                <w:rFonts w:ascii="HG丸ｺﾞｼｯｸM-PRO" w:eastAsia="HG丸ｺﾞｼｯｸM-PRO" w:hAnsi="HG丸ｺﾞｼｯｸM-PRO" w:hint="eastAsia"/>
              </w:rPr>
              <w:t>代　表：</w:t>
            </w:r>
          </w:p>
        </w:tc>
        <w:tc>
          <w:tcPr>
            <w:tcW w:w="6509" w:type="dxa"/>
          </w:tcPr>
          <w:p w14:paraId="57A3F9B7" w14:textId="77777777" w:rsidR="0087722A" w:rsidRPr="00877D06" w:rsidRDefault="0087722A" w:rsidP="00B40243">
            <w:pPr>
              <w:rPr>
                <w:rFonts w:ascii="HG丸ｺﾞｼｯｸM-PRO" w:eastAsia="HG丸ｺﾞｼｯｸM-PRO" w:hAnsi="HG丸ｺﾞｼｯｸM-PRO"/>
              </w:rPr>
            </w:pPr>
            <w:r w:rsidRPr="00877D06">
              <w:rPr>
                <w:rFonts w:ascii="HG丸ｺﾞｼｯｸM-PRO" w:eastAsia="HG丸ｺﾞｼｯｸM-PRO" w:hAnsi="HG丸ｺﾞｼｯｸM-PRO"/>
              </w:rPr>
              <w:t xml:space="preserve">代表取締役社長　</w:t>
            </w:r>
            <w:r w:rsidRPr="00877D06">
              <w:rPr>
                <w:rFonts w:ascii="HG丸ｺﾞｼｯｸM-PRO" w:eastAsia="HG丸ｺﾞｼｯｸM-PRO" w:hAnsi="HG丸ｺﾞｼｯｸM-PRO" w:hint="eastAsia"/>
              </w:rPr>
              <w:t>齋藤　啓司</w:t>
            </w:r>
          </w:p>
        </w:tc>
      </w:tr>
      <w:tr w:rsidR="0087722A" w:rsidRPr="00877D06" w14:paraId="4C767C50" w14:textId="77777777" w:rsidTr="00B40243">
        <w:tc>
          <w:tcPr>
            <w:tcW w:w="1985" w:type="dxa"/>
          </w:tcPr>
          <w:p w14:paraId="1925054A" w14:textId="77777777" w:rsidR="0087722A" w:rsidRPr="00877D06" w:rsidRDefault="0087722A" w:rsidP="00B40243">
            <w:pPr>
              <w:rPr>
                <w:rFonts w:ascii="HG丸ｺﾞｼｯｸM-PRO" w:eastAsia="HG丸ｺﾞｼｯｸM-PRO" w:hAnsi="HG丸ｺﾞｼｯｸM-PRO"/>
              </w:rPr>
            </w:pPr>
            <w:r w:rsidRPr="00877D06">
              <w:rPr>
                <w:rFonts w:ascii="HG丸ｺﾞｼｯｸM-PRO" w:eastAsia="HG丸ｺﾞｼｯｸM-PRO" w:hAnsi="HG丸ｺﾞｼｯｸM-PRO" w:hint="eastAsia"/>
              </w:rPr>
              <w:t>ＵＲＬ：</w:t>
            </w:r>
          </w:p>
        </w:tc>
        <w:tc>
          <w:tcPr>
            <w:tcW w:w="6509" w:type="dxa"/>
          </w:tcPr>
          <w:p w14:paraId="3C48B5E2" w14:textId="77777777" w:rsidR="0087722A" w:rsidRPr="00877D06" w:rsidRDefault="009A3DF7" w:rsidP="00B40243">
            <w:pPr>
              <w:rPr>
                <w:rFonts w:ascii="HG丸ｺﾞｼｯｸM-PRO" w:eastAsia="HG丸ｺﾞｼｯｸM-PRO" w:hAnsi="HG丸ｺﾞｼｯｸM-PRO"/>
              </w:rPr>
            </w:pPr>
            <w:hyperlink r:id="rId13" w:history="1">
              <w:r w:rsidR="0087722A" w:rsidRPr="00877D06">
                <w:rPr>
                  <w:rStyle w:val="a9"/>
                  <w:rFonts w:ascii="HG丸ｺﾞｼｯｸM-PRO" w:eastAsia="HG丸ｺﾞｼｯｸM-PRO" w:hAnsi="HG丸ｺﾞｼｯｸM-PRO"/>
                </w:rPr>
                <w:t>https://teradox.jp/</w:t>
              </w:r>
            </w:hyperlink>
          </w:p>
        </w:tc>
      </w:tr>
    </w:tbl>
    <w:p w14:paraId="788BE166" w14:textId="77777777" w:rsidR="0087722A" w:rsidRPr="00877D06" w:rsidRDefault="0087722A" w:rsidP="0087722A">
      <w:pPr>
        <w:rPr>
          <w:rFonts w:ascii="HG丸ｺﾞｼｯｸM-PRO" w:eastAsia="HG丸ｺﾞｼｯｸM-PRO" w:hAnsi="HG丸ｺﾞｼｯｸM-PRO"/>
        </w:rPr>
      </w:pPr>
    </w:p>
    <w:p w14:paraId="29530C2E" w14:textId="77777777" w:rsidR="0087722A" w:rsidRPr="00877D06" w:rsidRDefault="0087722A" w:rsidP="0087722A">
      <w:pPr>
        <w:rPr>
          <w:rFonts w:ascii="HG丸ｺﾞｼｯｸM-PRO" w:eastAsia="HG丸ｺﾞｼｯｸM-PRO" w:hAnsi="HG丸ｺﾞｼｯｸM-PRO"/>
          <w:b/>
        </w:rPr>
      </w:pPr>
      <w:r w:rsidRPr="00877D06">
        <w:rPr>
          <w:rFonts w:ascii="HG丸ｺﾞｼｯｸM-PRO" w:eastAsia="HG丸ｺﾞｼｯｸM-PRO" w:hAnsi="HG丸ｺﾞｼｯｸM-PRO" w:hint="eastAsia"/>
          <w:b/>
        </w:rPr>
        <w:t>【お問い合わせ先】</w:t>
      </w:r>
    </w:p>
    <w:p w14:paraId="7206F994" w14:textId="77777777" w:rsidR="0087722A" w:rsidRPr="00877D06" w:rsidRDefault="0087722A" w:rsidP="0087722A">
      <w:pPr>
        <w:rPr>
          <w:rFonts w:ascii="HG丸ｺﾞｼｯｸM-PRO" w:eastAsia="HG丸ｺﾞｼｯｸM-PRO" w:hAnsi="HG丸ｺﾞｼｯｸM-PRO"/>
        </w:rPr>
      </w:pPr>
      <w:r w:rsidRPr="00877D06">
        <w:rPr>
          <w:rFonts w:ascii="HG丸ｺﾞｼｯｸM-PRO" w:eastAsia="HG丸ｺﾞｼｯｸM-PRO" w:hAnsi="HG丸ｺﾞｼｯｸM-PRO" w:hint="eastAsia"/>
        </w:rPr>
        <w:t>株式会社</w:t>
      </w:r>
      <w:proofErr w:type="spellStart"/>
      <w:r w:rsidRPr="00877D06">
        <w:rPr>
          <w:rFonts w:ascii="HG丸ｺﾞｼｯｸM-PRO" w:eastAsia="HG丸ｺﾞｼｯｸM-PRO" w:hAnsi="HG丸ｺﾞｼｯｸM-PRO" w:hint="eastAsia"/>
        </w:rPr>
        <w:t>TeraDox</w:t>
      </w:r>
      <w:proofErr w:type="spellEnd"/>
      <w:r w:rsidRPr="00877D06">
        <w:rPr>
          <w:rFonts w:ascii="HG丸ｺﾞｼｯｸM-PRO" w:eastAsia="HG丸ｺﾞｼｯｸM-PRO" w:hAnsi="HG丸ｺﾞｼｯｸM-PRO" w:hint="eastAsia"/>
        </w:rPr>
        <w:t xml:space="preserve">　（東京都国分寺市本町</w:t>
      </w:r>
      <w:r w:rsidRPr="00877D06">
        <w:rPr>
          <w:rFonts w:ascii="HG丸ｺﾞｼｯｸM-PRO" w:eastAsia="HG丸ｺﾞｼｯｸM-PRO" w:hAnsi="HG丸ｺﾞｼｯｸM-PRO"/>
        </w:rPr>
        <w:t>2-23-5 ラフィネスビル</w:t>
      </w:r>
      <w:r w:rsidRPr="00877D06">
        <w:rPr>
          <w:rFonts w:ascii="HG丸ｺﾞｼｯｸM-PRO" w:eastAsia="HG丸ｺﾞｼｯｸM-PRO" w:hAnsi="HG丸ｺﾞｼｯｸM-PRO" w:hint="eastAsia"/>
        </w:rPr>
        <w:t>）</w:t>
      </w:r>
    </w:p>
    <w:p w14:paraId="10A19DCD" w14:textId="77777777" w:rsidR="0087722A" w:rsidRPr="00877D06" w:rsidRDefault="0087722A" w:rsidP="0087722A">
      <w:pPr>
        <w:rPr>
          <w:rFonts w:ascii="HG丸ｺﾞｼｯｸM-PRO" w:eastAsia="HG丸ｺﾞｼｯｸM-PRO" w:hAnsi="HG丸ｺﾞｼｯｸM-PRO"/>
        </w:rPr>
      </w:pPr>
      <w:r w:rsidRPr="00877D06">
        <w:rPr>
          <w:rFonts w:ascii="HG丸ｺﾞｼｯｸM-PRO" w:eastAsia="HG丸ｺﾞｼｯｸM-PRO" w:hAnsi="HG丸ｺﾞｼｯｸM-PRO" w:hint="eastAsia"/>
        </w:rPr>
        <w:t>TEL：</w:t>
      </w:r>
      <w:r w:rsidRPr="00877D06">
        <w:rPr>
          <w:rFonts w:ascii="HG丸ｺﾞｼｯｸM-PRO" w:eastAsia="HG丸ｺﾞｼｯｸM-PRO" w:hAnsi="HG丸ｺﾞｼｯｸM-PRO"/>
        </w:rPr>
        <w:t>042-312-4034</w:t>
      </w:r>
    </w:p>
    <w:p w14:paraId="232F7ED7" w14:textId="77777777" w:rsidR="0087722A" w:rsidRPr="00877D06" w:rsidRDefault="0087722A" w:rsidP="0087722A">
      <w:pPr>
        <w:rPr>
          <w:rFonts w:ascii="HG丸ｺﾞｼｯｸM-PRO" w:eastAsia="HG丸ｺﾞｼｯｸM-PRO" w:hAnsi="HG丸ｺﾞｼｯｸM-PRO"/>
        </w:rPr>
      </w:pPr>
      <w:r w:rsidRPr="00877D06">
        <w:rPr>
          <w:rFonts w:ascii="HG丸ｺﾞｼｯｸM-PRO" w:eastAsia="HG丸ｺﾞｼｯｸM-PRO" w:hAnsi="HG丸ｺﾞｼｯｸM-PRO" w:hint="eastAsia"/>
        </w:rPr>
        <w:t>担当：西田　E-mail：</w:t>
      </w:r>
      <w:hyperlink r:id="rId14" w:history="1">
        <w:r w:rsidRPr="00877D06">
          <w:rPr>
            <w:rStyle w:val="a9"/>
            <w:rFonts w:ascii="HG丸ｺﾞｼｯｸM-PRO" w:eastAsia="HG丸ｺﾞｼｯｸM-PRO" w:hAnsi="HG丸ｺﾞｼｯｸM-PRO"/>
          </w:rPr>
          <w:t>info@teradox.jp</w:t>
        </w:r>
      </w:hyperlink>
    </w:p>
    <w:p w14:paraId="21D50B5F" w14:textId="1E0F20C8" w:rsidR="00851F14" w:rsidRPr="00877D06" w:rsidRDefault="00851F14" w:rsidP="0087722A">
      <w:pPr>
        <w:rPr>
          <w:rFonts w:ascii="HG丸ｺﾞｼｯｸM-PRO" w:eastAsia="HG丸ｺﾞｼｯｸM-PRO" w:hAnsi="HG丸ｺﾞｼｯｸM-PRO"/>
        </w:rPr>
      </w:pPr>
    </w:p>
    <w:sectPr w:rsidR="00851F14" w:rsidRPr="00877D06" w:rsidSect="00851F14">
      <w:headerReference w:type="defaul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612E1" w14:textId="77777777" w:rsidR="009A3DF7" w:rsidRDefault="009A3DF7" w:rsidP="008C7124">
      <w:r>
        <w:separator/>
      </w:r>
    </w:p>
  </w:endnote>
  <w:endnote w:type="continuationSeparator" w:id="0">
    <w:p w14:paraId="5E472881" w14:textId="77777777" w:rsidR="009A3DF7" w:rsidRDefault="009A3DF7" w:rsidP="008C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swiss"/>
    <w:pitch w:val="variable"/>
    <w:sig w:usb0="E00002FF" w:usb1="6AC7FDFB"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37401" w14:textId="77777777" w:rsidR="009A3DF7" w:rsidRDefault="009A3DF7" w:rsidP="008C7124">
      <w:r>
        <w:separator/>
      </w:r>
    </w:p>
  </w:footnote>
  <w:footnote w:type="continuationSeparator" w:id="0">
    <w:p w14:paraId="5B66CCAF" w14:textId="77777777" w:rsidR="009A3DF7" w:rsidRDefault="009A3DF7" w:rsidP="008C7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4C989" w14:textId="4ED461E6" w:rsidR="0079145D" w:rsidRPr="0079145D" w:rsidRDefault="000E08DA" w:rsidP="0079145D">
    <w:pPr>
      <w:pStyle w:val="a3"/>
      <w:jc w:val="left"/>
      <w:rPr>
        <w:b/>
        <w:sz w:val="28"/>
      </w:rPr>
    </w:pPr>
    <w:r>
      <w:rPr>
        <w:rFonts w:hint="eastAsia"/>
        <w:b/>
        <w:noProof/>
        <w:sz w:val="28"/>
      </w:rPr>
      <mc:AlternateContent>
        <mc:Choice Requires="wps">
          <w:drawing>
            <wp:anchor distT="0" distB="0" distL="114300" distR="114300" simplePos="0" relativeHeight="251659264" behindDoc="0" locked="0" layoutInCell="1" allowOverlap="1" wp14:anchorId="44BC9E47" wp14:editId="54D84319">
              <wp:simplePos x="0" y="0"/>
              <wp:positionH relativeFrom="column">
                <wp:posOffset>-13335</wp:posOffset>
              </wp:positionH>
              <wp:positionV relativeFrom="paragraph">
                <wp:posOffset>617855</wp:posOffset>
              </wp:positionV>
              <wp:extent cx="5416550" cy="0"/>
              <wp:effectExtent l="0" t="19050" r="50800" b="38100"/>
              <wp:wrapNone/>
              <wp:docPr id="2" name="直線コネクタ 2"/>
              <wp:cNvGraphicFramePr/>
              <a:graphic xmlns:a="http://schemas.openxmlformats.org/drawingml/2006/main">
                <a:graphicData uri="http://schemas.microsoft.com/office/word/2010/wordprocessingShape">
                  <wps:wsp>
                    <wps:cNvCnPr/>
                    <wps:spPr>
                      <a:xfrm>
                        <a:off x="0" y="0"/>
                        <a:ext cx="5416550" cy="0"/>
                      </a:xfrm>
                      <a:prstGeom prst="line">
                        <a:avLst/>
                      </a:prstGeom>
                      <a:ln w="57150">
                        <a:solidFill>
                          <a:srgbClr val="D5213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5C75C5"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48.65pt" to="425.4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" strokecolor="#d5213a" strokeweight="4.5pt">
              <v:stroke joinstyle="miter"/>
            </v:line>
          </w:pict>
        </mc:Fallback>
      </mc:AlternateContent>
    </w:r>
    <w:r w:rsidR="0079145D" w:rsidRPr="0079145D">
      <w:rPr>
        <w:rFonts w:hint="eastAsia"/>
        <w:b/>
        <w:sz w:val="28"/>
      </w:rPr>
      <w:t>NEWS RELEASE</w:t>
    </w:r>
    <w:r w:rsidR="0079145D">
      <w:rPr>
        <w:b/>
        <w:sz w:val="28"/>
      </w:rPr>
      <w:tab/>
    </w:r>
    <w:r w:rsidR="0079145D">
      <w:rPr>
        <w:b/>
        <w:sz w:val="28"/>
      </w:rPr>
      <w:tab/>
    </w:r>
    <w:r w:rsidR="0079145D">
      <w:rPr>
        <w:b/>
        <w:noProof/>
        <w:sz w:val="28"/>
      </w:rPr>
      <w:drawing>
        <wp:inline distT="0" distB="0" distL="0" distR="0" wp14:anchorId="3F7F9827" wp14:editId="6F238FB1">
          <wp:extent cx="1492568" cy="357523"/>
          <wp:effectExtent l="0" t="0" r="0" b="444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d02.png"/>
                  <pic:cNvPicPr/>
                </pic:nvPicPr>
                <pic:blipFill>
                  <a:blip r:embed="rId1">
                    <a:extLst>
                      <a:ext uri="{28A0092B-C50C-407E-A947-70E740481C1C}">
                        <a14:useLocalDpi xmlns:a14="http://schemas.microsoft.com/office/drawing/2010/main" val="0"/>
                      </a:ext>
                    </a:extLst>
                  </a:blip>
                  <a:stretch>
                    <a:fillRect/>
                  </a:stretch>
                </pic:blipFill>
                <pic:spPr>
                  <a:xfrm>
                    <a:off x="0" y="0"/>
                    <a:ext cx="1496169" cy="3583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3A73"/>
    <w:multiLevelType w:val="hybridMultilevel"/>
    <w:tmpl w:val="1128B200"/>
    <w:lvl w:ilvl="0" w:tplc="D36A0640">
      <w:numFmt w:val="bullet"/>
      <w:lvlText w:val="※"/>
      <w:lvlJc w:val="left"/>
      <w:pPr>
        <w:ind w:left="788" w:hanging="360"/>
      </w:pPr>
      <w:rPr>
        <w:rFonts w:ascii="游明朝" w:eastAsia="游明朝" w:hAnsi="游明朝" w:cs="Arial"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1CDB3050"/>
    <w:multiLevelType w:val="hybridMultilevel"/>
    <w:tmpl w:val="36D8519A"/>
    <w:lvl w:ilvl="0" w:tplc="D772E186">
      <w:start w:val="1"/>
      <w:numFmt w:val="decimalEnclosedCircle"/>
      <w:lvlText w:val="%1"/>
      <w:lvlJc w:val="left"/>
      <w:pPr>
        <w:ind w:left="50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F02730"/>
    <w:multiLevelType w:val="hybridMultilevel"/>
    <w:tmpl w:val="7BF8725E"/>
    <w:lvl w:ilvl="0" w:tplc="D772E186">
      <w:start w:val="1"/>
      <w:numFmt w:val="decimalEnclosedCircle"/>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93"/>
    <w:rsid w:val="000079EB"/>
    <w:rsid w:val="0004257C"/>
    <w:rsid w:val="000459F3"/>
    <w:rsid w:val="0007089D"/>
    <w:rsid w:val="00074D0A"/>
    <w:rsid w:val="000916B7"/>
    <w:rsid w:val="000E08DA"/>
    <w:rsid w:val="000E39E0"/>
    <w:rsid w:val="00101C79"/>
    <w:rsid w:val="00107F3F"/>
    <w:rsid w:val="00114585"/>
    <w:rsid w:val="00167617"/>
    <w:rsid w:val="001934EF"/>
    <w:rsid w:val="001A0E0E"/>
    <w:rsid w:val="001D028C"/>
    <w:rsid w:val="001F1CEB"/>
    <w:rsid w:val="0020248C"/>
    <w:rsid w:val="00204635"/>
    <w:rsid w:val="002630F7"/>
    <w:rsid w:val="002860E9"/>
    <w:rsid w:val="002A3CF7"/>
    <w:rsid w:val="002B5C74"/>
    <w:rsid w:val="002F1A35"/>
    <w:rsid w:val="002F6C0D"/>
    <w:rsid w:val="003136E2"/>
    <w:rsid w:val="00334BD7"/>
    <w:rsid w:val="00347C09"/>
    <w:rsid w:val="003E4F29"/>
    <w:rsid w:val="003F6DF1"/>
    <w:rsid w:val="004004DA"/>
    <w:rsid w:val="004072C0"/>
    <w:rsid w:val="004357B6"/>
    <w:rsid w:val="00472090"/>
    <w:rsid w:val="004A56D1"/>
    <w:rsid w:val="004C1C67"/>
    <w:rsid w:val="004D4CA8"/>
    <w:rsid w:val="004D538C"/>
    <w:rsid w:val="004E7701"/>
    <w:rsid w:val="0054624F"/>
    <w:rsid w:val="005612A1"/>
    <w:rsid w:val="0057442D"/>
    <w:rsid w:val="005C0652"/>
    <w:rsid w:val="005D6FF3"/>
    <w:rsid w:val="00633E9D"/>
    <w:rsid w:val="006565F5"/>
    <w:rsid w:val="00662786"/>
    <w:rsid w:val="00671881"/>
    <w:rsid w:val="006C2BAA"/>
    <w:rsid w:val="00704376"/>
    <w:rsid w:val="00712AEF"/>
    <w:rsid w:val="00741673"/>
    <w:rsid w:val="0075492B"/>
    <w:rsid w:val="00765217"/>
    <w:rsid w:val="00782160"/>
    <w:rsid w:val="0079145D"/>
    <w:rsid w:val="00793641"/>
    <w:rsid w:val="007B7544"/>
    <w:rsid w:val="00847006"/>
    <w:rsid w:val="00851C6F"/>
    <w:rsid w:val="00851F14"/>
    <w:rsid w:val="00860258"/>
    <w:rsid w:val="0087722A"/>
    <w:rsid w:val="00877D06"/>
    <w:rsid w:val="0088782F"/>
    <w:rsid w:val="008C7124"/>
    <w:rsid w:val="009420BC"/>
    <w:rsid w:val="009448F3"/>
    <w:rsid w:val="009512E3"/>
    <w:rsid w:val="0096243F"/>
    <w:rsid w:val="0099002C"/>
    <w:rsid w:val="009A3DF7"/>
    <w:rsid w:val="009B47A5"/>
    <w:rsid w:val="009F5442"/>
    <w:rsid w:val="009F6965"/>
    <w:rsid w:val="00A02D93"/>
    <w:rsid w:val="00A13A51"/>
    <w:rsid w:val="00A3230C"/>
    <w:rsid w:val="00A37F86"/>
    <w:rsid w:val="00AA7D59"/>
    <w:rsid w:val="00AB0679"/>
    <w:rsid w:val="00B213E7"/>
    <w:rsid w:val="00B220DD"/>
    <w:rsid w:val="00B222F3"/>
    <w:rsid w:val="00B25299"/>
    <w:rsid w:val="00B40243"/>
    <w:rsid w:val="00B5469A"/>
    <w:rsid w:val="00B91CD4"/>
    <w:rsid w:val="00BA1AAC"/>
    <w:rsid w:val="00BB5EC4"/>
    <w:rsid w:val="00BF1974"/>
    <w:rsid w:val="00BF2038"/>
    <w:rsid w:val="00C11E88"/>
    <w:rsid w:val="00C2512A"/>
    <w:rsid w:val="00C60A9C"/>
    <w:rsid w:val="00C71B0B"/>
    <w:rsid w:val="00CB5D55"/>
    <w:rsid w:val="00CF7492"/>
    <w:rsid w:val="00D266A4"/>
    <w:rsid w:val="00D4305F"/>
    <w:rsid w:val="00D4542A"/>
    <w:rsid w:val="00DB4C18"/>
    <w:rsid w:val="00DC2B4B"/>
    <w:rsid w:val="00DC73A4"/>
    <w:rsid w:val="00DF0974"/>
    <w:rsid w:val="00E0040E"/>
    <w:rsid w:val="00E10D6C"/>
    <w:rsid w:val="00E36D41"/>
    <w:rsid w:val="00E47FB3"/>
    <w:rsid w:val="00E67326"/>
    <w:rsid w:val="00E73C6E"/>
    <w:rsid w:val="00E740A3"/>
    <w:rsid w:val="00EA52E2"/>
    <w:rsid w:val="00ED3417"/>
    <w:rsid w:val="00ED3E0F"/>
    <w:rsid w:val="00EF15FD"/>
    <w:rsid w:val="00EF53C7"/>
    <w:rsid w:val="00F056AA"/>
    <w:rsid w:val="00F15CCB"/>
    <w:rsid w:val="00F37201"/>
    <w:rsid w:val="00F5382F"/>
    <w:rsid w:val="00F64771"/>
    <w:rsid w:val="00F7049E"/>
    <w:rsid w:val="00F7307A"/>
    <w:rsid w:val="00F91E9A"/>
    <w:rsid w:val="00FD7CA1"/>
    <w:rsid w:val="00FF5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2BEF32"/>
  <w15:chartTrackingRefBased/>
  <w15:docId w15:val="{8CDF3182-0BC4-445C-9078-3B2F969C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72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124"/>
    <w:pPr>
      <w:tabs>
        <w:tab w:val="center" w:pos="4252"/>
        <w:tab w:val="right" w:pos="8504"/>
      </w:tabs>
      <w:snapToGrid w:val="0"/>
    </w:pPr>
  </w:style>
  <w:style w:type="character" w:customStyle="1" w:styleId="a4">
    <w:name w:val="ヘッダー (文字)"/>
    <w:basedOn w:val="a0"/>
    <w:link w:val="a3"/>
    <w:uiPriority w:val="99"/>
    <w:rsid w:val="008C7124"/>
  </w:style>
  <w:style w:type="paragraph" w:styleId="a5">
    <w:name w:val="footer"/>
    <w:basedOn w:val="a"/>
    <w:link w:val="a6"/>
    <w:uiPriority w:val="99"/>
    <w:unhideWhenUsed/>
    <w:rsid w:val="008C7124"/>
    <w:pPr>
      <w:tabs>
        <w:tab w:val="center" w:pos="4252"/>
        <w:tab w:val="right" w:pos="8504"/>
      </w:tabs>
      <w:snapToGrid w:val="0"/>
    </w:pPr>
  </w:style>
  <w:style w:type="character" w:customStyle="1" w:styleId="a6">
    <w:name w:val="フッター (文字)"/>
    <w:basedOn w:val="a0"/>
    <w:link w:val="a5"/>
    <w:uiPriority w:val="99"/>
    <w:rsid w:val="008C7124"/>
  </w:style>
  <w:style w:type="paragraph" w:styleId="a7">
    <w:name w:val="Date"/>
    <w:basedOn w:val="a"/>
    <w:next w:val="a"/>
    <w:link w:val="a8"/>
    <w:uiPriority w:val="99"/>
    <w:semiHidden/>
    <w:unhideWhenUsed/>
    <w:rsid w:val="008C7124"/>
  </w:style>
  <w:style w:type="character" w:customStyle="1" w:styleId="a8">
    <w:name w:val="日付 (文字)"/>
    <w:basedOn w:val="a0"/>
    <w:link w:val="a7"/>
    <w:uiPriority w:val="99"/>
    <w:semiHidden/>
    <w:rsid w:val="008C7124"/>
  </w:style>
  <w:style w:type="character" w:styleId="a9">
    <w:name w:val="Hyperlink"/>
    <w:basedOn w:val="a0"/>
    <w:uiPriority w:val="99"/>
    <w:unhideWhenUsed/>
    <w:rsid w:val="0079145D"/>
    <w:rPr>
      <w:color w:val="0563C1" w:themeColor="hyperlink"/>
      <w:u w:val="single"/>
    </w:rPr>
  </w:style>
  <w:style w:type="character" w:styleId="aa">
    <w:name w:val="Unresolved Mention"/>
    <w:basedOn w:val="a0"/>
    <w:uiPriority w:val="99"/>
    <w:semiHidden/>
    <w:unhideWhenUsed/>
    <w:rsid w:val="0079145D"/>
    <w:rPr>
      <w:color w:val="605E5C"/>
      <w:shd w:val="clear" w:color="auto" w:fill="E1DFDD"/>
    </w:rPr>
  </w:style>
  <w:style w:type="table" w:styleId="ab">
    <w:name w:val="Table Grid"/>
    <w:basedOn w:val="a1"/>
    <w:uiPriority w:val="39"/>
    <w:rsid w:val="00ED3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basedOn w:val="a"/>
    <w:next w:val="a"/>
    <w:uiPriority w:val="35"/>
    <w:unhideWhenUsed/>
    <w:qFormat/>
    <w:rsid w:val="00793641"/>
    <w:rPr>
      <w:b/>
      <w:bCs/>
      <w:szCs w:val="21"/>
    </w:rPr>
  </w:style>
  <w:style w:type="paragraph" w:styleId="ad">
    <w:name w:val="List Paragraph"/>
    <w:basedOn w:val="a"/>
    <w:uiPriority w:val="34"/>
    <w:qFormat/>
    <w:rsid w:val="00C251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radox.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furisod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furisode.com/report-201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mailto:info@teradox.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keiji\OneDrive\&#12487;&#12473;&#12463;&#12488;&#12483;&#12503;\2019&#25104;&#20154;&#24335;&#12450;&#12531;&#12465;&#12540;&#12488;&#38598;&#3533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keiji\OneDrive\&#12487;&#12473;&#12463;&#12488;&#12483;&#12503;\2019&#25104;&#20154;&#24335;&#12450;&#12531;&#12465;&#12540;&#12488;&#38598;&#3533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j-cs"/>
              </a:defRPr>
            </a:pPr>
            <a:r>
              <a:rPr lang="ja-JP"/>
              <a:t>振袖内訳推移</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j-cs"/>
            </a:defRPr>
          </a:pPr>
          <a:endParaRPr lang="ja-JP"/>
        </a:p>
      </c:txPr>
    </c:title>
    <c:autoTitleDeleted val="0"/>
    <c:plotArea>
      <c:layout/>
      <c:lineChart>
        <c:grouping val="standard"/>
        <c:varyColors val="0"/>
        <c:ser>
          <c:idx val="0"/>
          <c:order val="0"/>
          <c:tx>
            <c:strRef>
              <c:f>'2014年〜2018年振袖比較'!$A$9</c:f>
              <c:strCache>
                <c:ptCount val="1"/>
                <c:pt idx="0">
                  <c:v>お母様・親戚の振袖</c:v>
                </c:pt>
              </c:strCache>
            </c:strRef>
          </c:tx>
          <c:spPr>
            <a:ln w="38100" cap="rnd">
              <a:solidFill>
                <a:schemeClr val="accent1"/>
              </a:solidFill>
              <a:round/>
            </a:ln>
            <a:effectLst/>
          </c:spPr>
          <c:marker>
            <c:symbol val="none"/>
          </c:marker>
          <c:cat>
            <c:strRef>
              <c:f>'2014年〜2018年振袖比較'!$B$8:$G$8</c:f>
              <c:strCache>
                <c:ptCount val="6"/>
                <c:pt idx="0">
                  <c:v>2014年</c:v>
                </c:pt>
                <c:pt idx="1">
                  <c:v>2015年</c:v>
                </c:pt>
                <c:pt idx="2">
                  <c:v>2016年</c:v>
                </c:pt>
                <c:pt idx="3">
                  <c:v>2017年</c:v>
                </c:pt>
                <c:pt idx="4">
                  <c:v>2018年</c:v>
                </c:pt>
                <c:pt idx="5">
                  <c:v>2019年</c:v>
                </c:pt>
              </c:strCache>
            </c:strRef>
          </c:cat>
          <c:val>
            <c:numRef>
              <c:f>'2014年〜2018年振袖比較'!$B$9:$G$9</c:f>
              <c:numCache>
                <c:formatCode>0%</c:formatCode>
                <c:ptCount val="6"/>
                <c:pt idx="0">
                  <c:v>0.25396825396825395</c:v>
                </c:pt>
                <c:pt idx="1">
                  <c:v>0.33333333333333331</c:v>
                </c:pt>
                <c:pt idx="2">
                  <c:v>0.38541666666666669</c:v>
                </c:pt>
                <c:pt idx="3">
                  <c:v>0.28000000000000003</c:v>
                </c:pt>
                <c:pt idx="4">
                  <c:v>0.38271604938271603</c:v>
                </c:pt>
                <c:pt idx="5">
                  <c:v>0.29347826086956524</c:v>
                </c:pt>
              </c:numCache>
            </c:numRef>
          </c:val>
          <c:smooth val="0"/>
          <c:extLst>
            <c:ext xmlns:c16="http://schemas.microsoft.com/office/drawing/2014/chart" uri="{C3380CC4-5D6E-409C-BE32-E72D297353CC}">
              <c16:uniqueId val="{00000000-8823-4EB0-8920-A9D4EEEF440F}"/>
            </c:ext>
          </c:extLst>
        </c:ser>
        <c:ser>
          <c:idx val="1"/>
          <c:order val="1"/>
          <c:tx>
            <c:strRef>
              <c:f>'2014年〜2018年振袖比較'!$A$10</c:f>
              <c:strCache>
                <c:ptCount val="1"/>
                <c:pt idx="0">
                  <c:v>レンタル</c:v>
                </c:pt>
              </c:strCache>
            </c:strRef>
          </c:tx>
          <c:spPr>
            <a:ln w="38100" cap="rnd">
              <a:solidFill>
                <a:schemeClr val="accent2"/>
              </a:solidFill>
              <a:round/>
            </a:ln>
            <a:effectLst/>
          </c:spPr>
          <c:marker>
            <c:symbol val="none"/>
          </c:marker>
          <c:cat>
            <c:strRef>
              <c:f>'2014年〜2018年振袖比較'!$B$8:$G$8</c:f>
              <c:strCache>
                <c:ptCount val="6"/>
                <c:pt idx="0">
                  <c:v>2014年</c:v>
                </c:pt>
                <c:pt idx="1">
                  <c:v>2015年</c:v>
                </c:pt>
                <c:pt idx="2">
                  <c:v>2016年</c:v>
                </c:pt>
                <c:pt idx="3">
                  <c:v>2017年</c:v>
                </c:pt>
                <c:pt idx="4">
                  <c:v>2018年</c:v>
                </c:pt>
                <c:pt idx="5">
                  <c:v>2019年</c:v>
                </c:pt>
              </c:strCache>
            </c:strRef>
          </c:cat>
          <c:val>
            <c:numRef>
              <c:f>'2014年〜2018年振袖比較'!$B$10:$G$10</c:f>
              <c:numCache>
                <c:formatCode>0%</c:formatCode>
                <c:ptCount val="6"/>
                <c:pt idx="0">
                  <c:v>0.42063492063492064</c:v>
                </c:pt>
                <c:pt idx="1">
                  <c:v>0.43089430894308944</c:v>
                </c:pt>
                <c:pt idx="2">
                  <c:v>0.39583333333333331</c:v>
                </c:pt>
                <c:pt idx="3">
                  <c:v>0.53333333333333333</c:v>
                </c:pt>
                <c:pt idx="4">
                  <c:v>0.48148148148148145</c:v>
                </c:pt>
                <c:pt idx="5">
                  <c:v>0.57608695652173914</c:v>
                </c:pt>
              </c:numCache>
            </c:numRef>
          </c:val>
          <c:smooth val="0"/>
          <c:extLst>
            <c:ext xmlns:c16="http://schemas.microsoft.com/office/drawing/2014/chart" uri="{C3380CC4-5D6E-409C-BE32-E72D297353CC}">
              <c16:uniqueId val="{00000001-8823-4EB0-8920-A9D4EEEF440F}"/>
            </c:ext>
          </c:extLst>
        </c:ser>
        <c:ser>
          <c:idx val="2"/>
          <c:order val="2"/>
          <c:tx>
            <c:strRef>
              <c:f>'2014年〜2018年振袖比較'!$A$11</c:f>
              <c:strCache>
                <c:ptCount val="1"/>
                <c:pt idx="0">
                  <c:v>購入</c:v>
                </c:pt>
              </c:strCache>
            </c:strRef>
          </c:tx>
          <c:spPr>
            <a:ln w="38100" cap="rnd">
              <a:solidFill>
                <a:schemeClr val="accent3"/>
              </a:solidFill>
              <a:round/>
            </a:ln>
            <a:effectLst/>
          </c:spPr>
          <c:marker>
            <c:symbol val="none"/>
          </c:marker>
          <c:cat>
            <c:strRef>
              <c:f>'2014年〜2018年振袖比較'!$B$8:$G$8</c:f>
              <c:strCache>
                <c:ptCount val="6"/>
                <c:pt idx="0">
                  <c:v>2014年</c:v>
                </c:pt>
                <c:pt idx="1">
                  <c:v>2015年</c:v>
                </c:pt>
                <c:pt idx="2">
                  <c:v>2016年</c:v>
                </c:pt>
                <c:pt idx="3">
                  <c:v>2017年</c:v>
                </c:pt>
                <c:pt idx="4">
                  <c:v>2018年</c:v>
                </c:pt>
                <c:pt idx="5">
                  <c:v>2019年</c:v>
                </c:pt>
              </c:strCache>
            </c:strRef>
          </c:cat>
          <c:val>
            <c:numRef>
              <c:f>'2014年〜2018年振袖比較'!$B$11:$G$11</c:f>
              <c:numCache>
                <c:formatCode>0%</c:formatCode>
                <c:ptCount val="6"/>
                <c:pt idx="0">
                  <c:v>0.32539682539682541</c:v>
                </c:pt>
                <c:pt idx="1">
                  <c:v>0.23577235772357724</c:v>
                </c:pt>
                <c:pt idx="2">
                  <c:v>0.21875</c:v>
                </c:pt>
                <c:pt idx="3">
                  <c:v>0.18666666666666668</c:v>
                </c:pt>
                <c:pt idx="4">
                  <c:v>0.13580246913580246</c:v>
                </c:pt>
                <c:pt idx="5">
                  <c:v>0.13043478260869565</c:v>
                </c:pt>
              </c:numCache>
            </c:numRef>
          </c:val>
          <c:smooth val="0"/>
          <c:extLst>
            <c:ext xmlns:c16="http://schemas.microsoft.com/office/drawing/2014/chart" uri="{C3380CC4-5D6E-409C-BE32-E72D297353CC}">
              <c16:uniqueId val="{00000002-8823-4EB0-8920-A9D4EEEF440F}"/>
            </c:ext>
          </c:extLst>
        </c:ser>
        <c:dLbls>
          <c:showLegendKey val="0"/>
          <c:showVal val="0"/>
          <c:showCatName val="0"/>
          <c:showSerName val="0"/>
          <c:showPercent val="0"/>
          <c:showBubbleSize val="0"/>
        </c:dLbls>
        <c:smooth val="0"/>
        <c:axId val="2142241480"/>
        <c:axId val="-2132845656"/>
      </c:lineChart>
      <c:catAx>
        <c:axId val="21422414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crossAx val="-2132845656"/>
        <c:crosses val="autoZero"/>
        <c:auto val="1"/>
        <c:lblAlgn val="ctr"/>
        <c:lblOffset val="100"/>
        <c:noMultiLvlLbl val="0"/>
      </c:catAx>
      <c:valAx>
        <c:axId val="-21328456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crossAx val="21422414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G丸ｺﾞｼｯｸM-PRO" panose="020F0600000000000000" pitchFamily="50" charset="-128"/>
          <a:ea typeface="HG丸ｺﾞｼｯｸM-PRO" panose="020F0600000000000000" pitchFamily="50" charset="-128"/>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ja-JP"/>
              <a:t>振袖の準備はいつから？</a:t>
            </a:r>
          </a:p>
        </c:rich>
      </c:tx>
      <c:overlay val="0"/>
    </c:title>
    <c:autoTitleDeleted val="0"/>
    <c:plotArea>
      <c:layout/>
      <c:pieChart>
        <c:varyColors val="1"/>
        <c:ser>
          <c:idx val="0"/>
          <c:order val="0"/>
          <c:dLbls>
            <c:dLbl>
              <c:idx val="0"/>
              <c:layout>
                <c:manualLayout>
                  <c:x val="0.10447700228627753"/>
                  <c:y val="3.5325328207427509E-2"/>
                </c:manualLayout>
              </c:layout>
              <c:tx>
                <c:rich>
                  <a:bodyPr/>
                  <a:lstStyle/>
                  <a:p>
                    <a:fld id="{6CA11539-9996-4DFC-83AA-9AD1D0C350A0}" type="CATEGORYNAME">
                      <a:rPr lang="ja-JP" altLang="en-US"/>
                      <a:pPr/>
                      <a:t>[分類名]</a:t>
                    </a:fld>
                    <a:r>
                      <a:rPr lang="ja-JP" altLang="en-US" baseline="0"/>
                      <a:t>
</a:t>
                    </a:r>
                    <a:fld id="{651CFD72-9F6E-4F6A-AC93-8E21C689EC56}" type="PERCENTAGE">
                      <a:rPr lang="en-US" altLang="ja-JP" sz="1200" baseline="0"/>
                      <a:pPr/>
                      <a:t>[パーセンテージ]</a:t>
                    </a:fld>
                    <a:endParaRPr lang="ja-JP" altLang="en-US" baseline="0"/>
                  </a:p>
                </c:rich>
              </c:tx>
              <c:showLegendKey val="0"/>
              <c:showVal val="0"/>
              <c:showCatName val="1"/>
              <c:showSerName val="0"/>
              <c:showPercent val="1"/>
              <c:showBubbleSize val="0"/>
              <c:extLst>
                <c:ext xmlns:c15="http://schemas.microsoft.com/office/drawing/2012/chart" uri="{CE6537A1-D6FC-4f65-9D91-7224C49458BB}">
                  <c15:layout>
                    <c:manualLayout>
                      <c:w val="0.22218233106808566"/>
                      <c:h val="0.17885825917082698"/>
                    </c:manualLayout>
                  </c15:layout>
                  <c15:dlblFieldTable/>
                  <c15:showDataLabelsRange val="0"/>
                </c:ext>
                <c:ext xmlns:c16="http://schemas.microsoft.com/office/drawing/2014/chart" uri="{C3380CC4-5D6E-409C-BE32-E72D297353CC}">
                  <c16:uniqueId val="{00000000-E1F4-44AF-A7B2-00AFB2D65399}"/>
                </c:ext>
              </c:extLst>
            </c:dLbl>
            <c:dLbl>
              <c:idx val="1"/>
              <c:layout>
                <c:manualLayout>
                  <c:x val="7.5648848171954025E-2"/>
                  <c:y val="6.5282527501513976E-2"/>
                </c:manualLayout>
              </c:layout>
              <c:tx>
                <c:rich>
                  <a:bodyPr/>
                  <a:lstStyle/>
                  <a:p>
                    <a:fld id="{6E3A93D6-F1FB-42D9-A9C5-488ECCF0EB4F}" type="CATEGORYNAME">
                      <a:rPr lang="ja-JP" altLang="en-US"/>
                      <a:pPr/>
                      <a:t>[分類名]</a:t>
                    </a:fld>
                    <a:r>
                      <a:rPr lang="ja-JP" altLang="en-US" baseline="0"/>
                      <a:t>
</a:t>
                    </a:r>
                    <a:fld id="{0096B30F-46C5-4934-A6ED-64999CA5CABA}" type="PERCENTAGE">
                      <a:rPr lang="en-US" altLang="ja-JP" sz="1200" baseline="0"/>
                      <a:pPr/>
                      <a:t>[パーセンテージ]</a:t>
                    </a:fld>
                    <a:endParaRPr lang="ja-JP" altLang="en-US" baseline="0"/>
                  </a:p>
                </c:rich>
              </c:tx>
              <c:showLegendKey val="0"/>
              <c:showVal val="0"/>
              <c:showCatName val="1"/>
              <c:showSerName val="0"/>
              <c:showPercent val="1"/>
              <c:showBubbleSize val="0"/>
              <c:extLst>
                <c:ext xmlns:c15="http://schemas.microsoft.com/office/drawing/2012/chart" uri="{CE6537A1-D6FC-4f65-9D91-7224C49458BB}">
                  <c15:layout>
                    <c:manualLayout>
                      <c:w val="0.22218233106808566"/>
                      <c:h val="0.2266116778814847"/>
                    </c:manualLayout>
                  </c15:layout>
                  <c15:dlblFieldTable/>
                  <c15:showDataLabelsRange val="0"/>
                </c:ext>
                <c:ext xmlns:c16="http://schemas.microsoft.com/office/drawing/2014/chart" uri="{C3380CC4-5D6E-409C-BE32-E72D297353CC}">
                  <c16:uniqueId val="{00000001-E1F4-44AF-A7B2-00AFB2D65399}"/>
                </c:ext>
              </c:extLst>
            </c:dLbl>
            <c:dLbl>
              <c:idx val="2"/>
              <c:layout>
                <c:manualLayout>
                  <c:x val="0.16795569520106249"/>
                  <c:y val="-2.1198737551988721E-2"/>
                </c:manualLayout>
              </c:layout>
              <c:tx>
                <c:rich>
                  <a:bodyPr/>
                  <a:lstStyle/>
                  <a:p>
                    <a:fld id="{940B67B7-174A-4C33-831E-645D898BB594}" type="CATEGORYNAME">
                      <a:rPr lang="ja-JP" altLang="en-US"/>
                      <a:pPr/>
                      <a:t>[分類名]</a:t>
                    </a:fld>
                    <a:r>
                      <a:rPr lang="ja-JP" altLang="en-US" baseline="0"/>
                      <a:t>
</a:t>
                    </a:r>
                    <a:fld id="{61A3C4AE-1E15-43AF-857C-6A089E458AA9}" type="PERCENTAGE">
                      <a:rPr lang="en-US" altLang="ja-JP" sz="1200" baseline="0"/>
                      <a:pPr/>
                      <a:t>[パーセンテージ]</a:t>
                    </a:fld>
                    <a:endParaRPr lang="ja-JP" altLang="en-US" baseline="0"/>
                  </a:p>
                </c:rich>
              </c:tx>
              <c:showLegendKey val="0"/>
              <c:showVal val="0"/>
              <c:showCatName val="1"/>
              <c:showSerName val="0"/>
              <c:showPercent val="1"/>
              <c:showBubbleSize val="0"/>
              <c:extLst>
                <c:ext xmlns:c15="http://schemas.microsoft.com/office/drawing/2012/chart" uri="{CE6537A1-D6FC-4f65-9D91-7224C49458BB}">
                  <c15:layout>
                    <c:manualLayout>
                      <c:w val="0.23693757361601886"/>
                      <c:h val="0.17451703928803991"/>
                    </c:manualLayout>
                  </c15:layout>
                  <c15:dlblFieldTable/>
                  <c15:showDataLabelsRange val="0"/>
                </c:ext>
                <c:ext xmlns:c16="http://schemas.microsoft.com/office/drawing/2014/chart" uri="{C3380CC4-5D6E-409C-BE32-E72D297353CC}">
                  <c16:uniqueId val="{00000002-E1F4-44AF-A7B2-00AFB2D65399}"/>
                </c:ext>
              </c:extLst>
            </c:dLbl>
            <c:dLbl>
              <c:idx val="3"/>
              <c:layout>
                <c:manualLayout>
                  <c:x val="-4.1748515183882465E-2"/>
                  <c:y val="2.9122834645669386E-2"/>
                </c:manualLayout>
              </c:layout>
              <c:tx>
                <c:rich>
                  <a:bodyPr/>
                  <a:lstStyle/>
                  <a:p>
                    <a:fld id="{6C1349AD-63A9-4365-A6D3-E534E9032595}" type="CATEGORYNAME">
                      <a:rPr lang="ja-JP" altLang="en-US"/>
                      <a:pPr/>
                      <a:t>[分類名]</a:t>
                    </a:fld>
                    <a:r>
                      <a:rPr lang="ja-JP" altLang="en-US" baseline="0"/>
                      <a:t>
</a:t>
                    </a:r>
                    <a:fld id="{93DDE56F-31BB-4F41-A3AD-B628683088EB}" type="PERCENTAGE">
                      <a:rPr lang="en-US" altLang="ja-JP" sz="1200" baseline="0"/>
                      <a:pPr/>
                      <a:t>[パーセンテージ]</a:t>
                    </a:fld>
                    <a:endParaRPr lang="ja-JP" altLang="en-US" baseline="0"/>
                  </a:p>
                </c:rich>
              </c:tx>
              <c:showLegendKey val="0"/>
              <c:showVal val="0"/>
              <c:showCatName val="1"/>
              <c:showSerName val="0"/>
              <c:showPercent val="1"/>
              <c:showBubbleSize val="0"/>
              <c:extLst>
                <c:ext xmlns:c15="http://schemas.microsoft.com/office/drawing/2012/chart" uri="{CE6537A1-D6FC-4f65-9D91-7224C49458BB}">
                  <c15:layout>
                    <c:manualLayout>
                      <c:w val="0.21587750294464075"/>
                      <c:h val="0.14846971999131753"/>
                    </c:manualLayout>
                  </c15:layout>
                  <c15:dlblFieldTable/>
                  <c15:showDataLabelsRange val="0"/>
                </c:ext>
                <c:ext xmlns:c16="http://schemas.microsoft.com/office/drawing/2014/chart" uri="{C3380CC4-5D6E-409C-BE32-E72D297353CC}">
                  <c16:uniqueId val="{00000003-E1F4-44AF-A7B2-00AFB2D65399}"/>
                </c:ext>
              </c:extLst>
            </c:dLbl>
            <c:dLbl>
              <c:idx val="4"/>
              <c:layout>
                <c:manualLayout>
                  <c:x val="-0.12228893649777876"/>
                  <c:y val="0.13282492065309723"/>
                </c:manualLayout>
              </c:layout>
              <c:tx>
                <c:rich>
                  <a:bodyPr/>
                  <a:lstStyle/>
                  <a:p>
                    <a:fld id="{38F1002D-9578-4021-A7BE-09B43C9D285F}" type="CATEGORYNAME">
                      <a:rPr lang="ja-JP" altLang="en-US"/>
                      <a:pPr/>
                      <a:t>[分類名]</a:t>
                    </a:fld>
                    <a:r>
                      <a:rPr lang="ja-JP" altLang="en-US" baseline="0"/>
                      <a:t>
</a:t>
                    </a:r>
                    <a:fld id="{B12294B3-8B01-4C8D-A850-1922F3F74DA8}" type="PERCENTAGE">
                      <a:rPr lang="en-US" altLang="ja-JP" sz="1200" baseline="0"/>
                      <a:pPr/>
                      <a:t>[パーセンテージ]</a:t>
                    </a:fld>
                    <a:endParaRPr lang="ja-JP" alt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1F4-44AF-A7B2-00AFB2D65399}"/>
                </c:ext>
              </c:extLst>
            </c:dLbl>
            <c:dLbl>
              <c:idx val="5"/>
              <c:layout>
                <c:manualLayout>
                  <c:x val="-0.21198100619102"/>
                  <c:y val="1.9401399825021901E-2"/>
                </c:manualLayout>
              </c:layout>
              <c:tx>
                <c:rich>
                  <a:bodyPr/>
                  <a:lstStyle/>
                  <a:p>
                    <a:fld id="{F8572F19-7241-4F60-815D-F6C0CF511A6F}" type="CATEGORYNAME">
                      <a:rPr lang="ja-JP" altLang="en-US"/>
                      <a:pPr/>
                      <a:t>[分類名]</a:t>
                    </a:fld>
                    <a:r>
                      <a:rPr lang="ja-JP" altLang="en-US" baseline="0"/>
                      <a:t>
</a:t>
                    </a:r>
                    <a:fld id="{5AEC7DA0-D4A5-4ED4-A8CB-703298B11DF9}" type="PERCENTAGE">
                      <a:rPr lang="en-US" altLang="ja-JP" sz="1200" baseline="0"/>
                      <a:pPr/>
                      <a:t>[パーセンテージ]</a:t>
                    </a:fld>
                    <a:endParaRPr lang="ja-JP" alt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1F4-44AF-A7B2-00AFB2D65399}"/>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準備開始時期!$C$7:$C$12</c:f>
              <c:strCache>
                <c:ptCount val="6"/>
                <c:pt idx="0">
                  <c:v>2018年の12月以降</c:v>
                </c:pt>
                <c:pt idx="1">
                  <c:v>2018年の3月～5月頃</c:v>
                </c:pt>
                <c:pt idx="2">
                  <c:v>2018年の9月～11月頃</c:v>
                </c:pt>
                <c:pt idx="3">
                  <c:v>2018年の6月～8月頃</c:v>
                </c:pt>
                <c:pt idx="4">
                  <c:v>2017年度中と2018年1月～2月頃</c:v>
                </c:pt>
                <c:pt idx="5">
                  <c:v>2017年よりも前</c:v>
                </c:pt>
              </c:strCache>
            </c:strRef>
          </c:cat>
          <c:val>
            <c:numRef>
              <c:f>準備開始時期!$D$7:$D$12</c:f>
              <c:numCache>
                <c:formatCode>General</c:formatCode>
                <c:ptCount val="6"/>
                <c:pt idx="0">
                  <c:v>10</c:v>
                </c:pt>
                <c:pt idx="1">
                  <c:v>24</c:v>
                </c:pt>
                <c:pt idx="2">
                  <c:v>18</c:v>
                </c:pt>
                <c:pt idx="3">
                  <c:v>19</c:v>
                </c:pt>
                <c:pt idx="4">
                  <c:v>16</c:v>
                </c:pt>
                <c:pt idx="5">
                  <c:v>3</c:v>
                </c:pt>
              </c:numCache>
            </c:numRef>
          </c:val>
          <c:extLst>
            <c:ext xmlns:c16="http://schemas.microsoft.com/office/drawing/2014/chart" uri="{C3380CC4-5D6E-409C-BE32-E72D297353CC}">
              <c16:uniqueId val="{00000006-E1F4-44AF-A7B2-00AFB2D65399}"/>
            </c:ext>
          </c:extLst>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sz="800">
          <a:latin typeface="HG丸ｺﾞｼｯｸM-PRO" panose="020F0600000000000000" pitchFamily="50" charset="-128"/>
          <a:ea typeface="HG丸ｺﾞｼｯｸM-PRO" panose="020F0600000000000000" pitchFamily="50" charset="-128"/>
        </a:defRPr>
      </a:pPr>
      <a:endParaRPr lang="ja-JP"/>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DDE92-AC2C-2443-9A22-986E6023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238</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啓司</dc:creator>
  <cp:keywords/>
  <dc:description/>
  <cp:lastModifiedBy>n.onishi@teradox.net</cp:lastModifiedBy>
  <cp:revision>4</cp:revision>
  <dcterms:created xsi:type="dcterms:W3CDTF">2019-02-04T10:26:00Z</dcterms:created>
  <dcterms:modified xsi:type="dcterms:W3CDTF">2019-02-04T10:43:00Z</dcterms:modified>
</cp:coreProperties>
</file>