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06AC4AD8"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E84985">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月吉日</w:t>
      </w:r>
    </w:p>
    <w:p w14:paraId="7A352E3A"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3242B001" w:rsidR="0091050C" w:rsidRDefault="001A66C1">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を京阪百貨店</w:t>
      </w:r>
      <w:r w:rsidR="009B6766">
        <w:rPr>
          <w:rFonts w:ascii="ＭＳ ゴシック" w:eastAsia="ＭＳ ゴシック" w:hAnsi="ＭＳ ゴシック" w:cs="ＭＳ ゴシック" w:hint="eastAsia"/>
          <w:b/>
          <w:bCs/>
          <w:color w:val="5D5D5D"/>
          <w:sz w:val="28"/>
          <w:szCs w:val="28"/>
        </w:rPr>
        <w:t>ひらかた</w:t>
      </w:r>
      <w:r>
        <w:rPr>
          <w:rFonts w:ascii="ＭＳ ゴシック" w:eastAsia="ＭＳ ゴシック" w:hAnsi="ＭＳ ゴシック" w:cs="ＭＳ ゴシック" w:hint="eastAsia"/>
          <w:b/>
          <w:bCs/>
          <w:color w:val="5D5D5D"/>
          <w:sz w:val="28"/>
          <w:szCs w:val="28"/>
        </w:rPr>
        <w:t>店</w:t>
      </w:r>
      <w:r w:rsidR="0094294F">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01314B7" w:rsidR="0091050C" w:rsidRDefault="0091050C">
      <w:pPr>
        <w:rPr>
          <w:rFonts w:ascii="ＭＳ ゴシック" w:eastAsia="ＭＳ ゴシック" w:hAnsi="ＭＳ ゴシック" w:cs="ＭＳ ゴシック"/>
          <w:color w:val="5D5D5D"/>
          <w:sz w:val="24"/>
          <w:szCs w:val="24"/>
        </w:rPr>
      </w:pPr>
    </w:p>
    <w:p w14:paraId="2D675069" w14:textId="23885538" w:rsidR="0091050C" w:rsidRDefault="00E101E7" w:rsidP="00E101E7">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株式会社</w:t>
      </w:r>
      <w:r w:rsidR="004700EB">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京阪百貨店ひらかた店コンコース前に期間限定で出店いたします。ひらかた店は京阪枚方市駅の中央口に直結しており、その高い利便性と地域性によって多くの人に愛されている百貨店です。</w:t>
      </w:r>
      <w:r w:rsidR="00E84985">
        <w:rPr>
          <w:rFonts w:ascii="ＭＳ ゴシック" w:eastAsia="ＭＳ ゴシック" w:hAnsi="ＭＳ ゴシック" w:cs="ＭＳ ゴシック" w:hint="eastAsia"/>
          <w:color w:val="5D5D5D"/>
          <w:sz w:val="24"/>
          <w:szCs w:val="24"/>
        </w:rPr>
        <w:t>これまで</w:t>
      </w:r>
      <w:r>
        <w:rPr>
          <w:rFonts w:ascii="ＭＳ ゴシック" w:eastAsia="ＭＳ ゴシック" w:hAnsi="ＭＳ ゴシック" w:cs="ＭＳ ゴシック" w:hint="eastAsia"/>
          <w:color w:val="5D5D5D"/>
          <w:sz w:val="24"/>
          <w:szCs w:val="24"/>
        </w:rPr>
        <w:t>コンコース前には</w:t>
      </w:r>
      <w:r w:rsidR="00E84985">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油っぽくない揚げパンで知られる「あげぱんエーアイ」さんや、インテリアに合う水耕栽培キットの「</w:t>
      </w:r>
      <w:r w:rsidRPr="00E101E7">
        <w:rPr>
          <w:rFonts w:ascii="ＭＳ ゴシック" w:eastAsia="ＭＳ ゴシック" w:hAnsi="ＭＳ ゴシック" w:cs="ＭＳ ゴシック"/>
          <w:color w:val="5D5D5D"/>
          <w:sz w:val="24"/>
          <w:szCs w:val="24"/>
        </w:rPr>
        <w:t>ModernSprout</w:t>
      </w:r>
      <w:r>
        <w:rPr>
          <w:rFonts w:ascii="ＭＳ ゴシック" w:eastAsia="ＭＳ ゴシック" w:hAnsi="ＭＳ ゴシック" w:cs="ＭＳ ゴシック" w:hint="eastAsia"/>
          <w:color w:val="5D5D5D"/>
          <w:sz w:val="24"/>
          <w:szCs w:val="24"/>
        </w:rPr>
        <w:t>」さんが出店されてきました。</w:t>
      </w:r>
    </w:p>
    <w:p w14:paraId="6F848995" w14:textId="58181B0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うっふぷりんは大阪発こだわりプリン専門店として20年の実績と大阪産（もん）名品（令和4年度）にも選ばれ、また日最高6,000個を販売したうっふぷりん大人気の極上スイーツ「ティラプリ®」で</w:t>
      </w:r>
      <w:r w:rsidR="009B6766">
        <w:rPr>
          <w:rFonts w:ascii="ＭＳ ゴシック" w:eastAsia="ＭＳ ゴシック" w:hAnsi="ＭＳ ゴシック" w:cs="ＭＳ ゴシック" w:hint="eastAsia"/>
          <w:color w:val="5D5D5D"/>
          <w:sz w:val="24"/>
          <w:szCs w:val="24"/>
        </w:rPr>
        <w:t>茨木の</w:t>
      </w:r>
      <w:r>
        <w:rPr>
          <w:rFonts w:ascii="ＭＳ ゴシック" w:eastAsia="ＭＳ ゴシック" w:hAnsi="ＭＳ ゴシック" w:cs="ＭＳ ゴシック" w:hint="eastAsia"/>
          <w:color w:val="5D5D5D"/>
          <w:sz w:val="24"/>
          <w:szCs w:val="24"/>
        </w:rPr>
        <w:t>パワーを</w:t>
      </w:r>
      <w:r w:rsidR="009B6766">
        <w:rPr>
          <w:rFonts w:ascii="ＭＳ ゴシック" w:eastAsia="ＭＳ ゴシック" w:hAnsi="ＭＳ ゴシック" w:cs="ＭＳ ゴシック" w:hint="eastAsia"/>
          <w:color w:val="5D5D5D"/>
          <w:sz w:val="24"/>
          <w:szCs w:val="24"/>
        </w:rPr>
        <w:t>枚方</w:t>
      </w:r>
      <w:r>
        <w:rPr>
          <w:rFonts w:ascii="ＭＳ ゴシック" w:eastAsia="ＭＳ ゴシック" w:hAnsi="ＭＳ ゴシック" w:cs="ＭＳ ゴシック" w:hint="eastAsia"/>
          <w:color w:val="5D5D5D"/>
          <w:sz w:val="24"/>
          <w:szCs w:val="24"/>
        </w:rPr>
        <w:t>の皆さんにお届けしたいと思って出店を決めました。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205BF072"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267ABB43" w14:textId="0224106C" w:rsidR="009B6766" w:rsidRDefault="0094294F" w:rsidP="009B6766">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3C96ABE4" w14:textId="43DB88A7" w:rsidR="00E84985" w:rsidRDefault="00E84985" w:rsidP="009B6766">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京阪百貨店ひらかた店　コンコース前</w:t>
      </w:r>
    </w:p>
    <w:p w14:paraId="796CB218" w14:textId="784C0D26" w:rsidR="0091050C" w:rsidRDefault="00E84985" w:rsidP="00E84985">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 xml:space="preserve">　2023年4月1日～5日</w:t>
      </w:r>
    </w:p>
    <w:p w14:paraId="18A17187" w14:textId="77777777" w:rsidR="00E84985" w:rsidRDefault="00E84985" w:rsidP="00E84985">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68CCAFF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名称：株式会社</w:t>
      </w:r>
      <w:r w:rsidR="004700EB">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53F9" w14:textId="77777777" w:rsidR="004700EB" w:rsidRDefault="004700EB" w:rsidP="004700EB">
      <w:r>
        <w:separator/>
      </w:r>
    </w:p>
  </w:endnote>
  <w:endnote w:type="continuationSeparator" w:id="0">
    <w:p w14:paraId="139BAC15" w14:textId="77777777" w:rsidR="004700EB" w:rsidRDefault="004700EB" w:rsidP="0047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545D9" w14:textId="77777777" w:rsidR="004700EB" w:rsidRDefault="004700EB" w:rsidP="004700EB">
      <w:r>
        <w:separator/>
      </w:r>
    </w:p>
  </w:footnote>
  <w:footnote w:type="continuationSeparator" w:id="0">
    <w:p w14:paraId="7F02FE8C" w14:textId="77777777" w:rsidR="004700EB" w:rsidRDefault="004700EB" w:rsidP="00470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1A66C1"/>
    <w:rsid w:val="004700EB"/>
    <w:rsid w:val="005177DE"/>
    <w:rsid w:val="0091050C"/>
    <w:rsid w:val="0094294F"/>
    <w:rsid w:val="009B6766"/>
    <w:rsid w:val="00E101E7"/>
    <w:rsid w:val="00E84985"/>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4700EB"/>
    <w:pPr>
      <w:tabs>
        <w:tab w:val="center" w:pos="4252"/>
        <w:tab w:val="right" w:pos="8504"/>
      </w:tabs>
      <w:snapToGrid w:val="0"/>
    </w:pPr>
  </w:style>
  <w:style w:type="character" w:customStyle="1" w:styleId="a5">
    <w:name w:val="ヘッダー (文字)"/>
    <w:basedOn w:val="a0"/>
    <w:link w:val="a4"/>
    <w:rsid w:val="004700EB"/>
    <w:rPr>
      <w:rFonts w:eastAsia="SimSun"/>
      <w:kern w:val="2"/>
      <w:sz w:val="21"/>
    </w:rPr>
  </w:style>
  <w:style w:type="paragraph" w:styleId="a6">
    <w:name w:val="footer"/>
    <w:basedOn w:val="a"/>
    <w:link w:val="a7"/>
    <w:rsid w:val="004700EB"/>
    <w:pPr>
      <w:tabs>
        <w:tab w:val="center" w:pos="4252"/>
        <w:tab w:val="right" w:pos="8504"/>
      </w:tabs>
      <w:snapToGrid w:val="0"/>
    </w:pPr>
  </w:style>
  <w:style w:type="character" w:customStyle="1" w:styleId="a7">
    <w:name w:val="フッター (文字)"/>
    <w:basedOn w:val="a0"/>
    <w:link w:val="a6"/>
    <w:rsid w:val="004700EB"/>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1166</Words>
  <Characters>231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報道関係者各位</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6</cp:revision>
  <dcterms:created xsi:type="dcterms:W3CDTF">2023-03-20T11:23:00Z</dcterms:created>
  <dcterms:modified xsi:type="dcterms:W3CDTF">2023-04-01T03:47:00Z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