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6668" w14:textId="43FE5742" w:rsidR="004A1FE3" w:rsidRPr="004A1FE3" w:rsidRDefault="004A1FE3" w:rsidP="004A1FE3">
      <w:pPr>
        <w:spacing w:after="0" w:line="240" w:lineRule="auto"/>
        <w:rPr>
          <w:rFonts w:ascii="Calibri" w:eastAsia="Times New Roman" w:hAnsi="Calibri" w:cs="Calibri"/>
          <w:color w:val="000000"/>
          <w:kern w:val="0"/>
          <w14:ligatures w14:val="none"/>
        </w:rPr>
      </w:pPr>
      <w:r w:rsidRPr="004A1FE3">
        <w:rPr>
          <w:rFonts w:ascii="Calibri" w:eastAsia="Times New Roman" w:hAnsi="Calibri" w:cs="Calibri"/>
          <w:color w:val="000000"/>
          <w:kern w:val="0"/>
          <w14:ligatures w14:val="none"/>
        </w:rPr>
        <w:t>セラミックス市場、業界予測、戦略的成長、2025-2032年</w:t>
      </w:r>
    </w:p>
    <w:p w14:paraId="24970300" w14:textId="77777777" w:rsidR="004A1FE3" w:rsidRDefault="004A1FE3" w:rsidP="004A1FE3"/>
    <w:p w14:paraId="58357D35" w14:textId="528071B5" w:rsidR="004A1FE3" w:rsidRDefault="004A1FE3" w:rsidP="004A1FE3">
      <w:r w:rsidRPr="004A1FE3">
        <w:t>住宅および商業部門への投資の増加は、世界のセラミックス市場における衛生陶器やタイルなどのセラミックベースの製品の需要を推進しています。さらに、この製品は、バイオインプラントの製造のために医療業界で広く使用されています。医療技術の進歩の進展、整形外科および歯科患者の数の増加により、セラミックインプラントの世界的な需要が高まっています。</w:t>
      </w:r>
    </w:p>
    <w:p w14:paraId="7EC3034F" w14:textId="63267E93" w:rsidR="004A1FE3" w:rsidRDefault="004A1FE3" w:rsidP="004A1FE3">
      <w:r w:rsidRPr="004A1FE3">
        <w:t>セラミックスの市場規模は2023年に2,488億9,000万米ドルと評価され、2024年の2,628億3,000万米ドルから2032年までに4,064億2,000万米ドルに成長し、予測期間(2025年から2032年)の間に5.6%のCAGRで成長する態勢を整えています。</w:t>
      </w:r>
    </w:p>
    <w:p w14:paraId="63278744" w14:textId="7387327F" w:rsidR="004A1FE3" w:rsidRPr="004A1FE3" w:rsidRDefault="004A1FE3" w:rsidP="004A1FE3">
      <w:r w:rsidRPr="004A1FE3">
        <w:t xml:space="preserve">無料サンプルをリクエストする レポートのレポート: </w:t>
      </w:r>
      <w:hyperlink r:id="rId5" w:history="1">
        <w:r w:rsidRPr="003D7316">
          <w:rPr>
            <w:rStyle w:val="Hyperlink"/>
          </w:rPr>
          <w:t>https://www.skyquestt.com/sample-request/ceramics-market</w:t>
        </w:r>
      </w:hyperlink>
      <w:r>
        <w:t xml:space="preserve"> </w:t>
      </w:r>
    </w:p>
    <w:p w14:paraId="6EDE4FDB" w14:textId="580523A6" w:rsidR="004A1FE3" w:rsidRPr="004A1FE3" w:rsidRDefault="004A1FE3" w:rsidP="004A1FE3">
      <w:pPr>
        <w:rPr>
          <w:b/>
          <w:bCs/>
        </w:rPr>
      </w:pPr>
      <w:r w:rsidRPr="004A1FE3">
        <w:rPr>
          <w:b/>
          <w:bCs/>
        </w:rPr>
        <w:t>市場概況</w:t>
      </w:r>
    </w:p>
    <w:p w14:paraId="61AA734D" w14:textId="77777777" w:rsidR="004A1FE3" w:rsidRPr="004A1FE3" w:rsidRDefault="004A1FE3" w:rsidP="004A1FE3">
      <w:r w:rsidRPr="004A1FE3">
        <w:t>セラミックスは、硬度、耐熱性、耐食性で知られる無機物の非金属材料です。それらは、構造的、機能的、および装飾的な用途で広く使用されています。陶器やタイルの伝統的な用途から、航空宇宙やヘルスケアの高度な用途まで、セラミックスは現代の産業のニーズを満たすために進化してきました。</w:t>
      </w:r>
    </w:p>
    <w:p w14:paraId="63163CCB" w14:textId="77777777" w:rsidR="004A1FE3" w:rsidRPr="004A1FE3" w:rsidRDefault="004A1FE3" w:rsidP="004A1FE3">
      <w:r w:rsidRPr="004A1FE3">
        <w:t>セラミックス市場は、技術の進歩と軽量で高性能な材料に対する需要の高まりに牽引されて、高度なセラミックスへのシフトを目の当たりにしています。</w:t>
      </w:r>
    </w:p>
    <w:p w14:paraId="630AFFF2" w14:textId="77777777" w:rsidR="004A1FE3" w:rsidRPr="004A1FE3" w:rsidRDefault="004A1FE3" w:rsidP="004A1FE3">
      <w:pPr>
        <w:rPr>
          <w:b/>
          <w:bCs/>
        </w:rPr>
      </w:pPr>
      <w:r w:rsidRPr="004A1FE3">
        <w:rPr>
          <w:b/>
          <w:bCs/>
        </w:rPr>
        <w:t>市場成長の主な推進力</w:t>
      </w:r>
    </w:p>
    <w:p w14:paraId="3809C254" w14:textId="77777777" w:rsidR="004A1FE3" w:rsidRPr="004A1FE3" w:rsidRDefault="004A1FE3" w:rsidP="004A1FE3">
      <w:pPr>
        <w:numPr>
          <w:ilvl w:val="0"/>
          <w:numId w:val="1"/>
        </w:numPr>
      </w:pPr>
      <w:r w:rsidRPr="004A1FE3">
        <w:rPr>
          <w:b/>
          <w:bCs/>
        </w:rPr>
        <w:t>建設業界の需要の高まり建設業界は、セラミックの最大の消費者であり、耐久性と美的魅力から、タイル、衛生陶器、屋根材にセラミックスを使用しています。</w:t>
      </w:r>
    </w:p>
    <w:p w14:paraId="6970DB11" w14:textId="77777777" w:rsidR="004A1FE3" w:rsidRPr="004A1FE3" w:rsidRDefault="004A1FE3" w:rsidP="004A1FE3">
      <w:pPr>
        <w:numPr>
          <w:ilvl w:val="0"/>
          <w:numId w:val="1"/>
        </w:numPr>
      </w:pPr>
      <w:r w:rsidRPr="004A1FE3">
        <w:rPr>
          <w:b/>
          <w:bCs/>
        </w:rPr>
        <w:t>エレクトロニクスセクターの成長先進セラミックスは、その優れた電気的および熱的特性により、コンデンサ、絶縁体、センサーなどの電子部品に不可欠です。</w:t>
      </w:r>
    </w:p>
    <w:p w14:paraId="2991111D" w14:textId="77777777" w:rsidR="004A1FE3" w:rsidRPr="004A1FE3" w:rsidRDefault="004A1FE3" w:rsidP="004A1FE3">
      <w:pPr>
        <w:numPr>
          <w:ilvl w:val="0"/>
          <w:numId w:val="1"/>
        </w:numPr>
      </w:pPr>
      <w:r w:rsidRPr="004A1FE3">
        <w:rPr>
          <w:b/>
          <w:bCs/>
        </w:rPr>
        <w:t>ヘルスケア業界の拡大</w:t>
      </w:r>
      <w:r w:rsidRPr="004A1FE3">
        <w:br/>
      </w:r>
      <w:r w:rsidRPr="004A1FE3">
        <w:t>バイオセラミックスは、その生体適合性と強度により、医療用インプラント、歯科用アプリケーション、手術器具での使用がますます増えています。</w:t>
      </w:r>
    </w:p>
    <w:p w14:paraId="3D4A5BA1" w14:textId="77777777" w:rsidR="004A1FE3" w:rsidRPr="004A1FE3" w:rsidRDefault="004A1FE3" w:rsidP="004A1FE3">
      <w:pPr>
        <w:numPr>
          <w:ilvl w:val="0"/>
          <w:numId w:val="1"/>
        </w:numPr>
      </w:pPr>
      <w:r w:rsidRPr="004A1FE3">
        <w:rPr>
          <w:b/>
          <w:bCs/>
        </w:rPr>
        <w:t>自動車用途の進化スパークプラグやセンサー、エンジン部品などの自動車部品にはセラミックスが採用され、燃費向上や排出ガス削減に貢献しています。</w:t>
      </w:r>
    </w:p>
    <w:p w14:paraId="68A9FE03" w14:textId="77777777" w:rsidR="004A1FE3" w:rsidRPr="004A1FE3" w:rsidRDefault="004A1FE3" w:rsidP="004A1FE3">
      <w:pPr>
        <w:numPr>
          <w:ilvl w:val="0"/>
          <w:numId w:val="1"/>
        </w:numPr>
      </w:pPr>
      <w:r w:rsidRPr="004A1FE3">
        <w:rPr>
          <w:b/>
          <w:bCs/>
        </w:rPr>
        <w:t>サステナビリティへの取り組みセラミックのリサイクル性とエネルギー効率は、世界的なサステナビリティ目標と一致しており、グリーンビルディングプロジェクトや再生可能エネルギー技術への採用が進んでいます。</w:t>
      </w:r>
    </w:p>
    <w:p w14:paraId="1A5C6E57" w14:textId="77777777" w:rsidR="004A1FE3" w:rsidRPr="004A1FE3" w:rsidRDefault="004A1FE3" w:rsidP="004A1FE3">
      <w:pPr>
        <w:rPr>
          <w:b/>
          <w:bCs/>
        </w:rPr>
      </w:pPr>
      <w:r w:rsidRPr="004A1FE3">
        <w:rPr>
          <w:b/>
          <w:bCs/>
        </w:rPr>
        <w:t>市場セグメンテーション</w:t>
      </w:r>
    </w:p>
    <w:p w14:paraId="6701BB9F" w14:textId="77777777" w:rsidR="004A1FE3" w:rsidRPr="004A1FE3" w:rsidRDefault="004A1FE3" w:rsidP="004A1FE3">
      <w:pPr>
        <w:numPr>
          <w:ilvl w:val="0"/>
          <w:numId w:val="2"/>
        </w:numPr>
      </w:pPr>
      <w:r w:rsidRPr="004A1FE3">
        <w:rPr>
          <w:b/>
          <w:bCs/>
        </w:rPr>
        <w:t>製品タイプ別:</w:t>
      </w:r>
    </w:p>
    <w:p w14:paraId="4887AF8F" w14:textId="77777777" w:rsidR="004A1FE3" w:rsidRPr="004A1FE3" w:rsidRDefault="004A1FE3" w:rsidP="004A1FE3">
      <w:pPr>
        <w:numPr>
          <w:ilvl w:val="1"/>
          <w:numId w:val="2"/>
        </w:numPr>
      </w:pPr>
      <w:r w:rsidRPr="004A1FE3">
        <w:rPr>
          <w:i/>
          <w:iCs/>
        </w:rPr>
        <w:t>伝統的な陶磁器:</w:t>
      </w:r>
      <w:r w:rsidRPr="004A1FE3">
        <w:t xml:space="preserve"> タイル、レンガ、陶器。</w:t>
      </w:r>
    </w:p>
    <w:p w14:paraId="1866D0E7" w14:textId="77777777" w:rsidR="004A1FE3" w:rsidRPr="004A1FE3" w:rsidRDefault="004A1FE3" w:rsidP="004A1FE3">
      <w:pPr>
        <w:numPr>
          <w:ilvl w:val="1"/>
          <w:numId w:val="2"/>
        </w:numPr>
      </w:pPr>
      <w:r w:rsidRPr="004A1FE3">
        <w:rPr>
          <w:i/>
          <w:iCs/>
        </w:rPr>
        <w:lastRenderedPageBreak/>
        <w:t>アドバンストセラミックス:</w:t>
      </w:r>
      <w:r w:rsidRPr="004A1FE3">
        <w:t xml:space="preserve"> アルミナ、ジルコニア、炭化ケイ素、チタン酸系セラミックス。</w:t>
      </w:r>
    </w:p>
    <w:p w14:paraId="3B68DA20" w14:textId="77777777" w:rsidR="004A1FE3" w:rsidRPr="004A1FE3" w:rsidRDefault="004A1FE3" w:rsidP="004A1FE3">
      <w:pPr>
        <w:numPr>
          <w:ilvl w:val="1"/>
          <w:numId w:val="2"/>
        </w:numPr>
      </w:pPr>
      <w:proofErr w:type="spellStart"/>
      <w:r w:rsidRPr="004A1FE3">
        <w:rPr>
          <w:i/>
          <w:iCs/>
        </w:rPr>
        <w:t>バイオセラミックス</w:t>
      </w:r>
      <w:proofErr w:type="spellEnd"/>
      <w:r w:rsidRPr="004A1FE3">
        <w:rPr>
          <w:i/>
          <w:iCs/>
        </w:rPr>
        <w:t>:</w:t>
      </w:r>
      <w:r w:rsidRPr="004A1FE3">
        <w:t xml:space="preserve"> </w:t>
      </w:r>
      <w:proofErr w:type="spellStart"/>
      <w:r w:rsidRPr="004A1FE3">
        <w:t>医療用インプラントや歯科用途に使用されます</w:t>
      </w:r>
      <w:proofErr w:type="spellEnd"/>
      <w:r w:rsidRPr="004A1FE3">
        <w:t>。</w:t>
      </w:r>
    </w:p>
    <w:p w14:paraId="4084DDE8" w14:textId="77777777" w:rsidR="004A1FE3" w:rsidRPr="004A1FE3" w:rsidRDefault="004A1FE3" w:rsidP="004A1FE3">
      <w:pPr>
        <w:numPr>
          <w:ilvl w:val="0"/>
          <w:numId w:val="2"/>
        </w:numPr>
      </w:pPr>
      <w:r w:rsidRPr="004A1FE3">
        <w:rPr>
          <w:b/>
          <w:bCs/>
        </w:rPr>
        <w:t>アプリケーション別:</w:t>
      </w:r>
    </w:p>
    <w:p w14:paraId="4441F6C8" w14:textId="77777777" w:rsidR="004A1FE3" w:rsidRPr="004A1FE3" w:rsidRDefault="004A1FE3" w:rsidP="004A1FE3">
      <w:pPr>
        <w:numPr>
          <w:ilvl w:val="1"/>
          <w:numId w:val="2"/>
        </w:numPr>
      </w:pPr>
      <w:r w:rsidRPr="004A1FE3">
        <w:rPr>
          <w:i/>
          <w:iCs/>
        </w:rPr>
        <w:t>建設:</w:t>
      </w:r>
      <w:r w:rsidRPr="004A1FE3">
        <w:t xml:space="preserve"> フローリング、屋根、衛生陶器。</w:t>
      </w:r>
    </w:p>
    <w:p w14:paraId="31A526E8" w14:textId="77777777" w:rsidR="004A1FE3" w:rsidRPr="004A1FE3" w:rsidRDefault="004A1FE3" w:rsidP="004A1FE3">
      <w:pPr>
        <w:numPr>
          <w:ilvl w:val="1"/>
          <w:numId w:val="2"/>
        </w:numPr>
      </w:pPr>
      <w:r w:rsidRPr="004A1FE3">
        <w:rPr>
          <w:i/>
          <w:iCs/>
        </w:rPr>
        <w:t>エレクトロニクス:</w:t>
      </w:r>
      <w:r w:rsidRPr="004A1FE3">
        <w:t xml:space="preserve"> コンデンサ、絶縁体、半導体。</w:t>
      </w:r>
    </w:p>
    <w:p w14:paraId="27D25A5D" w14:textId="77777777" w:rsidR="004A1FE3" w:rsidRPr="004A1FE3" w:rsidRDefault="004A1FE3" w:rsidP="004A1FE3">
      <w:pPr>
        <w:numPr>
          <w:ilvl w:val="1"/>
          <w:numId w:val="2"/>
        </w:numPr>
      </w:pPr>
      <w:r w:rsidRPr="004A1FE3">
        <w:rPr>
          <w:i/>
          <w:iCs/>
        </w:rPr>
        <w:t>ヘルスケア:</w:t>
      </w:r>
      <w:r w:rsidRPr="004A1FE3">
        <w:t xml:space="preserve"> 歯科インプラント、整形外科用インプラント、手術器具。</w:t>
      </w:r>
    </w:p>
    <w:p w14:paraId="4BE17195" w14:textId="77777777" w:rsidR="004A1FE3" w:rsidRPr="004A1FE3" w:rsidRDefault="004A1FE3" w:rsidP="004A1FE3">
      <w:pPr>
        <w:numPr>
          <w:ilvl w:val="1"/>
          <w:numId w:val="2"/>
        </w:numPr>
      </w:pPr>
      <w:r w:rsidRPr="004A1FE3">
        <w:rPr>
          <w:i/>
          <w:iCs/>
        </w:rPr>
        <w:t>自動車:</w:t>
      </w:r>
      <w:r w:rsidRPr="004A1FE3">
        <w:t xml:space="preserve"> センサー、スパークプラグ、ブレーキパッド。</w:t>
      </w:r>
    </w:p>
    <w:p w14:paraId="22CF4C21" w14:textId="77777777" w:rsidR="004A1FE3" w:rsidRPr="004A1FE3" w:rsidRDefault="004A1FE3" w:rsidP="004A1FE3">
      <w:pPr>
        <w:numPr>
          <w:ilvl w:val="1"/>
          <w:numId w:val="2"/>
        </w:numPr>
      </w:pPr>
      <w:r w:rsidRPr="004A1FE3">
        <w:rPr>
          <w:i/>
          <w:iCs/>
        </w:rPr>
        <w:t>航空宇宙:</w:t>
      </w:r>
      <w:r w:rsidRPr="004A1FE3">
        <w:t xml:space="preserve"> 熱シールド、エンジン部品、構造部品。</w:t>
      </w:r>
    </w:p>
    <w:p w14:paraId="05A85027" w14:textId="77777777" w:rsidR="004A1FE3" w:rsidRPr="004A1FE3" w:rsidRDefault="004A1FE3" w:rsidP="004A1FE3">
      <w:pPr>
        <w:numPr>
          <w:ilvl w:val="0"/>
          <w:numId w:val="2"/>
        </w:numPr>
      </w:pPr>
      <w:r w:rsidRPr="004A1FE3">
        <w:rPr>
          <w:b/>
          <w:bCs/>
        </w:rPr>
        <w:t>エンドユーザー業界別:</w:t>
      </w:r>
    </w:p>
    <w:p w14:paraId="2517AA8E" w14:textId="77777777" w:rsidR="004A1FE3" w:rsidRPr="004A1FE3" w:rsidRDefault="004A1FE3" w:rsidP="004A1FE3">
      <w:pPr>
        <w:numPr>
          <w:ilvl w:val="1"/>
          <w:numId w:val="2"/>
        </w:numPr>
      </w:pPr>
      <w:r w:rsidRPr="004A1FE3">
        <w:rPr>
          <w:i/>
          <w:iCs/>
        </w:rPr>
        <w:t>建設・不動産</w:t>
      </w:r>
    </w:p>
    <w:p w14:paraId="17F6E0E1" w14:textId="77777777" w:rsidR="004A1FE3" w:rsidRPr="004A1FE3" w:rsidRDefault="004A1FE3" w:rsidP="004A1FE3">
      <w:pPr>
        <w:numPr>
          <w:ilvl w:val="1"/>
          <w:numId w:val="2"/>
        </w:numPr>
      </w:pPr>
      <w:r w:rsidRPr="004A1FE3">
        <w:rPr>
          <w:i/>
          <w:iCs/>
        </w:rPr>
        <w:t>エレクトロニクス&amp;半導体</w:t>
      </w:r>
    </w:p>
    <w:p w14:paraId="751DE2AA" w14:textId="77777777" w:rsidR="004A1FE3" w:rsidRPr="004A1FE3" w:rsidRDefault="004A1FE3" w:rsidP="004A1FE3">
      <w:pPr>
        <w:numPr>
          <w:ilvl w:val="1"/>
          <w:numId w:val="2"/>
        </w:numPr>
      </w:pPr>
      <w:r w:rsidRPr="004A1FE3">
        <w:rPr>
          <w:i/>
          <w:iCs/>
        </w:rPr>
        <w:t>自動車および輸送機器</w:t>
      </w:r>
    </w:p>
    <w:p w14:paraId="168D862D" w14:textId="77777777" w:rsidR="004A1FE3" w:rsidRPr="004A1FE3" w:rsidRDefault="004A1FE3" w:rsidP="004A1FE3">
      <w:pPr>
        <w:numPr>
          <w:ilvl w:val="1"/>
          <w:numId w:val="2"/>
        </w:numPr>
      </w:pPr>
      <w:r w:rsidRPr="004A1FE3">
        <w:rPr>
          <w:i/>
          <w:iCs/>
        </w:rPr>
        <w:t>ヘルスケア&amp;メディカル</w:t>
      </w:r>
    </w:p>
    <w:p w14:paraId="4E612DE9" w14:textId="77777777" w:rsidR="004A1FE3" w:rsidRPr="004A1FE3" w:rsidRDefault="004A1FE3" w:rsidP="004A1FE3">
      <w:pPr>
        <w:numPr>
          <w:ilvl w:val="1"/>
          <w:numId w:val="2"/>
        </w:numPr>
      </w:pPr>
      <w:r w:rsidRPr="004A1FE3">
        <w:rPr>
          <w:i/>
          <w:iCs/>
        </w:rPr>
        <w:t>航空宇宙・防衛</w:t>
      </w:r>
    </w:p>
    <w:p w14:paraId="012B1B04" w14:textId="77777777" w:rsidR="004A1FE3" w:rsidRPr="004A1FE3" w:rsidRDefault="004A1FE3" w:rsidP="004A1FE3">
      <w:pPr>
        <w:numPr>
          <w:ilvl w:val="0"/>
          <w:numId w:val="2"/>
        </w:numPr>
      </w:pPr>
      <w:r w:rsidRPr="004A1FE3">
        <w:rPr>
          <w:b/>
          <w:bCs/>
        </w:rPr>
        <w:t>地域別:</w:t>
      </w:r>
    </w:p>
    <w:p w14:paraId="6DB813FC" w14:textId="77777777" w:rsidR="004A1FE3" w:rsidRPr="004A1FE3" w:rsidRDefault="004A1FE3" w:rsidP="004A1FE3">
      <w:pPr>
        <w:numPr>
          <w:ilvl w:val="1"/>
          <w:numId w:val="2"/>
        </w:numPr>
      </w:pPr>
      <w:r w:rsidRPr="004A1FE3">
        <w:rPr>
          <w:b/>
          <w:bCs/>
        </w:rPr>
        <w:t>北米:</w:t>
      </w:r>
      <w:r w:rsidRPr="004A1FE3">
        <w:t xml:space="preserve"> ヘルスケアおよび航空宇宙分野で高度なセラミックスに対する大きな需要がある成熟した市場。</w:t>
      </w:r>
    </w:p>
    <w:p w14:paraId="49E398D8" w14:textId="77777777" w:rsidR="004A1FE3" w:rsidRPr="004A1FE3" w:rsidRDefault="004A1FE3" w:rsidP="004A1FE3">
      <w:pPr>
        <w:numPr>
          <w:ilvl w:val="1"/>
          <w:numId w:val="2"/>
        </w:numPr>
      </w:pPr>
      <w:r w:rsidRPr="004A1FE3">
        <w:rPr>
          <w:b/>
          <w:bCs/>
        </w:rPr>
        <w:t>ヨーロッパ:</w:t>
      </w:r>
      <w:r w:rsidRPr="004A1FE3">
        <w:t xml:space="preserve"> 持続可能性と先進技術に重点を置いています。</w:t>
      </w:r>
    </w:p>
    <w:p w14:paraId="3B6B63DF" w14:textId="77777777" w:rsidR="004A1FE3" w:rsidRPr="004A1FE3" w:rsidRDefault="004A1FE3" w:rsidP="004A1FE3">
      <w:pPr>
        <w:numPr>
          <w:ilvl w:val="1"/>
          <w:numId w:val="2"/>
        </w:numPr>
      </w:pPr>
      <w:r w:rsidRPr="004A1FE3">
        <w:rPr>
          <w:b/>
          <w:bCs/>
        </w:rPr>
        <w:t>アジア太平洋地域:</w:t>
      </w:r>
      <w:r w:rsidRPr="004A1FE3">
        <w:t xml:space="preserve"> 急速な都市化と工業化により、特に建設業と電子機器の需要が牽引されます。</w:t>
      </w:r>
    </w:p>
    <w:p w14:paraId="21E32DD7" w14:textId="77777777" w:rsidR="004A1FE3" w:rsidRPr="004A1FE3" w:rsidRDefault="004A1FE3" w:rsidP="004A1FE3">
      <w:pPr>
        <w:numPr>
          <w:ilvl w:val="1"/>
          <w:numId w:val="2"/>
        </w:numPr>
      </w:pPr>
      <w:r w:rsidRPr="004A1FE3">
        <w:rPr>
          <w:b/>
          <w:bCs/>
        </w:rPr>
        <w:t>中東・アフリカ:</w:t>
      </w:r>
      <w:r w:rsidRPr="004A1FE3">
        <w:t xml:space="preserve"> 建設・インフラプロジェクトの成長が市場拡大を支えています。</w:t>
      </w:r>
    </w:p>
    <w:p w14:paraId="6E74B69C" w14:textId="1255922F" w:rsidR="004A1FE3" w:rsidRPr="004A1FE3" w:rsidRDefault="004A1FE3" w:rsidP="004A1FE3">
      <w:r w:rsidRPr="004A1FE3">
        <w:t xml:space="preserve">カスタマイズされたレポートについては、カスタマイズをリクエストするためにお問い合わせください https://www.skyquestt.com/speak-with-analyst/ceramics-market </w:t>
      </w:r>
      <w:hyperlink r:id="rId6" w:history="1"/>
      <w:r>
        <w:t xml:space="preserve"> </w:t>
      </w:r>
    </w:p>
    <w:p w14:paraId="10A5237D" w14:textId="610DEE1D" w:rsidR="004A1FE3" w:rsidRPr="004A1FE3" w:rsidRDefault="004A1FE3" w:rsidP="004A1FE3">
      <w:pPr>
        <w:rPr>
          <w:b/>
          <w:bCs/>
        </w:rPr>
      </w:pPr>
      <w:r w:rsidRPr="004A1FE3">
        <w:rPr>
          <w:b/>
          <w:bCs/>
        </w:rPr>
        <w:t>セラミックス市場における課題</w:t>
      </w:r>
    </w:p>
    <w:p w14:paraId="2A4F20F1" w14:textId="77777777" w:rsidR="004A1FE3" w:rsidRPr="004A1FE3" w:rsidRDefault="004A1FE3" w:rsidP="004A1FE3">
      <w:pPr>
        <w:numPr>
          <w:ilvl w:val="0"/>
          <w:numId w:val="3"/>
        </w:numPr>
      </w:pPr>
      <w:r w:rsidRPr="004A1FE3">
        <w:rPr>
          <w:b/>
          <w:bCs/>
        </w:rPr>
        <w:t>高い生産コストセラミックスのエネルギー集約的な製造プロセスは、生産コストを増加させ、市場の成長に課題をもたらす可能性があります。</w:t>
      </w:r>
    </w:p>
    <w:p w14:paraId="38AF8FAC" w14:textId="77777777" w:rsidR="004A1FE3" w:rsidRPr="004A1FE3" w:rsidRDefault="004A1FE3" w:rsidP="004A1FE3">
      <w:pPr>
        <w:numPr>
          <w:ilvl w:val="0"/>
          <w:numId w:val="3"/>
        </w:numPr>
      </w:pPr>
      <w:r w:rsidRPr="004A1FE3">
        <w:rPr>
          <w:b/>
          <w:bCs/>
        </w:rPr>
        <w:t>原材料価格の変動粘土、シリカ、アルミナなどの原材料の価格の変動は、セラミックスメーカーの収益性に影響を与える可能性があります。</w:t>
      </w:r>
    </w:p>
    <w:p w14:paraId="42279652" w14:textId="77777777" w:rsidR="004A1FE3" w:rsidRPr="004A1FE3" w:rsidRDefault="004A1FE3" w:rsidP="004A1FE3">
      <w:pPr>
        <w:numPr>
          <w:ilvl w:val="0"/>
          <w:numId w:val="3"/>
        </w:numPr>
      </w:pPr>
      <w:proofErr w:type="spellStart"/>
      <w:r w:rsidRPr="004A1FE3">
        <w:rPr>
          <w:b/>
          <w:bCs/>
        </w:rPr>
        <w:lastRenderedPageBreak/>
        <w:t>代替材料との競争</w:t>
      </w:r>
      <w:proofErr w:type="spellEnd"/>
      <w:r w:rsidRPr="004A1FE3">
        <w:br/>
      </w:r>
      <w:proofErr w:type="spellStart"/>
      <w:r w:rsidRPr="004A1FE3">
        <w:t>ポリマーや金属などの材料は、特定の用途で競争を引き起こし、セラミックスメーカーは革新を必要としています</w:t>
      </w:r>
      <w:proofErr w:type="spellEnd"/>
      <w:r w:rsidRPr="004A1FE3">
        <w:t>。</w:t>
      </w:r>
    </w:p>
    <w:p w14:paraId="03BEA3A8" w14:textId="77777777" w:rsidR="004A1FE3" w:rsidRPr="004A1FE3" w:rsidRDefault="004A1FE3" w:rsidP="004A1FE3">
      <w:pPr>
        <w:numPr>
          <w:ilvl w:val="0"/>
          <w:numId w:val="3"/>
        </w:numPr>
      </w:pPr>
      <w:r w:rsidRPr="004A1FE3">
        <w:rPr>
          <w:b/>
          <w:bCs/>
        </w:rPr>
        <w:t>環境問題セラミックスの生産による環境への影響、特に排出物や廃棄物により、規制の厳格化と持続可能な慣行の必要性が高まっています。</w:t>
      </w:r>
    </w:p>
    <w:p w14:paraId="61617C55" w14:textId="77777777" w:rsidR="004A1FE3" w:rsidRPr="004A1FE3" w:rsidRDefault="004A1FE3" w:rsidP="004A1FE3">
      <w:pPr>
        <w:rPr>
          <w:b/>
          <w:bCs/>
        </w:rPr>
      </w:pPr>
      <w:r w:rsidRPr="004A1FE3">
        <w:rPr>
          <w:b/>
          <w:bCs/>
        </w:rPr>
        <w:t>セラミックス市場の新たなトレンド</w:t>
      </w:r>
    </w:p>
    <w:p w14:paraId="73EBA137" w14:textId="77777777" w:rsidR="004A1FE3" w:rsidRPr="004A1FE3" w:rsidRDefault="004A1FE3" w:rsidP="004A1FE3">
      <w:pPr>
        <w:numPr>
          <w:ilvl w:val="0"/>
          <w:numId w:val="4"/>
        </w:numPr>
      </w:pPr>
      <w:r w:rsidRPr="004A1FE3">
        <w:rPr>
          <w:b/>
          <w:bCs/>
        </w:rPr>
        <w:t>アドバンストセラミックスの採用耐熱性や電気絶縁性などの優れた特性を持つアドバンストセラミックスは、航空宇宙、エレクトロニクス、ヘルスケアなどの業界で人気を集めています。</w:t>
      </w:r>
    </w:p>
    <w:p w14:paraId="3194C11A" w14:textId="77777777" w:rsidR="004A1FE3" w:rsidRPr="004A1FE3" w:rsidRDefault="004A1FE3" w:rsidP="004A1FE3">
      <w:pPr>
        <w:numPr>
          <w:ilvl w:val="0"/>
          <w:numId w:val="4"/>
        </w:numPr>
      </w:pPr>
      <w:r w:rsidRPr="004A1FE3">
        <w:rPr>
          <w:b/>
          <w:bCs/>
        </w:rPr>
        <w:t>セラミックス製造における3Dプリンティング積層造形の使用は、セラミックス生産に革命をもたらし、複雑な設計と迅速なプロトタイピングを可能にしています。</w:t>
      </w:r>
    </w:p>
    <w:p w14:paraId="32C0E1AE" w14:textId="77777777" w:rsidR="004A1FE3" w:rsidRPr="004A1FE3" w:rsidRDefault="004A1FE3" w:rsidP="004A1FE3">
      <w:pPr>
        <w:numPr>
          <w:ilvl w:val="0"/>
          <w:numId w:val="4"/>
        </w:numPr>
      </w:pPr>
      <w:r w:rsidRPr="004A1FE3">
        <w:rPr>
          <w:b/>
          <w:bCs/>
        </w:rPr>
        <w:t>軽量で高強度な材料への注力自動車や航空宇宙などの業界では、性能向上や燃費向上のために軽量セラミックスが採用されています。</w:t>
      </w:r>
    </w:p>
    <w:p w14:paraId="2C9EA4E2" w14:textId="77777777" w:rsidR="004A1FE3" w:rsidRPr="004A1FE3" w:rsidRDefault="004A1FE3" w:rsidP="004A1FE3">
      <w:pPr>
        <w:numPr>
          <w:ilvl w:val="0"/>
          <w:numId w:val="4"/>
        </w:numPr>
      </w:pPr>
      <w:r w:rsidRPr="004A1FE3">
        <w:rPr>
          <w:b/>
          <w:bCs/>
        </w:rPr>
        <w:t>再生可能エネルギー技術への統合セラミックスは、その耐熱性と耐食性から、風力タービン、ソーラーパネル、燃料電池にますます使用されています。</w:t>
      </w:r>
    </w:p>
    <w:p w14:paraId="5D282F51" w14:textId="77777777" w:rsidR="004A1FE3" w:rsidRPr="004A1FE3" w:rsidRDefault="004A1FE3" w:rsidP="004A1FE3">
      <w:pPr>
        <w:numPr>
          <w:ilvl w:val="0"/>
          <w:numId w:val="4"/>
        </w:numPr>
      </w:pPr>
      <w:r w:rsidRPr="004A1FE3">
        <w:rPr>
          <w:b/>
          <w:bCs/>
        </w:rPr>
        <w:t>製造業における持続可能な慣行エネルギー効率の高い生産方法とリサイクル可能な材料の採用は、環境問題に対処し、市場の持続可能性プロファイルを改善しています。</w:t>
      </w:r>
    </w:p>
    <w:p w14:paraId="3AB4A8EC" w14:textId="2A5B45C5" w:rsidR="004A1FE3" w:rsidRDefault="004A1FE3" w:rsidP="004A1FE3">
      <w:r w:rsidRPr="004A1FE3">
        <w:t>今すぐ購入して、貴重な洞察を得て最新情報を入手してください:</w:t>
      </w:r>
      <w:hyperlink r:id="rId7" w:history="1">
        <w:r w:rsidRPr="004A1FE3">
          <w:rPr>
            <w:rStyle w:val="Hyperlink"/>
          </w:rPr>
          <w:t>https://www.skyquestt.com/buy-now/ceramics-market</w:t>
        </w:r>
      </w:hyperlink>
      <w:r w:rsidRPr="004A1FE3">
        <w:t xml:space="preserve"> </w:t>
      </w:r>
    </w:p>
    <w:p w14:paraId="6ACBB8A0" w14:textId="3035739B" w:rsidR="004A1FE3" w:rsidRPr="004A1FE3" w:rsidRDefault="004A1FE3" w:rsidP="004A1FE3">
      <w:pPr>
        <w:rPr>
          <w:b/>
          <w:bCs/>
        </w:rPr>
      </w:pPr>
      <w:r w:rsidRPr="004A1FE3">
        <w:rPr>
          <w:b/>
          <w:bCs/>
        </w:rPr>
        <w:t>セラミックス市場のトッププレーヤー</w:t>
      </w:r>
    </w:p>
    <w:p w14:paraId="2476C6DE" w14:textId="77777777" w:rsidR="004A1FE3" w:rsidRDefault="004A1FE3" w:rsidP="004A1FE3">
      <w:pPr>
        <w:pStyle w:val="ListParagraph"/>
        <w:numPr>
          <w:ilvl w:val="0"/>
          <w:numId w:val="5"/>
        </w:numPr>
      </w:pPr>
      <w:r>
        <w:t>3M (米国)</w:t>
      </w:r>
    </w:p>
    <w:p w14:paraId="7BB7E61F" w14:textId="77777777" w:rsidR="004A1FE3" w:rsidRDefault="004A1FE3" w:rsidP="004A1FE3">
      <w:pPr>
        <w:pStyle w:val="ListParagraph"/>
        <w:numPr>
          <w:ilvl w:val="0"/>
          <w:numId w:val="5"/>
        </w:numPr>
      </w:pPr>
      <w:r>
        <w:t>AGCセラミックス株式会社(東京都)</w:t>
      </w:r>
    </w:p>
    <w:p w14:paraId="59042B4C" w14:textId="77777777" w:rsidR="004A1FE3" w:rsidRDefault="004A1FE3" w:rsidP="004A1FE3">
      <w:pPr>
        <w:pStyle w:val="ListParagraph"/>
        <w:numPr>
          <w:ilvl w:val="0"/>
          <w:numId w:val="5"/>
        </w:numPr>
      </w:pPr>
      <w:proofErr w:type="spellStart"/>
      <w:r>
        <w:t>CeramTec</w:t>
      </w:r>
      <w:proofErr w:type="spellEnd"/>
      <w:r>
        <w:t xml:space="preserve"> GmbH(</w:t>
      </w:r>
      <w:proofErr w:type="spellStart"/>
      <w:r>
        <w:t>ドイツ</w:t>
      </w:r>
      <w:proofErr w:type="spellEnd"/>
      <w:r>
        <w:t>)</w:t>
      </w:r>
    </w:p>
    <w:p w14:paraId="0FFDDC27" w14:textId="77777777" w:rsidR="004A1FE3" w:rsidRDefault="004A1FE3" w:rsidP="004A1FE3">
      <w:pPr>
        <w:pStyle w:val="ListParagraph"/>
        <w:numPr>
          <w:ilvl w:val="0"/>
          <w:numId w:val="5"/>
        </w:numPr>
      </w:pPr>
      <w:r>
        <w:t>CoorsTek Inc.(米国)</w:t>
      </w:r>
    </w:p>
    <w:p w14:paraId="18F379F8" w14:textId="77777777" w:rsidR="004A1FE3" w:rsidRDefault="004A1FE3" w:rsidP="004A1FE3">
      <w:pPr>
        <w:pStyle w:val="ListParagraph"/>
        <w:numPr>
          <w:ilvl w:val="0"/>
          <w:numId w:val="5"/>
        </w:numPr>
      </w:pPr>
      <w:r>
        <w:t>Du-Co Ceramics Company(米国)</w:t>
      </w:r>
    </w:p>
    <w:p w14:paraId="4F9AE29B" w14:textId="77777777" w:rsidR="004A1FE3" w:rsidRDefault="004A1FE3" w:rsidP="004A1FE3">
      <w:pPr>
        <w:pStyle w:val="ListParagraph"/>
        <w:numPr>
          <w:ilvl w:val="0"/>
          <w:numId w:val="5"/>
        </w:numPr>
      </w:pPr>
      <w:proofErr w:type="spellStart"/>
      <w:r>
        <w:t>Kajaria</w:t>
      </w:r>
      <w:proofErr w:type="spellEnd"/>
      <w:r>
        <w:t xml:space="preserve"> Ceramics(</w:t>
      </w:r>
      <w:proofErr w:type="spellStart"/>
      <w:r>
        <w:t>インド</w:t>
      </w:r>
      <w:proofErr w:type="spellEnd"/>
      <w:r>
        <w:t>)</w:t>
      </w:r>
    </w:p>
    <w:p w14:paraId="03F4210A" w14:textId="77777777" w:rsidR="004A1FE3" w:rsidRDefault="004A1FE3" w:rsidP="004A1FE3">
      <w:pPr>
        <w:pStyle w:val="ListParagraph"/>
        <w:numPr>
          <w:ilvl w:val="0"/>
          <w:numId w:val="5"/>
        </w:numPr>
      </w:pPr>
      <w:r>
        <w:t>Mohawk Industries, Inc.(米国)</w:t>
      </w:r>
    </w:p>
    <w:p w14:paraId="47A4301C" w14:textId="77777777" w:rsidR="004A1FE3" w:rsidRDefault="004A1FE3" w:rsidP="004A1FE3">
      <w:pPr>
        <w:pStyle w:val="ListParagraph"/>
        <w:numPr>
          <w:ilvl w:val="0"/>
          <w:numId w:val="5"/>
        </w:numPr>
      </w:pPr>
      <w:r>
        <w:t>モーガン・アドバンスド・マテリアルズ(イギリス)</w:t>
      </w:r>
    </w:p>
    <w:p w14:paraId="00D673D9" w14:textId="77777777" w:rsidR="004A1FE3" w:rsidRDefault="004A1FE3" w:rsidP="004A1FE3">
      <w:pPr>
        <w:pStyle w:val="ListParagraph"/>
        <w:numPr>
          <w:ilvl w:val="0"/>
          <w:numId w:val="5"/>
        </w:numPr>
      </w:pPr>
      <w:r>
        <w:t>RAK Ceramics(アラブ首長国連邦)</w:t>
      </w:r>
    </w:p>
    <w:p w14:paraId="3E26FEDC" w14:textId="77777777" w:rsidR="004A1FE3" w:rsidRDefault="004A1FE3" w:rsidP="004A1FE3">
      <w:pPr>
        <w:pStyle w:val="ListParagraph"/>
        <w:numPr>
          <w:ilvl w:val="0"/>
          <w:numId w:val="5"/>
        </w:numPr>
      </w:pPr>
      <w:r>
        <w:t>サンゴバン(フランス)</w:t>
      </w:r>
    </w:p>
    <w:p w14:paraId="790C0C25" w14:textId="77777777" w:rsidR="004A1FE3" w:rsidRDefault="004A1FE3" w:rsidP="004A1FE3">
      <w:pPr>
        <w:pStyle w:val="ListParagraph"/>
        <w:numPr>
          <w:ilvl w:val="0"/>
          <w:numId w:val="5"/>
        </w:numPr>
      </w:pPr>
      <w:r>
        <w:t>京セラ株式会社(日本)</w:t>
      </w:r>
    </w:p>
    <w:p w14:paraId="5E3AE505" w14:textId="77777777" w:rsidR="004A1FE3" w:rsidRDefault="004A1FE3" w:rsidP="004A1FE3">
      <w:pPr>
        <w:pStyle w:val="ListParagraph"/>
        <w:numPr>
          <w:ilvl w:val="0"/>
          <w:numId w:val="5"/>
        </w:numPr>
      </w:pPr>
      <w:r>
        <w:t>Corning Inc (米国)</w:t>
      </w:r>
    </w:p>
    <w:p w14:paraId="1470DB25" w14:textId="77777777" w:rsidR="004A1FE3" w:rsidRDefault="004A1FE3" w:rsidP="004A1FE3">
      <w:pPr>
        <w:pStyle w:val="ListParagraph"/>
        <w:numPr>
          <w:ilvl w:val="0"/>
          <w:numId w:val="5"/>
        </w:numPr>
      </w:pPr>
      <w:r>
        <w:t>株式会社村田製作所(東京都)</w:t>
      </w:r>
    </w:p>
    <w:p w14:paraId="4893C440" w14:textId="77777777" w:rsidR="004A1FE3" w:rsidRDefault="004A1FE3" w:rsidP="004A1FE3">
      <w:pPr>
        <w:pStyle w:val="ListParagraph"/>
        <w:numPr>
          <w:ilvl w:val="0"/>
          <w:numId w:val="5"/>
        </w:numPr>
      </w:pPr>
      <w:r>
        <w:t>Applied Ceramics Inc.(米国)</w:t>
      </w:r>
    </w:p>
    <w:p w14:paraId="67DCB2B9" w14:textId="77777777" w:rsidR="004A1FE3" w:rsidRDefault="004A1FE3" w:rsidP="004A1FE3">
      <w:pPr>
        <w:pStyle w:val="ListParagraph"/>
        <w:numPr>
          <w:ilvl w:val="0"/>
          <w:numId w:val="5"/>
        </w:numPr>
      </w:pPr>
      <w:r>
        <w:t>Blasch Precision Ceramics Inc.(米国)</w:t>
      </w:r>
    </w:p>
    <w:p w14:paraId="18C15D7E" w14:textId="77777777" w:rsidR="004A1FE3" w:rsidRDefault="004A1FE3" w:rsidP="004A1FE3">
      <w:pPr>
        <w:pStyle w:val="ListParagraph"/>
        <w:numPr>
          <w:ilvl w:val="0"/>
          <w:numId w:val="5"/>
        </w:numPr>
      </w:pPr>
      <w:proofErr w:type="spellStart"/>
      <w:r>
        <w:t>Materion</w:t>
      </w:r>
      <w:proofErr w:type="spellEnd"/>
      <w:r>
        <w:t xml:space="preserve"> Corporation(</w:t>
      </w:r>
      <w:proofErr w:type="spellStart"/>
      <w:r>
        <w:t>米国</w:t>
      </w:r>
      <w:proofErr w:type="spellEnd"/>
      <w:r>
        <w:t>)</w:t>
      </w:r>
    </w:p>
    <w:p w14:paraId="4D2C6F08" w14:textId="77777777" w:rsidR="004A1FE3" w:rsidRDefault="004A1FE3" w:rsidP="004A1FE3">
      <w:pPr>
        <w:pStyle w:val="ListParagraph"/>
        <w:numPr>
          <w:ilvl w:val="0"/>
          <w:numId w:val="5"/>
        </w:numPr>
      </w:pPr>
      <w:r>
        <w:t>マクダネル・アドバンスド・セラミック・テクノロジーズ(米国)</w:t>
      </w:r>
    </w:p>
    <w:p w14:paraId="3CAC71F4" w14:textId="77777777" w:rsidR="004A1FE3" w:rsidRDefault="004A1FE3" w:rsidP="004A1FE3">
      <w:pPr>
        <w:pStyle w:val="ListParagraph"/>
        <w:numPr>
          <w:ilvl w:val="0"/>
          <w:numId w:val="5"/>
        </w:numPr>
      </w:pPr>
      <w:r>
        <w:lastRenderedPageBreak/>
        <w:t>モメンティブ・パフォーマンス・マテリアルズ・インク (米国)</w:t>
      </w:r>
    </w:p>
    <w:p w14:paraId="3E9C74A2" w14:textId="77777777" w:rsidR="004A1FE3" w:rsidRDefault="004A1FE3" w:rsidP="004A1FE3">
      <w:pPr>
        <w:pStyle w:val="ListParagraph"/>
        <w:numPr>
          <w:ilvl w:val="0"/>
          <w:numId w:val="5"/>
        </w:numPr>
      </w:pPr>
      <w:r>
        <w:t>Rauschert GmbH (ドイツ)</w:t>
      </w:r>
    </w:p>
    <w:p w14:paraId="4A4BE8BB" w14:textId="13334046" w:rsidR="004A1FE3" w:rsidRPr="004A1FE3" w:rsidRDefault="004A1FE3" w:rsidP="004A1FE3">
      <w:pPr>
        <w:pStyle w:val="ListParagraph"/>
        <w:numPr>
          <w:ilvl w:val="0"/>
          <w:numId w:val="5"/>
        </w:numPr>
      </w:pPr>
      <w:r>
        <w:t>Imerys Ceramics(フランス)</w:t>
      </w:r>
    </w:p>
    <w:p w14:paraId="0B4617DE" w14:textId="5C155D99" w:rsidR="004A1FE3" w:rsidRPr="004A1FE3" w:rsidRDefault="004A1FE3" w:rsidP="004A1FE3">
      <w:pPr>
        <w:rPr>
          <w:b/>
          <w:bCs/>
        </w:rPr>
      </w:pPr>
      <w:r w:rsidRPr="004A1FE3">
        <w:rPr>
          <w:b/>
          <w:bCs/>
        </w:rPr>
        <w:t>今後の見通し</w:t>
      </w:r>
    </w:p>
    <w:p w14:paraId="1B0E51DA" w14:textId="77777777" w:rsidR="004A1FE3" w:rsidRPr="004A1FE3" w:rsidRDefault="004A1FE3" w:rsidP="004A1FE3">
      <w:r w:rsidRPr="004A1FE3">
        <w:t>セラミックス市場は、産業界がさまざまな用途にセラミックスを革新し、採用し続ける中、着実な成長を遂げています。先進的なセラミックスへのシフトは、持続可能性への関心の高まりと相まって、今後数年間で需要を牽引するでしょう。</w:t>
      </w:r>
    </w:p>
    <w:p w14:paraId="0F8765CE" w14:textId="0BE23D04" w:rsidR="004D40C5" w:rsidRDefault="004A1FE3">
      <w:r w:rsidRPr="004A1FE3">
        <w:t>生産コストの高騰や環境問題などの課題が残る一方で、製造技術の進歩や環境にやさしいセラミックスの開発により、これらの障壁が克服されることが期待されています。ヘルスケア、エレクトロニクス、再生可能エネルギーなどの分野での用途が拡大する中、セラミックス市場は世界の材料業界で重要なプレーヤーであり続けると予想されています。</w:t>
      </w:r>
    </w:p>
    <w:p w14:paraId="3524E353" w14:textId="594F810F" w:rsidR="004A1FE3" w:rsidRDefault="004A1FE3">
      <w:proofErr w:type="spellStart"/>
      <w:r w:rsidRPr="004A1FE3">
        <w:t>レポート全文は、以下のURLでご覧いただけます</w:t>
      </w:r>
      <w:proofErr w:type="spellEnd"/>
      <w:r w:rsidRPr="004A1FE3">
        <w:t xml:space="preserve"> </w:t>
      </w:r>
      <w:hyperlink r:id="rId8" w:history="1">
        <w:r w:rsidR="00C245B2" w:rsidRPr="003D7316">
          <w:rPr>
            <w:rStyle w:val="Hyperlink"/>
          </w:rPr>
          <w:t>https://www.skyquestt.com/report/ceramics-market</w:t>
        </w:r>
      </w:hyperlink>
      <w:r w:rsidR="00C245B2">
        <w:t xml:space="preserve"> </w:t>
      </w:r>
    </w:p>
    <w:p w14:paraId="56DE88C9" w14:textId="4993BE74" w:rsidR="004A1FE3" w:rsidRDefault="004A1FE3"/>
    <w:sectPr w:rsidR="004A1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032E"/>
    <w:multiLevelType w:val="hybridMultilevel"/>
    <w:tmpl w:val="698C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2B2F4E"/>
    <w:multiLevelType w:val="multilevel"/>
    <w:tmpl w:val="115AFC3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78290E8B"/>
    <w:multiLevelType w:val="multilevel"/>
    <w:tmpl w:val="3B406F9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7D4D379A"/>
    <w:multiLevelType w:val="multilevel"/>
    <w:tmpl w:val="B1CC7F5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7F146EF5"/>
    <w:multiLevelType w:val="multilevel"/>
    <w:tmpl w:val="DFCACB00"/>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600017949">
    <w:abstractNumId w:val="3"/>
  </w:num>
  <w:num w:numId="2" w16cid:durableId="1889607734">
    <w:abstractNumId w:val="1"/>
  </w:num>
  <w:num w:numId="3" w16cid:durableId="851726781">
    <w:abstractNumId w:val="4"/>
  </w:num>
  <w:num w:numId="4" w16cid:durableId="1269004954">
    <w:abstractNumId w:val="2"/>
  </w:num>
  <w:num w:numId="5" w16cid:durableId="88506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E3"/>
    <w:rsid w:val="001D01DB"/>
    <w:rsid w:val="00274CDA"/>
    <w:rsid w:val="003E51D4"/>
    <w:rsid w:val="004A1FE3"/>
    <w:rsid w:val="004D40C5"/>
    <w:rsid w:val="00BB68BD"/>
    <w:rsid w:val="00BD0765"/>
    <w:rsid w:val="00C245B2"/>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6786"/>
  <w15:chartTrackingRefBased/>
  <w15:docId w15:val="{9FDDD135-7493-4274-9A4E-0FBA3D23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F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F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F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FE3"/>
    <w:rPr>
      <w:rFonts w:eastAsiaTheme="majorEastAsia" w:cstheme="majorBidi"/>
      <w:color w:val="272727" w:themeColor="text1" w:themeTint="D8"/>
    </w:rPr>
  </w:style>
  <w:style w:type="paragraph" w:styleId="Title">
    <w:name w:val="Title"/>
    <w:basedOn w:val="Normal"/>
    <w:next w:val="Normal"/>
    <w:link w:val="TitleChar"/>
    <w:uiPriority w:val="10"/>
    <w:qFormat/>
    <w:rsid w:val="004A1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FE3"/>
    <w:pPr>
      <w:spacing w:before="160"/>
      <w:jc w:val="center"/>
    </w:pPr>
    <w:rPr>
      <w:i/>
      <w:iCs/>
      <w:color w:val="404040" w:themeColor="text1" w:themeTint="BF"/>
    </w:rPr>
  </w:style>
  <w:style w:type="character" w:customStyle="1" w:styleId="QuoteChar">
    <w:name w:val="Quote Char"/>
    <w:basedOn w:val="DefaultParagraphFont"/>
    <w:link w:val="Quote"/>
    <w:uiPriority w:val="29"/>
    <w:rsid w:val="004A1FE3"/>
    <w:rPr>
      <w:i/>
      <w:iCs/>
      <w:color w:val="404040" w:themeColor="text1" w:themeTint="BF"/>
    </w:rPr>
  </w:style>
  <w:style w:type="paragraph" w:styleId="ListParagraph">
    <w:name w:val="List Paragraph"/>
    <w:basedOn w:val="Normal"/>
    <w:uiPriority w:val="34"/>
    <w:qFormat/>
    <w:rsid w:val="004A1FE3"/>
    <w:pPr>
      <w:ind w:left="720"/>
      <w:contextualSpacing/>
    </w:pPr>
  </w:style>
  <w:style w:type="character" w:styleId="IntenseEmphasis">
    <w:name w:val="Intense Emphasis"/>
    <w:basedOn w:val="DefaultParagraphFont"/>
    <w:uiPriority w:val="21"/>
    <w:qFormat/>
    <w:rsid w:val="004A1FE3"/>
    <w:rPr>
      <w:i/>
      <w:iCs/>
      <w:color w:val="2F5496" w:themeColor="accent1" w:themeShade="BF"/>
    </w:rPr>
  </w:style>
  <w:style w:type="paragraph" w:styleId="IntenseQuote">
    <w:name w:val="Intense Quote"/>
    <w:basedOn w:val="Normal"/>
    <w:next w:val="Normal"/>
    <w:link w:val="IntenseQuoteChar"/>
    <w:uiPriority w:val="30"/>
    <w:qFormat/>
    <w:rsid w:val="004A1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FE3"/>
    <w:rPr>
      <w:i/>
      <w:iCs/>
      <w:color w:val="2F5496" w:themeColor="accent1" w:themeShade="BF"/>
    </w:rPr>
  </w:style>
  <w:style w:type="character" w:styleId="IntenseReference">
    <w:name w:val="Intense Reference"/>
    <w:basedOn w:val="DefaultParagraphFont"/>
    <w:uiPriority w:val="32"/>
    <w:qFormat/>
    <w:rsid w:val="004A1FE3"/>
    <w:rPr>
      <w:b/>
      <w:bCs/>
      <w:smallCaps/>
      <w:color w:val="2F5496" w:themeColor="accent1" w:themeShade="BF"/>
      <w:spacing w:val="5"/>
    </w:rPr>
  </w:style>
  <w:style w:type="character" w:styleId="Hyperlink">
    <w:name w:val="Hyperlink"/>
    <w:basedOn w:val="DefaultParagraphFont"/>
    <w:uiPriority w:val="99"/>
    <w:unhideWhenUsed/>
    <w:rsid w:val="004A1FE3"/>
    <w:rPr>
      <w:color w:val="0563C1" w:themeColor="hyperlink"/>
      <w:u w:val="single"/>
    </w:rPr>
  </w:style>
  <w:style w:type="character" w:styleId="UnresolvedMention">
    <w:name w:val="Unresolved Mention"/>
    <w:basedOn w:val="DefaultParagraphFont"/>
    <w:uiPriority w:val="99"/>
    <w:semiHidden/>
    <w:unhideWhenUsed/>
    <w:rsid w:val="004A1FE3"/>
    <w:rPr>
      <w:color w:val="605E5C"/>
      <w:shd w:val="clear" w:color="auto" w:fill="E1DFDD"/>
    </w:rPr>
  </w:style>
  <w:style w:type="character" w:styleId="PlaceholderText">
    <w:name w:val="Placeholder Text"/>
    <w:basedOn w:val="DefaultParagraphFont"/>
    <w:uiPriority w:val="99"/>
    <w:semiHidden/>
    <w:rsid w:val="003E51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5955">
      <w:bodyDiv w:val="1"/>
      <w:marLeft w:val="0"/>
      <w:marRight w:val="0"/>
      <w:marTop w:val="0"/>
      <w:marBottom w:val="0"/>
      <w:divBdr>
        <w:top w:val="none" w:sz="0" w:space="0" w:color="auto"/>
        <w:left w:val="none" w:sz="0" w:space="0" w:color="auto"/>
        <w:bottom w:val="none" w:sz="0" w:space="0" w:color="auto"/>
        <w:right w:val="none" w:sz="0" w:space="0" w:color="auto"/>
      </w:divBdr>
    </w:div>
    <w:div w:id="766996050">
      <w:bodyDiv w:val="1"/>
      <w:marLeft w:val="0"/>
      <w:marRight w:val="0"/>
      <w:marTop w:val="0"/>
      <w:marBottom w:val="0"/>
      <w:divBdr>
        <w:top w:val="none" w:sz="0" w:space="0" w:color="auto"/>
        <w:left w:val="none" w:sz="0" w:space="0" w:color="auto"/>
        <w:bottom w:val="none" w:sz="0" w:space="0" w:color="auto"/>
        <w:right w:val="none" w:sz="0" w:space="0" w:color="auto"/>
      </w:divBdr>
    </w:div>
    <w:div w:id="129918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eramics-market" TargetMode="External"/><Relationship Id="rId3" Type="http://schemas.openxmlformats.org/officeDocument/2006/relationships/settings" Target="settings.xml"/><Relationship Id="rId7" Type="http://schemas.openxmlformats.org/officeDocument/2006/relationships/hyperlink" Target="https://www.skyquestt.com/buy-now/ceram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eramics-market" TargetMode="External"/><Relationship Id="rId5" Type="http://schemas.openxmlformats.org/officeDocument/2006/relationships/hyperlink" Target="https://www.skyquestt.com/sample-request/ceram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2025-02-07T04:41:00Z</dcterms:created>
  <dcterms:modified xsi:type="dcterms:W3CDTF">2025-02-07T04:47:00Z</dcterms:modified>
</cp:coreProperties>
</file>