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357D" w14:textId="53DFE3FC" w:rsidR="00966D5D" w:rsidRPr="00966D5D" w:rsidRDefault="00966D5D" w:rsidP="00966D5D">
      <w:r w:rsidRPr="00966D5D">
        <w:rPr>
          <w:b/>
          <w:bCs/>
        </w:rPr>
        <w:t>2025年から2032年までの再生医療市場とその将来展望</w:t>
      </w:r>
    </w:p>
    <w:p w14:paraId="2B452E3F" w14:textId="783FA8D6" w:rsidR="00966D5D" w:rsidRDefault="00966D5D" w:rsidP="00966D5D">
      <w:r w:rsidRPr="00966D5D">
        <w:t xml:space="preserve">再生医療の学際的な分野は、身体が本来持っている治癒力を利用して、損傷した組織や臓器を交換、再生、修復することを目的としています。これは、幹細胞、組織工学、成長因子、および生体材料を使用した組織の再生と正常な機能の回復によって達成されます。再生医療には、先天性欠損症、大量傷害、変性疾患などのさまざまな病状に対する個別の治療を可能にする能力など、多くの利点があります。 </w:t>
      </w:r>
    </w:p>
    <w:p w14:paraId="6B3614CD" w14:textId="512E3A28" w:rsidR="00966D5D" w:rsidRPr="00966D5D" w:rsidRDefault="00966D5D" w:rsidP="00966D5D">
      <w:r w:rsidRPr="00966D5D">
        <w:t>再生医療の市場規模は2023年に122億米ドルと評価され、2024年の155億2000万米ドルから2032年までに1063億4000万米ドルに成長し、予測期間(2025-2032)の間に27.2%のCAGRで成長する態勢を整えています。</w:t>
      </w:r>
    </w:p>
    <w:p w14:paraId="1C3D5702" w14:textId="04FA8E18" w:rsidR="00966D5D" w:rsidRDefault="00966D5D" w:rsidP="00966D5D">
      <w:r w:rsidRPr="00966D5D">
        <w:t xml:space="preserve">無料サンプルをリクエストする レポートのレポート: </w:t>
      </w:r>
      <w:hyperlink r:id="rId5" w:history="1">
        <w:r w:rsidRPr="005833B6">
          <w:rPr>
            <w:rStyle w:val="Hyperlink"/>
          </w:rPr>
          <w:t>https://www.skyquestt.com/sample-request/regenerative-medicine-market</w:t>
        </w:r>
      </w:hyperlink>
      <w:r>
        <w:t xml:space="preserve"> </w:t>
      </w:r>
    </w:p>
    <w:p w14:paraId="29B83292" w14:textId="180BEAD9" w:rsidR="00966D5D" w:rsidRPr="00966D5D" w:rsidRDefault="00966D5D" w:rsidP="00966D5D">
      <w:pPr>
        <w:rPr>
          <w:b/>
          <w:bCs/>
        </w:rPr>
      </w:pPr>
      <w:r w:rsidRPr="00966D5D">
        <w:rPr>
          <w:b/>
          <w:bCs/>
        </w:rPr>
        <w:t>市場概況</w:t>
      </w:r>
    </w:p>
    <w:p w14:paraId="1A78C7F5" w14:textId="77777777" w:rsidR="00966D5D" w:rsidRPr="00966D5D" w:rsidRDefault="00966D5D" w:rsidP="00966D5D">
      <w:r w:rsidRPr="00966D5D">
        <w:t>再生医療は、細胞治療や生体材料、遺伝子工学</w:t>
      </w:r>
      <w:r w:rsidRPr="00966D5D">
        <w:rPr>
          <w:b/>
          <w:bCs/>
        </w:rPr>
        <w:t>などを駆使して、損傷した組織や臓器の構造や機能を回復させることを目指しています</w:t>
      </w:r>
      <w:r w:rsidRPr="00966D5D">
        <w:t>。 この急速に進化する分野は</w:t>
      </w:r>
      <w:r w:rsidRPr="00966D5D">
        <w:rPr>
          <w:b/>
          <w:bCs/>
        </w:rPr>
        <w:t>、整形外科、心臓病学、腫瘍学、神経学、皮膚科</w:t>
      </w:r>
      <w:r w:rsidRPr="00966D5D">
        <w:t>に幅広く応用されています。 慢性疾患の発生率の増加や臓器不足に伴い、市場では患者の転帰を向上させる革新的なソリューションが急増しています。</w:t>
      </w:r>
    </w:p>
    <w:p w14:paraId="426DB4BD" w14:textId="77777777" w:rsidR="00966D5D" w:rsidRPr="00966D5D" w:rsidRDefault="00966D5D" w:rsidP="00966D5D">
      <w:pPr>
        <w:rPr>
          <w:b/>
          <w:bCs/>
        </w:rPr>
      </w:pPr>
      <w:r w:rsidRPr="00966D5D">
        <w:rPr>
          <w:b/>
          <w:bCs/>
        </w:rPr>
        <w:t>市場成長の主な推進力</w:t>
      </w:r>
    </w:p>
    <w:p w14:paraId="05BB8DBB" w14:textId="77777777" w:rsidR="00966D5D" w:rsidRPr="00966D5D" w:rsidRDefault="00966D5D" w:rsidP="00966D5D">
      <w:pPr>
        <w:numPr>
          <w:ilvl w:val="0"/>
          <w:numId w:val="1"/>
        </w:numPr>
      </w:pPr>
      <w:r w:rsidRPr="00966D5D">
        <w:rPr>
          <w:b/>
          <w:bCs/>
        </w:rPr>
        <w:t>慢性疾患および変性疾患の有病率の上昇</w:t>
      </w:r>
    </w:p>
    <w:p w14:paraId="0738F4F6" w14:textId="77777777" w:rsidR="00966D5D" w:rsidRPr="00966D5D" w:rsidRDefault="00966D5D" w:rsidP="00966D5D">
      <w:pPr>
        <w:numPr>
          <w:ilvl w:val="1"/>
          <w:numId w:val="1"/>
        </w:numPr>
      </w:pPr>
      <w:r w:rsidRPr="00966D5D">
        <w:t>糖尿病、心血管疾患、変形性関節症、神経変性疾患</w:t>
      </w:r>
      <w:r w:rsidRPr="00966D5D">
        <w:rPr>
          <w:b/>
          <w:bCs/>
        </w:rPr>
        <w:t xml:space="preserve">の症例の増加 </w:t>
      </w:r>
      <w:r w:rsidRPr="00966D5D">
        <w:t xml:space="preserve"> は、再生療法の需要を押し上げています。</w:t>
      </w:r>
    </w:p>
    <w:p w14:paraId="2F1A336C" w14:textId="77777777" w:rsidR="00966D5D" w:rsidRPr="00966D5D" w:rsidRDefault="00966D5D" w:rsidP="00966D5D">
      <w:pPr>
        <w:numPr>
          <w:ilvl w:val="0"/>
          <w:numId w:val="1"/>
        </w:numPr>
      </w:pPr>
      <w:r w:rsidRPr="00966D5D">
        <w:rPr>
          <w:b/>
          <w:bCs/>
        </w:rPr>
        <w:t>幹細胞・遺伝子治療における技術の進歩</w:t>
      </w:r>
    </w:p>
    <w:p w14:paraId="1B33769A" w14:textId="77777777" w:rsidR="00966D5D" w:rsidRPr="00966D5D" w:rsidRDefault="00966D5D" w:rsidP="00966D5D">
      <w:pPr>
        <w:numPr>
          <w:ilvl w:val="1"/>
          <w:numId w:val="1"/>
        </w:numPr>
      </w:pPr>
      <w:r w:rsidRPr="00966D5D">
        <w:t>人工多能性幹細胞(iPSC)、CRISPR遺伝子編集、および組織工学</w:t>
      </w:r>
      <w:r w:rsidRPr="00966D5D">
        <w:rPr>
          <w:b/>
          <w:bCs/>
        </w:rPr>
        <w:t xml:space="preserve">の革新 </w:t>
      </w:r>
      <w:r w:rsidRPr="00966D5D">
        <w:t xml:space="preserve"> は、治療の選択肢に革命をもたらしています。</w:t>
      </w:r>
    </w:p>
    <w:p w14:paraId="2059A68C" w14:textId="77777777" w:rsidR="00966D5D" w:rsidRPr="00966D5D" w:rsidRDefault="00966D5D" w:rsidP="00966D5D">
      <w:pPr>
        <w:numPr>
          <w:ilvl w:val="0"/>
          <w:numId w:val="1"/>
        </w:numPr>
      </w:pPr>
      <w:r w:rsidRPr="00966D5D">
        <w:rPr>
          <w:b/>
          <w:bCs/>
        </w:rPr>
        <w:t>研究開発投資と臨床試験の増加</w:t>
      </w:r>
    </w:p>
    <w:p w14:paraId="2A570FF8" w14:textId="77777777" w:rsidR="00966D5D" w:rsidRPr="00966D5D" w:rsidRDefault="00966D5D" w:rsidP="00966D5D">
      <w:pPr>
        <w:numPr>
          <w:ilvl w:val="1"/>
          <w:numId w:val="1"/>
        </w:numPr>
      </w:pPr>
      <w:r w:rsidRPr="00966D5D">
        <w:t>製薬会社、研究機関、バイオテクノロジー企業は、再生医療研究に多額の投資を行っています。</w:t>
      </w:r>
    </w:p>
    <w:p w14:paraId="690C5F07" w14:textId="77777777" w:rsidR="00966D5D" w:rsidRPr="00966D5D" w:rsidRDefault="00966D5D" w:rsidP="00966D5D">
      <w:pPr>
        <w:numPr>
          <w:ilvl w:val="0"/>
          <w:numId w:val="1"/>
        </w:numPr>
      </w:pPr>
      <w:r w:rsidRPr="00966D5D">
        <w:rPr>
          <w:b/>
          <w:bCs/>
        </w:rPr>
        <w:t>個別化医療への注目の高まり</w:t>
      </w:r>
    </w:p>
    <w:p w14:paraId="1AA689C1" w14:textId="77777777" w:rsidR="00966D5D" w:rsidRPr="00966D5D" w:rsidRDefault="00966D5D" w:rsidP="00966D5D">
      <w:pPr>
        <w:numPr>
          <w:ilvl w:val="1"/>
          <w:numId w:val="1"/>
        </w:numPr>
      </w:pPr>
      <w:r w:rsidRPr="00966D5D">
        <w:t>患者様に特化した治療が人気を集めており、再生医療の有効性を高めています。</w:t>
      </w:r>
    </w:p>
    <w:p w14:paraId="01FF6E69" w14:textId="77777777" w:rsidR="00966D5D" w:rsidRPr="00966D5D" w:rsidRDefault="00966D5D" w:rsidP="00966D5D">
      <w:pPr>
        <w:numPr>
          <w:ilvl w:val="0"/>
          <w:numId w:val="1"/>
        </w:numPr>
      </w:pPr>
      <w:r w:rsidRPr="00966D5D">
        <w:rPr>
          <w:b/>
          <w:bCs/>
        </w:rPr>
        <w:t>支援的な規制の枠組みと政府のイニシアチブ</w:t>
      </w:r>
    </w:p>
    <w:p w14:paraId="3F3B5596" w14:textId="77777777" w:rsidR="00966D5D" w:rsidRPr="00966D5D" w:rsidRDefault="00966D5D" w:rsidP="00966D5D">
      <w:pPr>
        <w:numPr>
          <w:ilvl w:val="1"/>
          <w:numId w:val="1"/>
        </w:numPr>
      </w:pPr>
      <w:r w:rsidRPr="00966D5D">
        <w:t>規制当局は、有望な治療法の承認プロセスを加速し、市場の成長を後押ししています。</w:t>
      </w:r>
    </w:p>
    <w:p w14:paraId="13424C1E" w14:textId="77777777" w:rsidR="00966D5D" w:rsidRPr="00966D5D" w:rsidRDefault="00966D5D" w:rsidP="00966D5D">
      <w:pPr>
        <w:rPr>
          <w:b/>
          <w:bCs/>
        </w:rPr>
      </w:pPr>
      <w:r w:rsidRPr="00966D5D">
        <w:rPr>
          <w:b/>
          <w:bCs/>
        </w:rPr>
        <w:t>市場セグメンテーション</w:t>
      </w:r>
    </w:p>
    <w:p w14:paraId="716EDC9C" w14:textId="77777777" w:rsidR="00966D5D" w:rsidRPr="00966D5D" w:rsidRDefault="00966D5D" w:rsidP="00966D5D">
      <w:pPr>
        <w:rPr>
          <w:b/>
          <w:bCs/>
        </w:rPr>
      </w:pPr>
      <w:r w:rsidRPr="00966D5D">
        <w:rPr>
          <w:b/>
          <w:bCs/>
        </w:rPr>
        <w:lastRenderedPageBreak/>
        <w:t>テクノロジー別:</w:t>
      </w:r>
    </w:p>
    <w:p w14:paraId="451231FA" w14:textId="77777777" w:rsidR="00966D5D" w:rsidRPr="00966D5D" w:rsidRDefault="00966D5D" w:rsidP="00966D5D">
      <w:pPr>
        <w:numPr>
          <w:ilvl w:val="0"/>
          <w:numId w:val="2"/>
        </w:numPr>
      </w:pPr>
      <w:r w:rsidRPr="00966D5D">
        <w:rPr>
          <w:b/>
          <w:bCs/>
        </w:rPr>
        <w:t>幹細胞治療:</w:t>
      </w:r>
      <w:r w:rsidRPr="00966D5D">
        <w:t xml:space="preserve"> 血液疾患、神経変性疾患、および怪我の治療に広く使用されています。</w:t>
      </w:r>
    </w:p>
    <w:p w14:paraId="66140D79" w14:textId="77777777" w:rsidR="00966D5D" w:rsidRPr="00966D5D" w:rsidRDefault="00966D5D" w:rsidP="00966D5D">
      <w:pPr>
        <w:numPr>
          <w:ilvl w:val="0"/>
          <w:numId w:val="2"/>
        </w:numPr>
      </w:pPr>
      <w:r w:rsidRPr="00966D5D">
        <w:rPr>
          <w:b/>
          <w:bCs/>
        </w:rPr>
        <w:t>遺伝子治療:</w:t>
      </w:r>
      <w:r w:rsidRPr="00966D5D">
        <w:t xml:space="preserve"> 遺伝的状態や特定の種類のがんに対する潜在的な治療法を提供します。</w:t>
      </w:r>
    </w:p>
    <w:p w14:paraId="2A55CA01" w14:textId="77777777" w:rsidR="00966D5D" w:rsidRPr="00966D5D" w:rsidRDefault="00966D5D" w:rsidP="00966D5D">
      <w:pPr>
        <w:numPr>
          <w:ilvl w:val="0"/>
          <w:numId w:val="2"/>
        </w:numPr>
      </w:pPr>
      <w:r w:rsidRPr="00966D5D">
        <w:rPr>
          <w:b/>
          <w:bCs/>
        </w:rPr>
        <w:t>ティッシュエンジニアリング:</w:t>
      </w:r>
      <w:r w:rsidRPr="00966D5D">
        <w:t xml:space="preserve"> 移植用の人工臓器や組織を開発します。</w:t>
      </w:r>
    </w:p>
    <w:p w14:paraId="3833432F" w14:textId="77777777" w:rsidR="00966D5D" w:rsidRPr="00966D5D" w:rsidRDefault="00966D5D" w:rsidP="00966D5D">
      <w:pPr>
        <w:numPr>
          <w:ilvl w:val="0"/>
          <w:numId w:val="2"/>
        </w:numPr>
      </w:pPr>
      <w:r w:rsidRPr="00966D5D">
        <w:rPr>
          <w:b/>
          <w:bCs/>
        </w:rPr>
        <w:t>細胞ベースの免疫療法:</w:t>
      </w:r>
      <w:r w:rsidRPr="00966D5D">
        <w:t xml:space="preserve"> がん治療と免疫システムの強化のために出現しています。</w:t>
      </w:r>
    </w:p>
    <w:p w14:paraId="21A52C1B" w14:textId="77777777" w:rsidR="00966D5D" w:rsidRPr="00966D5D" w:rsidRDefault="00966D5D" w:rsidP="00966D5D">
      <w:pPr>
        <w:rPr>
          <w:b/>
          <w:bCs/>
        </w:rPr>
      </w:pPr>
      <w:r w:rsidRPr="00966D5D">
        <w:rPr>
          <w:b/>
          <w:bCs/>
        </w:rPr>
        <w:t>アプリケーション別:</w:t>
      </w:r>
    </w:p>
    <w:p w14:paraId="5899CCF7" w14:textId="77777777" w:rsidR="00966D5D" w:rsidRPr="00966D5D" w:rsidRDefault="00966D5D" w:rsidP="00966D5D">
      <w:pPr>
        <w:numPr>
          <w:ilvl w:val="0"/>
          <w:numId w:val="3"/>
        </w:numPr>
      </w:pPr>
      <w:r w:rsidRPr="00966D5D">
        <w:rPr>
          <w:b/>
          <w:bCs/>
        </w:rPr>
        <w:t>整形外科および筋骨格系障害:</w:t>
      </w:r>
      <w:r w:rsidRPr="00966D5D">
        <w:t xml:space="preserve"> 骨、軟骨、関節の修復のための再生ソリューション。</w:t>
      </w:r>
    </w:p>
    <w:p w14:paraId="1F5912AC" w14:textId="77777777" w:rsidR="00966D5D" w:rsidRPr="00966D5D" w:rsidRDefault="00966D5D" w:rsidP="00966D5D">
      <w:pPr>
        <w:numPr>
          <w:ilvl w:val="0"/>
          <w:numId w:val="3"/>
        </w:numPr>
      </w:pPr>
      <w:r w:rsidRPr="00966D5D">
        <w:rPr>
          <w:b/>
          <w:bCs/>
        </w:rPr>
        <w:t>心血管疾患:</w:t>
      </w:r>
      <w:r w:rsidRPr="00966D5D">
        <w:t xml:space="preserve"> 心臓組織の再生と血管修復を標的とする治療法。</w:t>
      </w:r>
    </w:p>
    <w:p w14:paraId="372E1C63" w14:textId="77777777" w:rsidR="00966D5D" w:rsidRPr="00966D5D" w:rsidRDefault="00966D5D" w:rsidP="00966D5D">
      <w:pPr>
        <w:numPr>
          <w:ilvl w:val="0"/>
          <w:numId w:val="3"/>
        </w:numPr>
      </w:pPr>
      <w:r w:rsidRPr="00966D5D">
        <w:rPr>
          <w:b/>
          <w:bCs/>
        </w:rPr>
        <w:t>腫瘍学:</w:t>
      </w:r>
      <w:r w:rsidRPr="00966D5D">
        <w:t xml:space="preserve"> 標的がん治療のための遺伝子および細胞治療。</w:t>
      </w:r>
    </w:p>
    <w:p w14:paraId="7F03DBE0" w14:textId="77777777" w:rsidR="00966D5D" w:rsidRPr="00966D5D" w:rsidRDefault="00966D5D" w:rsidP="00966D5D">
      <w:pPr>
        <w:numPr>
          <w:ilvl w:val="0"/>
          <w:numId w:val="3"/>
        </w:numPr>
      </w:pPr>
      <w:r w:rsidRPr="00966D5D">
        <w:rPr>
          <w:b/>
          <w:bCs/>
        </w:rPr>
        <w:t>皮膚科:</w:t>
      </w:r>
      <w:r w:rsidRPr="00966D5D">
        <w:t xml:space="preserve"> 火傷、創傷、美容用途のための皮膚再生ソリューション。</w:t>
      </w:r>
    </w:p>
    <w:p w14:paraId="52171F61" w14:textId="77777777" w:rsidR="00966D5D" w:rsidRPr="00966D5D" w:rsidRDefault="00966D5D" w:rsidP="00966D5D">
      <w:pPr>
        <w:numPr>
          <w:ilvl w:val="0"/>
          <w:numId w:val="3"/>
        </w:numPr>
      </w:pPr>
      <w:r w:rsidRPr="00966D5D">
        <w:rPr>
          <w:b/>
          <w:bCs/>
        </w:rPr>
        <w:t>神経学:</w:t>
      </w:r>
      <w:r w:rsidRPr="00966D5D">
        <w:t xml:space="preserve"> 脊髄損傷、脳卒中、神経変性疾患の治療。</w:t>
      </w:r>
    </w:p>
    <w:p w14:paraId="5C1BA195" w14:textId="77777777" w:rsidR="00966D5D" w:rsidRPr="00966D5D" w:rsidRDefault="00966D5D" w:rsidP="00966D5D">
      <w:pPr>
        <w:rPr>
          <w:b/>
          <w:bCs/>
        </w:rPr>
      </w:pPr>
      <w:r w:rsidRPr="00966D5D">
        <w:rPr>
          <w:b/>
          <w:bCs/>
        </w:rPr>
        <w:t>エンドユーザー別:</w:t>
      </w:r>
    </w:p>
    <w:p w14:paraId="2B12A6B3" w14:textId="77777777" w:rsidR="00966D5D" w:rsidRPr="00966D5D" w:rsidRDefault="00966D5D" w:rsidP="00966D5D">
      <w:pPr>
        <w:numPr>
          <w:ilvl w:val="0"/>
          <w:numId w:val="4"/>
        </w:numPr>
      </w:pPr>
      <w:r w:rsidRPr="00966D5D">
        <w:rPr>
          <w:b/>
          <w:bCs/>
        </w:rPr>
        <w:t>病院および診療所:</w:t>
      </w:r>
      <w:r w:rsidRPr="00966D5D">
        <w:t xml:space="preserve"> 患者ケアのための再生医療療法の主な利用者。</w:t>
      </w:r>
    </w:p>
    <w:p w14:paraId="0591E524" w14:textId="77777777" w:rsidR="00966D5D" w:rsidRPr="00966D5D" w:rsidRDefault="00966D5D" w:rsidP="00966D5D">
      <w:pPr>
        <w:numPr>
          <w:ilvl w:val="0"/>
          <w:numId w:val="4"/>
        </w:numPr>
      </w:pPr>
      <w:r w:rsidRPr="00966D5D">
        <w:rPr>
          <w:b/>
          <w:bCs/>
        </w:rPr>
        <w:t>Research &amp; Academic Institutions:</w:t>
      </w:r>
      <w:r w:rsidRPr="00966D5D">
        <w:t xml:space="preserve"> 広範な研究開発活動を通じて進歩をリードしています。</w:t>
      </w:r>
    </w:p>
    <w:p w14:paraId="49104DD3" w14:textId="77777777" w:rsidR="00966D5D" w:rsidRPr="00966D5D" w:rsidRDefault="00966D5D" w:rsidP="00966D5D">
      <w:pPr>
        <w:numPr>
          <w:ilvl w:val="0"/>
          <w:numId w:val="4"/>
        </w:numPr>
      </w:pPr>
      <w:r w:rsidRPr="00966D5D">
        <w:rPr>
          <w:b/>
          <w:bCs/>
        </w:rPr>
        <w:t>バイオテクノロジーおよび製薬会社:</w:t>
      </w:r>
      <w:r w:rsidRPr="00966D5D">
        <w:t xml:space="preserve"> 商業再生ソリューションの開発。</w:t>
      </w:r>
    </w:p>
    <w:p w14:paraId="118676E4" w14:textId="77777777" w:rsidR="00966D5D" w:rsidRPr="00966D5D" w:rsidRDefault="00966D5D" w:rsidP="00966D5D">
      <w:pPr>
        <w:rPr>
          <w:b/>
          <w:bCs/>
        </w:rPr>
      </w:pPr>
      <w:r w:rsidRPr="00966D5D">
        <w:rPr>
          <w:b/>
          <w:bCs/>
        </w:rPr>
        <w:t>地域別:</w:t>
      </w:r>
    </w:p>
    <w:p w14:paraId="6E8BB722" w14:textId="77777777" w:rsidR="00966D5D" w:rsidRPr="00966D5D" w:rsidRDefault="00966D5D" w:rsidP="00966D5D">
      <w:pPr>
        <w:numPr>
          <w:ilvl w:val="0"/>
          <w:numId w:val="5"/>
        </w:numPr>
      </w:pPr>
      <w:r w:rsidRPr="00966D5D">
        <w:rPr>
          <w:b/>
          <w:bCs/>
        </w:rPr>
        <w:t>北米:</w:t>
      </w:r>
      <w:r w:rsidRPr="00966D5D">
        <w:t xml:space="preserve"> 堅牢な研究開発インフラストラクチャと規制サポートで市場を支配しています。</w:t>
      </w:r>
    </w:p>
    <w:p w14:paraId="00FD76EF" w14:textId="77777777" w:rsidR="00966D5D" w:rsidRPr="00966D5D" w:rsidRDefault="00966D5D" w:rsidP="00966D5D">
      <w:pPr>
        <w:numPr>
          <w:ilvl w:val="0"/>
          <w:numId w:val="5"/>
        </w:numPr>
      </w:pPr>
      <w:r w:rsidRPr="00966D5D">
        <w:rPr>
          <w:b/>
          <w:bCs/>
        </w:rPr>
        <w:t>ヨーロッパ:</w:t>
      </w:r>
      <w:r w:rsidRPr="00966D5D">
        <w:t xml:space="preserve"> 政府の資金援助と臨床研究イニシアチブにより、大幅な成長を遂げました。</w:t>
      </w:r>
    </w:p>
    <w:p w14:paraId="16C871BD" w14:textId="77777777" w:rsidR="00966D5D" w:rsidRPr="00966D5D" w:rsidRDefault="00966D5D" w:rsidP="00966D5D">
      <w:pPr>
        <w:numPr>
          <w:ilvl w:val="0"/>
          <w:numId w:val="5"/>
        </w:numPr>
      </w:pPr>
      <w:r w:rsidRPr="00966D5D">
        <w:rPr>
          <w:b/>
          <w:bCs/>
        </w:rPr>
        <w:t>アジア太平洋地域:</w:t>
      </w:r>
      <w:r w:rsidRPr="00966D5D">
        <w:t xml:space="preserve"> 医療投資の増加と人口の高齢化により、急速な拡大を遂げています。</w:t>
      </w:r>
    </w:p>
    <w:p w14:paraId="22C01B02" w14:textId="77777777" w:rsidR="00966D5D" w:rsidRPr="00966D5D" w:rsidRDefault="00966D5D" w:rsidP="00966D5D">
      <w:pPr>
        <w:numPr>
          <w:ilvl w:val="0"/>
          <w:numId w:val="5"/>
        </w:numPr>
      </w:pPr>
      <w:r w:rsidRPr="00966D5D">
        <w:rPr>
          <w:b/>
          <w:bCs/>
        </w:rPr>
        <w:t>中東・アフリカ:</w:t>
      </w:r>
      <w:r w:rsidRPr="00966D5D">
        <w:t xml:space="preserve"> 認知度の向上と医療施設の改善が市場の成長に貢献しています。</w:t>
      </w:r>
    </w:p>
    <w:p w14:paraId="39039497" w14:textId="24C08F4F" w:rsidR="00966D5D" w:rsidRPr="00966D5D" w:rsidRDefault="00966D5D" w:rsidP="00966D5D">
      <w:r w:rsidRPr="00966D5D">
        <w:t xml:space="preserve">カスタマイズされたレポートについては、カスタマイズをリクエストするためにお問い合わせください https://www.skyquestt.com/speak-with-analyst/regenerative-medicine-market </w:t>
      </w:r>
      <w:hyperlink r:id="rId6" w:history="1"/>
      <w:r w:rsidRPr="00966D5D">
        <w:t xml:space="preserve"> </w:t>
      </w:r>
    </w:p>
    <w:p w14:paraId="1F7C1506" w14:textId="48AD3CD5" w:rsidR="00966D5D" w:rsidRPr="00966D5D" w:rsidRDefault="00966D5D" w:rsidP="00966D5D">
      <w:pPr>
        <w:rPr>
          <w:b/>
          <w:bCs/>
        </w:rPr>
      </w:pPr>
      <w:r w:rsidRPr="00966D5D">
        <w:rPr>
          <w:b/>
          <w:bCs/>
        </w:rPr>
        <w:t>再生医療市場における課題</w:t>
      </w:r>
    </w:p>
    <w:p w14:paraId="763F56C0" w14:textId="77777777" w:rsidR="00966D5D" w:rsidRPr="00966D5D" w:rsidRDefault="00966D5D" w:rsidP="00966D5D">
      <w:pPr>
        <w:numPr>
          <w:ilvl w:val="0"/>
          <w:numId w:val="6"/>
        </w:numPr>
      </w:pPr>
      <w:r w:rsidRPr="00966D5D">
        <w:rPr>
          <w:b/>
          <w:bCs/>
        </w:rPr>
        <w:t>研究と治療の高コスト</w:t>
      </w:r>
    </w:p>
    <w:p w14:paraId="76F00034" w14:textId="77777777" w:rsidR="00966D5D" w:rsidRPr="00966D5D" w:rsidRDefault="00966D5D" w:rsidP="00966D5D">
      <w:pPr>
        <w:numPr>
          <w:ilvl w:val="1"/>
          <w:numId w:val="6"/>
        </w:numPr>
      </w:pPr>
      <w:r w:rsidRPr="00966D5D">
        <w:t>再生医療の開発と実施には、多額の資金投資が必要です。</w:t>
      </w:r>
    </w:p>
    <w:p w14:paraId="7044BFDA" w14:textId="77777777" w:rsidR="00966D5D" w:rsidRPr="00966D5D" w:rsidRDefault="00966D5D" w:rsidP="00966D5D">
      <w:pPr>
        <w:numPr>
          <w:ilvl w:val="0"/>
          <w:numId w:val="6"/>
        </w:numPr>
      </w:pPr>
      <w:r w:rsidRPr="00966D5D">
        <w:rPr>
          <w:b/>
          <w:bCs/>
        </w:rPr>
        <w:t>規制および倫理的問題</w:t>
      </w:r>
    </w:p>
    <w:p w14:paraId="1880FCDE" w14:textId="77777777" w:rsidR="00966D5D" w:rsidRPr="00966D5D" w:rsidRDefault="00966D5D" w:rsidP="00966D5D">
      <w:pPr>
        <w:numPr>
          <w:ilvl w:val="1"/>
          <w:numId w:val="6"/>
        </w:numPr>
      </w:pPr>
      <w:r w:rsidRPr="00966D5D">
        <w:lastRenderedPageBreak/>
        <w:t>幹細胞研究を取り巻く複雑な承認プロセスや倫理的な懸念は、市場の進歩を妨げる可能性があります。</w:t>
      </w:r>
    </w:p>
    <w:p w14:paraId="27718F11" w14:textId="77777777" w:rsidR="00966D5D" w:rsidRPr="00966D5D" w:rsidRDefault="00966D5D" w:rsidP="00966D5D">
      <w:pPr>
        <w:numPr>
          <w:ilvl w:val="0"/>
          <w:numId w:val="6"/>
        </w:numPr>
      </w:pPr>
      <w:r w:rsidRPr="00966D5D">
        <w:rPr>
          <w:b/>
          <w:bCs/>
        </w:rPr>
        <w:t>熟練した専門家の限られた可用性</w:t>
      </w:r>
    </w:p>
    <w:p w14:paraId="4A8A3E6A" w14:textId="77777777" w:rsidR="00966D5D" w:rsidRPr="00966D5D" w:rsidRDefault="00966D5D" w:rsidP="00966D5D">
      <w:pPr>
        <w:numPr>
          <w:ilvl w:val="1"/>
          <w:numId w:val="6"/>
        </w:numPr>
      </w:pPr>
      <w:r w:rsidRPr="00966D5D">
        <w:t>専門知識の必要性は、広範な採用に課題をもたらします。</w:t>
      </w:r>
    </w:p>
    <w:p w14:paraId="34894E09" w14:textId="77777777" w:rsidR="00966D5D" w:rsidRPr="00966D5D" w:rsidRDefault="00966D5D" w:rsidP="00966D5D">
      <w:pPr>
        <w:numPr>
          <w:ilvl w:val="0"/>
          <w:numId w:val="6"/>
        </w:numPr>
      </w:pPr>
      <w:r w:rsidRPr="00966D5D">
        <w:rPr>
          <w:b/>
          <w:bCs/>
        </w:rPr>
        <w:t>臨床試験における潜在的なリスクと不確実性</w:t>
      </w:r>
    </w:p>
    <w:p w14:paraId="12838DD5" w14:textId="77777777" w:rsidR="00966D5D" w:rsidRPr="00966D5D" w:rsidRDefault="00966D5D" w:rsidP="00966D5D">
      <w:pPr>
        <w:numPr>
          <w:ilvl w:val="1"/>
          <w:numId w:val="6"/>
        </w:numPr>
      </w:pPr>
      <w:r w:rsidRPr="00966D5D">
        <w:t>一部の治療法は初期段階にあり、長期的な影響はまだ完全には理解されていません。</w:t>
      </w:r>
    </w:p>
    <w:p w14:paraId="768CEEF8" w14:textId="77777777" w:rsidR="00966D5D" w:rsidRPr="00966D5D" w:rsidRDefault="00966D5D" w:rsidP="00966D5D">
      <w:pPr>
        <w:rPr>
          <w:b/>
          <w:bCs/>
        </w:rPr>
      </w:pPr>
      <w:r w:rsidRPr="00966D5D">
        <w:rPr>
          <w:b/>
          <w:bCs/>
        </w:rPr>
        <w:t>再生医療の新たなトレンド</w:t>
      </w:r>
    </w:p>
    <w:p w14:paraId="17B885ED" w14:textId="77777777" w:rsidR="00966D5D" w:rsidRPr="00966D5D" w:rsidRDefault="00966D5D" w:rsidP="00966D5D">
      <w:pPr>
        <w:numPr>
          <w:ilvl w:val="0"/>
          <w:numId w:val="7"/>
        </w:numPr>
      </w:pPr>
      <w:r w:rsidRPr="00966D5D">
        <w:rPr>
          <w:b/>
          <w:bCs/>
        </w:rPr>
        <w:t>臓器と組織の3Dバイオプリンティング:</w:t>
      </w:r>
      <w:r w:rsidRPr="00966D5D">
        <w:t xml:space="preserve"> 機能組織のプリンティングの革新は、将来の臓器移植への道を開いています。</w:t>
      </w:r>
    </w:p>
    <w:p w14:paraId="1CF682E2" w14:textId="77777777" w:rsidR="00966D5D" w:rsidRPr="00966D5D" w:rsidRDefault="00966D5D" w:rsidP="00966D5D">
      <w:pPr>
        <w:numPr>
          <w:ilvl w:val="0"/>
          <w:numId w:val="7"/>
        </w:numPr>
      </w:pPr>
      <w:r w:rsidRPr="00966D5D">
        <w:rPr>
          <w:b/>
          <w:bCs/>
        </w:rPr>
        <w:t>CRISPRとAdvanced Gene Editing:</w:t>
      </w:r>
      <w:r w:rsidRPr="00966D5D">
        <w:t xml:space="preserve"> 遺伝性疾患やがんに対する精密な治療を提供します。</w:t>
      </w:r>
    </w:p>
    <w:p w14:paraId="3807CAE7" w14:textId="77777777" w:rsidR="00966D5D" w:rsidRPr="00966D5D" w:rsidRDefault="00966D5D" w:rsidP="00966D5D">
      <w:pPr>
        <w:numPr>
          <w:ilvl w:val="0"/>
          <w:numId w:val="7"/>
        </w:numPr>
      </w:pPr>
      <w:r w:rsidRPr="00966D5D">
        <w:rPr>
          <w:b/>
          <w:bCs/>
        </w:rPr>
        <w:t>個別化細胞療法:</w:t>
      </w:r>
      <w:r w:rsidRPr="00966D5D">
        <w:t xml:space="preserve"> 患者の遺伝子プロファイルに基づいてカスタマイズされた治療により、有効性が向上します。</w:t>
      </w:r>
    </w:p>
    <w:p w14:paraId="1DFFDF9B" w14:textId="77777777" w:rsidR="00966D5D" w:rsidRPr="00966D5D" w:rsidRDefault="00966D5D" w:rsidP="00966D5D">
      <w:pPr>
        <w:numPr>
          <w:ilvl w:val="0"/>
          <w:numId w:val="7"/>
        </w:numPr>
      </w:pPr>
      <w:r w:rsidRPr="00966D5D">
        <w:rPr>
          <w:b/>
          <w:bCs/>
        </w:rPr>
        <w:t>創薬における人工知能:</w:t>
      </w:r>
      <w:r w:rsidRPr="00966D5D">
        <w:t xml:space="preserve"> AIは再生治療の開発を加速します。</w:t>
      </w:r>
    </w:p>
    <w:p w14:paraId="7C31EF0F" w14:textId="77777777" w:rsidR="00966D5D" w:rsidRPr="00966D5D" w:rsidRDefault="00966D5D" w:rsidP="00966D5D">
      <w:pPr>
        <w:numPr>
          <w:ilvl w:val="0"/>
          <w:numId w:val="7"/>
        </w:numPr>
      </w:pPr>
      <w:r w:rsidRPr="00966D5D">
        <w:rPr>
          <w:b/>
          <w:bCs/>
        </w:rPr>
        <w:t>バイオバンキングの拡大:</w:t>
      </w:r>
      <w:r w:rsidRPr="00966D5D">
        <w:t xml:space="preserve"> 幹細胞と組織サンプルの将来の使用可能性を高めます。</w:t>
      </w:r>
    </w:p>
    <w:p w14:paraId="6E57C90F" w14:textId="6036DECB" w:rsidR="00966D5D" w:rsidRPr="00966D5D" w:rsidRDefault="00966D5D" w:rsidP="00966D5D">
      <w:r w:rsidRPr="00966D5D">
        <w:t>今すぐ購入して、貴重な洞察を得て最新情報を入手してください:</w:t>
      </w:r>
      <w:hyperlink r:id="rId7" w:history="1">
        <w:r w:rsidRPr="00966D5D">
          <w:rPr>
            <w:rStyle w:val="Hyperlink"/>
          </w:rPr>
          <w:t>https://www.skyquestt.com/buy-now/regenerative-medicine-market</w:t>
        </w:r>
      </w:hyperlink>
      <w:r w:rsidRPr="00966D5D">
        <w:t xml:space="preserve"> </w:t>
      </w:r>
    </w:p>
    <w:p w14:paraId="0E79CC45" w14:textId="04AFFBB4" w:rsidR="00966D5D" w:rsidRPr="00966D5D" w:rsidRDefault="00966D5D" w:rsidP="00966D5D">
      <w:pPr>
        <w:rPr>
          <w:b/>
          <w:bCs/>
        </w:rPr>
      </w:pPr>
      <w:r w:rsidRPr="00966D5D">
        <w:rPr>
          <w:b/>
          <w:bCs/>
        </w:rPr>
        <w:t>再生医療市場のトッププレーヤー</w:t>
      </w:r>
    </w:p>
    <w:p w14:paraId="719E1B3A" w14:textId="77777777" w:rsidR="00966D5D" w:rsidRPr="00966D5D" w:rsidRDefault="00966D5D" w:rsidP="00966D5D">
      <w:pPr>
        <w:numPr>
          <w:ilvl w:val="0"/>
          <w:numId w:val="8"/>
        </w:numPr>
      </w:pPr>
      <w:r w:rsidRPr="00966D5D">
        <w:t>Novartis AG (スイス)</w:t>
      </w:r>
    </w:p>
    <w:p w14:paraId="598767B2" w14:textId="77777777" w:rsidR="00966D5D" w:rsidRPr="00966D5D" w:rsidRDefault="00966D5D" w:rsidP="00966D5D">
      <w:pPr>
        <w:numPr>
          <w:ilvl w:val="0"/>
          <w:numId w:val="8"/>
        </w:numPr>
      </w:pPr>
      <w:r w:rsidRPr="00966D5D">
        <w:t>Biogen, Inc.(米国)</w:t>
      </w:r>
    </w:p>
    <w:p w14:paraId="3AA1F999" w14:textId="77777777" w:rsidR="00966D5D" w:rsidRPr="00966D5D" w:rsidRDefault="00966D5D" w:rsidP="00966D5D">
      <w:pPr>
        <w:numPr>
          <w:ilvl w:val="0"/>
          <w:numId w:val="8"/>
        </w:numPr>
      </w:pPr>
      <w:r w:rsidRPr="00966D5D">
        <w:t>Sarepta Therapeutics, Inc.(米国)</w:t>
      </w:r>
    </w:p>
    <w:p w14:paraId="72F12591" w14:textId="77777777" w:rsidR="00966D5D" w:rsidRPr="00966D5D" w:rsidRDefault="00966D5D" w:rsidP="00966D5D">
      <w:pPr>
        <w:numPr>
          <w:ilvl w:val="0"/>
          <w:numId w:val="8"/>
        </w:numPr>
      </w:pPr>
      <w:r w:rsidRPr="00966D5D">
        <w:t>Gilead Sciences, Inc.(米国)</w:t>
      </w:r>
    </w:p>
    <w:p w14:paraId="283B145A" w14:textId="77777777" w:rsidR="00966D5D" w:rsidRPr="00966D5D" w:rsidRDefault="00966D5D" w:rsidP="00966D5D">
      <w:pPr>
        <w:numPr>
          <w:ilvl w:val="0"/>
          <w:numId w:val="8"/>
        </w:numPr>
      </w:pPr>
      <w:r w:rsidRPr="00966D5D">
        <w:t>Amgen Inc.(米国)</w:t>
      </w:r>
    </w:p>
    <w:p w14:paraId="7D889117" w14:textId="5E8599E1" w:rsidR="00966D5D" w:rsidRPr="00966D5D" w:rsidRDefault="00966D5D" w:rsidP="00966D5D">
      <w:pPr>
        <w:numPr>
          <w:ilvl w:val="0"/>
          <w:numId w:val="8"/>
        </w:numPr>
      </w:pPr>
      <w:proofErr w:type="spellStart"/>
      <w:r w:rsidRPr="00966D5D">
        <w:t>スミス+ネフュ</w:t>
      </w:r>
      <w:proofErr w:type="spellEnd"/>
      <w:r w:rsidRPr="00966D5D">
        <w:t>ー(</w:t>
      </w:r>
      <w:proofErr w:type="spellStart"/>
      <w:r w:rsidRPr="00966D5D">
        <w:t>イギリス</w:t>
      </w:r>
      <w:proofErr w:type="spellEnd"/>
      <w:r w:rsidRPr="00966D5D">
        <w:t>)</w:t>
      </w:r>
    </w:p>
    <w:p w14:paraId="7B331BBC" w14:textId="77777777" w:rsidR="00966D5D" w:rsidRPr="00966D5D" w:rsidRDefault="00966D5D" w:rsidP="00966D5D">
      <w:pPr>
        <w:numPr>
          <w:ilvl w:val="0"/>
          <w:numId w:val="8"/>
        </w:numPr>
      </w:pPr>
      <w:r w:rsidRPr="00966D5D">
        <w:t>MEDIPOST Co., Ltd.(韓国)</w:t>
      </w:r>
    </w:p>
    <w:p w14:paraId="72BBE937" w14:textId="682B025F" w:rsidR="00966D5D" w:rsidRPr="00966D5D" w:rsidRDefault="00966D5D" w:rsidP="00966D5D">
      <w:pPr>
        <w:numPr>
          <w:ilvl w:val="0"/>
          <w:numId w:val="8"/>
        </w:numPr>
      </w:pPr>
      <w:r w:rsidRPr="00966D5D">
        <w:t>JCRファーマシューティカルズ株式会社(東京都)</w:t>
      </w:r>
    </w:p>
    <w:p w14:paraId="2DEECECE" w14:textId="02B2F004" w:rsidR="00966D5D" w:rsidRPr="00966D5D" w:rsidRDefault="00966D5D" w:rsidP="00966D5D">
      <w:pPr>
        <w:numPr>
          <w:ilvl w:val="0"/>
          <w:numId w:val="8"/>
        </w:numPr>
      </w:pPr>
      <w:r w:rsidRPr="00966D5D">
        <w:t>武田薬品工業株式会社(日本)</w:t>
      </w:r>
    </w:p>
    <w:p w14:paraId="3D807700" w14:textId="77777777" w:rsidR="00966D5D" w:rsidRPr="00966D5D" w:rsidRDefault="00966D5D" w:rsidP="00966D5D">
      <w:pPr>
        <w:numPr>
          <w:ilvl w:val="0"/>
          <w:numId w:val="8"/>
        </w:numPr>
      </w:pPr>
      <w:r w:rsidRPr="00966D5D">
        <w:t>CORESTEM, Inc (韓国)。</w:t>
      </w:r>
    </w:p>
    <w:p w14:paraId="0461FD64" w14:textId="77777777" w:rsidR="00966D5D" w:rsidRPr="00966D5D" w:rsidRDefault="00966D5D" w:rsidP="00966D5D">
      <w:pPr>
        <w:numPr>
          <w:ilvl w:val="0"/>
          <w:numId w:val="8"/>
        </w:numPr>
      </w:pPr>
      <w:r w:rsidRPr="00966D5D">
        <w:t>Zimmer Biomet Holdings Inc.(米国)</w:t>
      </w:r>
    </w:p>
    <w:p w14:paraId="3E429642" w14:textId="77777777" w:rsidR="00966D5D" w:rsidRPr="00966D5D" w:rsidRDefault="00966D5D" w:rsidP="00966D5D">
      <w:pPr>
        <w:numPr>
          <w:ilvl w:val="0"/>
          <w:numId w:val="8"/>
        </w:numPr>
      </w:pPr>
      <w:r w:rsidRPr="00966D5D">
        <w:lastRenderedPageBreak/>
        <w:t>AbbVie Inc.(米国)</w:t>
      </w:r>
    </w:p>
    <w:p w14:paraId="1B8B2CE8" w14:textId="77777777" w:rsidR="00966D5D" w:rsidRPr="00966D5D" w:rsidRDefault="00966D5D" w:rsidP="00966D5D">
      <w:pPr>
        <w:numPr>
          <w:ilvl w:val="0"/>
          <w:numId w:val="8"/>
        </w:numPr>
      </w:pPr>
      <w:proofErr w:type="spellStart"/>
      <w:r w:rsidRPr="00966D5D">
        <w:t>Cryolife</w:t>
      </w:r>
      <w:proofErr w:type="spellEnd"/>
      <w:r w:rsidRPr="00966D5D">
        <w:t>, Inc (</w:t>
      </w:r>
      <w:proofErr w:type="spellStart"/>
      <w:r w:rsidRPr="00966D5D">
        <w:t>米国</w:t>
      </w:r>
      <w:proofErr w:type="spellEnd"/>
      <w:r w:rsidRPr="00966D5D">
        <w:t>)</w:t>
      </w:r>
    </w:p>
    <w:p w14:paraId="45468C55" w14:textId="77777777" w:rsidR="00966D5D" w:rsidRPr="00966D5D" w:rsidRDefault="00966D5D" w:rsidP="00966D5D">
      <w:pPr>
        <w:numPr>
          <w:ilvl w:val="0"/>
          <w:numId w:val="8"/>
        </w:numPr>
      </w:pPr>
      <w:r w:rsidRPr="00966D5D">
        <w:t>ストライカー(米国)</w:t>
      </w:r>
    </w:p>
    <w:p w14:paraId="3E0F697E" w14:textId="7F9686BC" w:rsidR="00966D5D" w:rsidRPr="00966D5D" w:rsidRDefault="00966D5D" w:rsidP="00966D5D">
      <w:pPr>
        <w:numPr>
          <w:ilvl w:val="0"/>
          <w:numId w:val="8"/>
        </w:numPr>
      </w:pPr>
      <w:r w:rsidRPr="00966D5D">
        <w:t>Medtronic Plc(アイルランド)</w:t>
      </w:r>
    </w:p>
    <w:p w14:paraId="62727C47" w14:textId="6FF5A6DD" w:rsidR="00966D5D" w:rsidRPr="00966D5D" w:rsidRDefault="00966D5D" w:rsidP="00966D5D">
      <w:pPr>
        <w:rPr>
          <w:b/>
          <w:bCs/>
        </w:rPr>
      </w:pPr>
      <w:r w:rsidRPr="00966D5D">
        <w:rPr>
          <w:b/>
          <w:bCs/>
        </w:rPr>
        <w:t>今後の見通し</w:t>
      </w:r>
    </w:p>
    <w:p w14:paraId="5D16A2BB" w14:textId="77777777" w:rsidR="00966D5D" w:rsidRPr="00966D5D" w:rsidRDefault="00966D5D" w:rsidP="00966D5D">
      <w:r w:rsidRPr="00966D5D">
        <w:t xml:space="preserve"> </w:t>
      </w:r>
      <w:r w:rsidRPr="00966D5D">
        <w:rPr>
          <w:b/>
          <w:bCs/>
        </w:rPr>
        <w:t>世界の再生医療市場は</w:t>
      </w:r>
      <w:r w:rsidRPr="00966D5D">
        <w:t>、幹細胞研究、遺伝子治療、組織工学</w:t>
      </w:r>
      <w:r w:rsidRPr="00966D5D">
        <w:rPr>
          <w:b/>
          <w:bCs/>
        </w:rPr>
        <w:t>の革新が次々と出現し、堅調な成長を遂げると見込まれ</w:t>
      </w:r>
      <w:r w:rsidRPr="00966D5D">
        <w:t>ています。慢性疾患の</w:t>
      </w:r>
      <w:r w:rsidRPr="00966D5D">
        <w:rPr>
          <w:b/>
          <w:bCs/>
        </w:rPr>
        <w:t>個別化された効果的な治療法</w:t>
      </w:r>
      <w:r w:rsidRPr="00966D5D">
        <w:t>に対する需要の高まりは、強力な研究開発投資と支援的な規制と相まって、市場を前進させるでしょう。</w:t>
      </w:r>
    </w:p>
    <w:p w14:paraId="60F1E010" w14:textId="74F95927" w:rsidR="004D40C5" w:rsidRDefault="00966D5D">
      <w:r w:rsidRPr="00966D5D">
        <w:t>先進技術、グローバルパートナーシップ、患者中心のソリューション</w:t>
      </w:r>
      <w:r w:rsidRPr="00966D5D">
        <w:rPr>
          <w:b/>
          <w:bCs/>
        </w:rPr>
        <w:t>に投資する企業は</w:t>
      </w:r>
      <w:r w:rsidRPr="00966D5D">
        <w:t>、この変革的な業界の最前線に立ち、最終的には患者ケアを改善し、医療の未来を再定義します。</w:t>
      </w:r>
    </w:p>
    <w:p w14:paraId="5C168521" w14:textId="1E699759" w:rsidR="00966D5D" w:rsidRDefault="00966D5D">
      <w:r w:rsidRPr="00966D5D">
        <w:t xml:space="preserve">レポート全文は、以下のURLでご覧いただけます https://www.skyquestt.com/report/regenerative-medicine-market </w:t>
      </w:r>
      <w:hyperlink r:id="rId8" w:history="1"/>
      <w:r>
        <w:t xml:space="preserve"> </w:t>
      </w:r>
    </w:p>
    <w:sectPr w:rsidR="00966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F62"/>
    <w:multiLevelType w:val="multilevel"/>
    <w:tmpl w:val="2A0C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2443C"/>
    <w:multiLevelType w:val="multilevel"/>
    <w:tmpl w:val="E6B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F4451"/>
    <w:multiLevelType w:val="multilevel"/>
    <w:tmpl w:val="212E3EB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23C576FF"/>
    <w:multiLevelType w:val="multilevel"/>
    <w:tmpl w:val="D916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63A31"/>
    <w:multiLevelType w:val="multilevel"/>
    <w:tmpl w:val="4B6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E7139"/>
    <w:multiLevelType w:val="multilevel"/>
    <w:tmpl w:val="AAD432C6"/>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6" w15:restartNumberingAfterBreak="0">
    <w:nsid w:val="65EB464F"/>
    <w:multiLevelType w:val="multilevel"/>
    <w:tmpl w:val="1AB0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C4E5A"/>
    <w:multiLevelType w:val="multilevel"/>
    <w:tmpl w:val="3B8C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116777">
    <w:abstractNumId w:val="5"/>
  </w:num>
  <w:num w:numId="2" w16cid:durableId="1027414257">
    <w:abstractNumId w:val="4"/>
  </w:num>
  <w:num w:numId="3" w16cid:durableId="1152214662">
    <w:abstractNumId w:val="1"/>
  </w:num>
  <w:num w:numId="4" w16cid:durableId="1331449474">
    <w:abstractNumId w:val="6"/>
  </w:num>
  <w:num w:numId="5" w16cid:durableId="1540817346">
    <w:abstractNumId w:val="3"/>
  </w:num>
  <w:num w:numId="6" w16cid:durableId="551311158">
    <w:abstractNumId w:val="2"/>
  </w:num>
  <w:num w:numId="7" w16cid:durableId="704794396">
    <w:abstractNumId w:val="0"/>
  </w:num>
  <w:num w:numId="8" w16cid:durableId="257567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5D"/>
    <w:rsid w:val="001D01DB"/>
    <w:rsid w:val="00274CDA"/>
    <w:rsid w:val="003F62C5"/>
    <w:rsid w:val="004D40C5"/>
    <w:rsid w:val="00966D5D"/>
    <w:rsid w:val="00A95A3A"/>
    <w:rsid w:val="00BB68B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4B89"/>
  <w15:chartTrackingRefBased/>
  <w15:docId w15:val="{562643ED-519A-4848-B5A9-7B490D4F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D5D"/>
    <w:rPr>
      <w:rFonts w:eastAsiaTheme="majorEastAsia" w:cstheme="majorBidi"/>
      <w:color w:val="272727" w:themeColor="text1" w:themeTint="D8"/>
    </w:rPr>
  </w:style>
  <w:style w:type="paragraph" w:styleId="Title">
    <w:name w:val="Title"/>
    <w:basedOn w:val="Normal"/>
    <w:next w:val="Normal"/>
    <w:link w:val="TitleChar"/>
    <w:uiPriority w:val="10"/>
    <w:qFormat/>
    <w:rsid w:val="00966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D5D"/>
    <w:pPr>
      <w:spacing w:before="160"/>
      <w:jc w:val="center"/>
    </w:pPr>
    <w:rPr>
      <w:i/>
      <w:iCs/>
      <w:color w:val="404040" w:themeColor="text1" w:themeTint="BF"/>
    </w:rPr>
  </w:style>
  <w:style w:type="character" w:customStyle="1" w:styleId="QuoteChar">
    <w:name w:val="Quote Char"/>
    <w:basedOn w:val="DefaultParagraphFont"/>
    <w:link w:val="Quote"/>
    <w:uiPriority w:val="29"/>
    <w:rsid w:val="00966D5D"/>
    <w:rPr>
      <w:i/>
      <w:iCs/>
      <w:color w:val="404040" w:themeColor="text1" w:themeTint="BF"/>
    </w:rPr>
  </w:style>
  <w:style w:type="paragraph" w:styleId="ListParagraph">
    <w:name w:val="List Paragraph"/>
    <w:basedOn w:val="Normal"/>
    <w:uiPriority w:val="34"/>
    <w:qFormat/>
    <w:rsid w:val="00966D5D"/>
    <w:pPr>
      <w:ind w:left="720"/>
      <w:contextualSpacing/>
    </w:pPr>
  </w:style>
  <w:style w:type="character" w:styleId="IntenseEmphasis">
    <w:name w:val="Intense Emphasis"/>
    <w:basedOn w:val="DefaultParagraphFont"/>
    <w:uiPriority w:val="21"/>
    <w:qFormat/>
    <w:rsid w:val="00966D5D"/>
    <w:rPr>
      <w:i/>
      <w:iCs/>
      <w:color w:val="2F5496" w:themeColor="accent1" w:themeShade="BF"/>
    </w:rPr>
  </w:style>
  <w:style w:type="paragraph" w:styleId="IntenseQuote">
    <w:name w:val="Intense Quote"/>
    <w:basedOn w:val="Normal"/>
    <w:next w:val="Normal"/>
    <w:link w:val="IntenseQuoteChar"/>
    <w:uiPriority w:val="30"/>
    <w:qFormat/>
    <w:rsid w:val="00966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D5D"/>
    <w:rPr>
      <w:i/>
      <w:iCs/>
      <w:color w:val="2F5496" w:themeColor="accent1" w:themeShade="BF"/>
    </w:rPr>
  </w:style>
  <w:style w:type="character" w:styleId="IntenseReference">
    <w:name w:val="Intense Reference"/>
    <w:basedOn w:val="DefaultParagraphFont"/>
    <w:uiPriority w:val="32"/>
    <w:qFormat/>
    <w:rsid w:val="00966D5D"/>
    <w:rPr>
      <w:b/>
      <w:bCs/>
      <w:smallCaps/>
      <w:color w:val="2F5496" w:themeColor="accent1" w:themeShade="BF"/>
      <w:spacing w:val="5"/>
    </w:rPr>
  </w:style>
  <w:style w:type="character" w:styleId="Hyperlink">
    <w:name w:val="Hyperlink"/>
    <w:basedOn w:val="DefaultParagraphFont"/>
    <w:uiPriority w:val="99"/>
    <w:unhideWhenUsed/>
    <w:rsid w:val="00966D5D"/>
    <w:rPr>
      <w:color w:val="0563C1" w:themeColor="hyperlink"/>
      <w:u w:val="single"/>
    </w:rPr>
  </w:style>
  <w:style w:type="character" w:styleId="UnresolvedMention">
    <w:name w:val="Unresolved Mention"/>
    <w:basedOn w:val="DefaultParagraphFont"/>
    <w:uiPriority w:val="99"/>
    <w:semiHidden/>
    <w:unhideWhenUsed/>
    <w:rsid w:val="00966D5D"/>
    <w:rPr>
      <w:color w:val="605E5C"/>
      <w:shd w:val="clear" w:color="auto" w:fill="E1DFDD"/>
    </w:rPr>
  </w:style>
  <w:style w:type="character" w:styleId="PlaceholderText">
    <w:name w:val="Placeholder Text"/>
    <w:basedOn w:val="DefaultParagraphFont"/>
    <w:uiPriority w:val="99"/>
    <w:semiHidden/>
    <w:rsid w:val="003F62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80973">
      <w:bodyDiv w:val="1"/>
      <w:marLeft w:val="0"/>
      <w:marRight w:val="0"/>
      <w:marTop w:val="0"/>
      <w:marBottom w:val="0"/>
      <w:divBdr>
        <w:top w:val="none" w:sz="0" w:space="0" w:color="auto"/>
        <w:left w:val="none" w:sz="0" w:space="0" w:color="auto"/>
        <w:bottom w:val="none" w:sz="0" w:space="0" w:color="auto"/>
        <w:right w:val="none" w:sz="0" w:space="0" w:color="auto"/>
      </w:divBdr>
    </w:div>
    <w:div w:id="890073654">
      <w:bodyDiv w:val="1"/>
      <w:marLeft w:val="0"/>
      <w:marRight w:val="0"/>
      <w:marTop w:val="0"/>
      <w:marBottom w:val="0"/>
      <w:divBdr>
        <w:top w:val="none" w:sz="0" w:space="0" w:color="auto"/>
        <w:left w:val="none" w:sz="0" w:space="0" w:color="auto"/>
        <w:bottom w:val="none" w:sz="0" w:space="0" w:color="auto"/>
        <w:right w:val="none" w:sz="0" w:space="0" w:color="auto"/>
      </w:divBdr>
    </w:div>
    <w:div w:id="2007587519">
      <w:bodyDiv w:val="1"/>
      <w:marLeft w:val="0"/>
      <w:marRight w:val="0"/>
      <w:marTop w:val="0"/>
      <w:marBottom w:val="0"/>
      <w:divBdr>
        <w:top w:val="none" w:sz="0" w:space="0" w:color="auto"/>
        <w:left w:val="none" w:sz="0" w:space="0" w:color="auto"/>
        <w:bottom w:val="none" w:sz="0" w:space="0" w:color="auto"/>
        <w:right w:val="none" w:sz="0" w:space="0" w:color="auto"/>
      </w:divBdr>
    </w:div>
    <w:div w:id="212515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regenerative-medicine-market" TargetMode="External"/><Relationship Id="rId3" Type="http://schemas.openxmlformats.org/officeDocument/2006/relationships/settings" Target="settings.xml"/><Relationship Id="rId7" Type="http://schemas.openxmlformats.org/officeDocument/2006/relationships/hyperlink" Target="https://www.skyquestt.com/buy-now/regenerative-medicin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regenerative-medicine-market" TargetMode="External"/><Relationship Id="rId5" Type="http://schemas.openxmlformats.org/officeDocument/2006/relationships/hyperlink" Target="https://www.skyquestt.com/sample-request/regenerative-medicin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2025-02-19T13:00:00Z</dcterms:created>
  <dcterms:modified xsi:type="dcterms:W3CDTF">2025-02-19T13:06:00Z</dcterms:modified>
</cp:coreProperties>
</file>