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CC" w:rsidRDefault="009878CC" w:rsidP="009878CC">
      <w:pPr>
        <w:rPr>
          <w:b/>
        </w:rPr>
      </w:pPr>
      <w:r w:rsidRPr="009878CC">
        <w:rPr>
          <w:b/>
        </w:rPr>
        <w:t>ロイヤルティ管理市場: パーソナライゼーションと AI の推進により、急成長が見込まれる (2025-2032)</w:t>
      </w:r>
    </w:p>
    <w:p w:rsidR="009878CC" w:rsidRPr="009878CC" w:rsidRDefault="009878CC" w:rsidP="009878CC">
      <w:pPr>
        <w:rPr>
          <w:b/>
        </w:rPr>
      </w:pPr>
    </w:p>
    <w:p w:rsidR="009878CC" w:rsidRDefault="009878CC" w:rsidP="009878CC">
      <w:r>
        <w:t>ロイヤルティ管理市場は、企業が顧客維持とエンゲージメントをますます重視していることから、大幅な拡大を遂げています。2023年に115億1,000万米ドルと評価されるこの市場は、2024年の135億1,000万米ドルから2032年には驚異的な487億4,000万米ドルに急増すると予測されており、予測期間（2025～2032年）中に17.40%の堅調なCAGRを示します。この成長は、今日の競争の激しいビジネス環境においてロイヤルティ管理ソリューションが果たす重要な役割を反映しています。</w:t>
      </w:r>
    </w:p>
    <w:p w:rsidR="009878CC" w:rsidRDefault="009878CC" w:rsidP="009878CC"/>
    <w:p w:rsidR="009878CC" w:rsidRDefault="009878CC" w:rsidP="009878CC">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Pr="002B0BE3">
          <w:rPr>
            <w:rStyle w:val="Hyperlink"/>
          </w:rPr>
          <w:t>https://www.skyquestt.com/sample-request/loyalty-management-market</w:t>
        </w:r>
      </w:hyperlink>
    </w:p>
    <w:p w:rsidR="009878CC" w:rsidRDefault="009878CC" w:rsidP="009878CC">
      <w:pPr>
        <w:spacing w:before="100" w:beforeAutospacing="1" w:after="100" w:afterAutospacing="1" w:line="240" w:lineRule="auto"/>
      </w:pPr>
    </w:p>
    <w:p w:rsidR="009878CC" w:rsidRPr="009878CC" w:rsidRDefault="009878CC" w:rsidP="009878CC">
      <w:pPr>
        <w:rPr>
          <w:b/>
        </w:rPr>
      </w:pPr>
      <w:bookmarkStart w:id="0" w:name="_GoBack"/>
      <w:r w:rsidRPr="009878CC">
        <w:rPr>
          <w:b/>
        </w:rPr>
        <w:t>主要な市場推進要因</w:t>
      </w:r>
    </w:p>
    <w:p w:rsidR="009878CC" w:rsidRDefault="009878CC" w:rsidP="009878CC"/>
    <w:p w:rsidR="009878CC" w:rsidRDefault="009878CC" w:rsidP="009878CC">
      <w:r w:rsidRPr="009878CC">
        <w:rPr>
          <w:b/>
        </w:rPr>
        <w:t>パーソナライズされたソリューションに対する顧客の好みの高まり:</w:t>
      </w:r>
      <w:r>
        <w:t>顧客は現在、パーソナライズされた体験、アドバイス、割引、プロモーションを期待しています。パーソナライズ機能が統合されたロイヤルティ プログラムは顧客の注目を集め、全体的な体験を向上させるため、さまざまな分野で導入が進んでいます。</w:t>
      </w:r>
    </w:p>
    <w:p w:rsidR="009878CC" w:rsidRDefault="009878CC" w:rsidP="009878CC"/>
    <w:p w:rsidR="009878CC" w:rsidRDefault="009878CC" w:rsidP="009878CC">
      <w:r w:rsidRPr="009878CC">
        <w:rPr>
          <w:b/>
        </w:rPr>
        <w:t>ゲーミフィケーションの採用増加: ゲーミフィケーションは、報酬を求める</w:t>
      </w:r>
      <w:r>
        <w:t>行動と競争心によって、体験重視の顧客を魅了します。ゲーム、コンテスト、賞品を組み込むことで、顧客を引きつけ、ブランドとの繰り返しのやり取りを促します。</w:t>
      </w:r>
    </w:p>
    <w:p w:rsidR="009878CC" w:rsidRDefault="009878CC" w:rsidP="009878CC"/>
    <w:p w:rsidR="009878CC" w:rsidRDefault="009878CC" w:rsidP="009878CC">
      <w:r w:rsidRPr="009878CC">
        <w:rPr>
          <w:b/>
        </w:rPr>
        <w:t xml:space="preserve">人工知能 (AI) の応用拡大: </w:t>
      </w:r>
      <w:r>
        <w:t>AI は顧客データを分析し、購入履歴に基づいてパーソナライズされたオファーを作成することで、ロイヤルティ管理システムに革命をもたらします。AI を活用したソリューションは顧客エンゲージメントを強化し、クラス最高の顧客体験を提供します。</w:t>
      </w:r>
    </w:p>
    <w:p w:rsidR="009878CC" w:rsidRDefault="009878CC" w:rsidP="009878CC"/>
    <w:p w:rsidR="009878CC" w:rsidRDefault="009878CC" w:rsidP="009878CC">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Pr="002B0BE3">
          <w:rPr>
            <w:rStyle w:val="Hyperlink"/>
          </w:rPr>
          <w:t>https://www.skyquestt.com/speak-with-analyst/loyalty-management-market</w:t>
        </w:r>
      </w:hyperlink>
    </w:p>
    <w:p w:rsidR="009878CC" w:rsidRDefault="009878CC" w:rsidP="009878CC">
      <w:pPr>
        <w:spacing w:before="100" w:beforeAutospacing="1" w:after="100" w:afterAutospacing="1" w:line="240" w:lineRule="auto"/>
      </w:pPr>
    </w:p>
    <w:p w:rsidR="009878CC" w:rsidRDefault="009878CC" w:rsidP="009878CC">
      <w:pPr>
        <w:rPr>
          <w:b/>
        </w:rPr>
      </w:pPr>
      <w:r w:rsidRPr="009878CC">
        <w:rPr>
          <w:b/>
        </w:rPr>
        <w:t>市場セグメンテーション</w:t>
      </w:r>
    </w:p>
    <w:p w:rsidR="009878CC" w:rsidRPr="009878CC" w:rsidRDefault="009878CC" w:rsidP="009878CC">
      <w:pPr>
        <w:rPr>
          <w:b/>
        </w:rPr>
      </w:pPr>
    </w:p>
    <w:p w:rsidR="009878CC" w:rsidRDefault="009878CC" w:rsidP="009878CC">
      <w:r>
        <w:t>ロイヤルティ管理市場は、次のように分類できます。</w:t>
      </w:r>
    </w:p>
    <w:p w:rsidR="009878CC" w:rsidRDefault="009878CC" w:rsidP="009878CC"/>
    <w:p w:rsidR="009878CC" w:rsidRPr="009878CC" w:rsidRDefault="009878CC" w:rsidP="009878CC">
      <w:pPr>
        <w:rPr>
          <w:b/>
        </w:rPr>
      </w:pPr>
      <w:r w:rsidRPr="009878CC">
        <w:rPr>
          <w:b/>
        </w:rPr>
        <w:t>解決：</w:t>
      </w:r>
    </w:p>
    <w:p w:rsidR="009878CC" w:rsidRDefault="009878CC" w:rsidP="009878CC"/>
    <w:p w:rsidR="009878CC" w:rsidRDefault="009878CC" w:rsidP="009878CC">
      <w:pPr>
        <w:pStyle w:val="ListParagraph"/>
        <w:numPr>
          <w:ilvl w:val="0"/>
          <w:numId w:val="5"/>
        </w:numPr>
      </w:pPr>
      <w:r>
        <w:t>健康安全管理</w:t>
      </w:r>
    </w:p>
    <w:p w:rsidR="009878CC" w:rsidRDefault="009878CC" w:rsidP="009878CC"/>
    <w:p w:rsidR="009878CC" w:rsidRDefault="009878CC" w:rsidP="009878CC">
      <w:pPr>
        <w:pStyle w:val="ListParagraph"/>
        <w:numPr>
          <w:ilvl w:val="0"/>
          <w:numId w:val="5"/>
        </w:numPr>
      </w:pPr>
      <w:r>
        <w:t>顧客維持</w:t>
      </w:r>
    </w:p>
    <w:p w:rsidR="009878CC" w:rsidRDefault="009878CC" w:rsidP="009878CC"/>
    <w:p w:rsidR="009878CC" w:rsidRDefault="009878CC" w:rsidP="009878CC">
      <w:pPr>
        <w:pStyle w:val="ListParagraph"/>
        <w:numPr>
          <w:ilvl w:val="0"/>
          <w:numId w:val="5"/>
        </w:numPr>
      </w:pPr>
      <w:r>
        <w:t>顧客ロイヤルティ</w:t>
      </w:r>
    </w:p>
    <w:p w:rsidR="009878CC" w:rsidRDefault="009878CC" w:rsidP="009878CC"/>
    <w:p w:rsidR="009878CC" w:rsidRDefault="009878CC" w:rsidP="009878CC">
      <w:pPr>
        <w:pStyle w:val="ListParagraph"/>
        <w:numPr>
          <w:ilvl w:val="0"/>
          <w:numId w:val="5"/>
        </w:numPr>
      </w:pPr>
      <w:r>
        <w:t>チャネルロイヤルティ</w:t>
      </w:r>
    </w:p>
    <w:p w:rsidR="009878CC" w:rsidRDefault="009878CC" w:rsidP="009878CC"/>
    <w:p w:rsidR="009878CC" w:rsidRPr="009878CC" w:rsidRDefault="009878CC" w:rsidP="009878CC">
      <w:pPr>
        <w:rPr>
          <w:b/>
        </w:rPr>
      </w:pPr>
      <w:r w:rsidRPr="009878CC">
        <w:rPr>
          <w:b/>
        </w:rPr>
        <w:t>オペレーター：</w:t>
      </w:r>
    </w:p>
    <w:p w:rsidR="009878CC" w:rsidRDefault="009878CC" w:rsidP="009878CC"/>
    <w:p w:rsidR="009878CC" w:rsidRDefault="009878CC" w:rsidP="009878CC">
      <w:pPr>
        <w:pStyle w:val="ListParagraph"/>
        <w:numPr>
          <w:ilvl w:val="0"/>
          <w:numId w:val="4"/>
        </w:numPr>
      </w:pPr>
      <w:r>
        <w:t>企業間取引 (B2B)</w:t>
      </w:r>
    </w:p>
    <w:p w:rsidR="009878CC" w:rsidRDefault="009878CC" w:rsidP="009878CC"/>
    <w:p w:rsidR="009878CC" w:rsidRDefault="009878CC" w:rsidP="009878CC">
      <w:pPr>
        <w:pStyle w:val="ListParagraph"/>
        <w:numPr>
          <w:ilvl w:val="0"/>
          <w:numId w:val="4"/>
        </w:numPr>
      </w:pPr>
      <w:r>
        <w:t>ビジネス・ツー・カスタマー（B2C）</w:t>
      </w:r>
    </w:p>
    <w:p w:rsidR="009878CC" w:rsidRDefault="009878CC" w:rsidP="009878CC"/>
    <w:p w:rsidR="009878CC" w:rsidRPr="009878CC" w:rsidRDefault="009878CC" w:rsidP="009878CC">
      <w:pPr>
        <w:rPr>
          <w:b/>
        </w:rPr>
      </w:pPr>
      <w:r w:rsidRPr="009878CC">
        <w:rPr>
          <w:b/>
        </w:rPr>
        <w:t>垂直：</w:t>
      </w:r>
    </w:p>
    <w:p w:rsidR="009878CC" w:rsidRDefault="009878CC" w:rsidP="009878CC"/>
    <w:p w:rsidR="009878CC" w:rsidRDefault="009878CC" w:rsidP="009878CC">
      <w:pPr>
        <w:pStyle w:val="ListParagraph"/>
        <w:numPr>
          <w:ilvl w:val="0"/>
          <w:numId w:val="3"/>
        </w:numPr>
      </w:pPr>
      <w:r>
        <w:t>英国</w:t>
      </w:r>
    </w:p>
    <w:p w:rsidR="009878CC" w:rsidRDefault="009878CC" w:rsidP="009878CC"/>
    <w:p w:rsidR="009878CC" w:rsidRDefault="009878CC" w:rsidP="009878CC">
      <w:pPr>
        <w:pStyle w:val="ListParagraph"/>
        <w:numPr>
          <w:ilvl w:val="0"/>
          <w:numId w:val="3"/>
        </w:numPr>
      </w:pPr>
      <w:r>
        <w:t>航空</w:t>
      </w:r>
    </w:p>
    <w:p w:rsidR="009878CC" w:rsidRDefault="009878CC" w:rsidP="009878CC"/>
    <w:p w:rsidR="009878CC" w:rsidRDefault="009878CC" w:rsidP="009878CC">
      <w:pPr>
        <w:pStyle w:val="ListParagraph"/>
        <w:numPr>
          <w:ilvl w:val="0"/>
          <w:numId w:val="3"/>
        </w:numPr>
      </w:pPr>
      <w:r>
        <w:t>自動車</w:t>
      </w:r>
    </w:p>
    <w:p w:rsidR="009878CC" w:rsidRDefault="009878CC" w:rsidP="009878CC"/>
    <w:p w:rsidR="009878CC" w:rsidRDefault="009878CC" w:rsidP="009878CC">
      <w:pPr>
        <w:pStyle w:val="ListParagraph"/>
        <w:numPr>
          <w:ilvl w:val="0"/>
          <w:numId w:val="3"/>
        </w:numPr>
      </w:pPr>
      <w:r>
        <w:t>メディアとエンターテイメント</w:t>
      </w:r>
    </w:p>
    <w:p w:rsidR="009878CC" w:rsidRDefault="009878CC" w:rsidP="009878CC"/>
    <w:p w:rsidR="009878CC" w:rsidRDefault="009878CC" w:rsidP="009878CC">
      <w:pPr>
        <w:pStyle w:val="ListParagraph"/>
        <w:numPr>
          <w:ilvl w:val="0"/>
          <w:numId w:val="3"/>
        </w:numPr>
      </w:pPr>
      <w:r>
        <w:t>小売・消費財</w:t>
      </w:r>
    </w:p>
    <w:p w:rsidR="009878CC" w:rsidRDefault="009878CC" w:rsidP="009878CC"/>
    <w:p w:rsidR="009878CC" w:rsidRDefault="009878CC" w:rsidP="009878CC">
      <w:pPr>
        <w:pStyle w:val="ListParagraph"/>
        <w:numPr>
          <w:ilvl w:val="0"/>
          <w:numId w:val="3"/>
        </w:numPr>
      </w:pPr>
      <w:r>
        <w:t>ホスピタリティ</w:t>
      </w:r>
    </w:p>
    <w:p w:rsidR="009878CC" w:rsidRDefault="009878CC" w:rsidP="009878CC"/>
    <w:p w:rsidR="009878CC" w:rsidRDefault="009878CC" w:rsidP="009878CC">
      <w:pPr>
        <w:pStyle w:val="ListParagraph"/>
        <w:numPr>
          <w:ilvl w:val="0"/>
          <w:numId w:val="3"/>
        </w:numPr>
      </w:pPr>
      <w:r>
        <w:t>通信</w:t>
      </w:r>
    </w:p>
    <w:p w:rsidR="009878CC" w:rsidRDefault="009878CC" w:rsidP="009878CC"/>
    <w:p w:rsidR="009878CC" w:rsidRPr="009878CC" w:rsidRDefault="009878CC" w:rsidP="009878CC">
      <w:pPr>
        <w:rPr>
          <w:b/>
        </w:rPr>
      </w:pPr>
      <w:r w:rsidRPr="009878CC">
        <w:rPr>
          <w:b/>
        </w:rPr>
        <w:t>地域：</w:t>
      </w:r>
    </w:p>
    <w:p w:rsidR="009878CC" w:rsidRDefault="009878CC" w:rsidP="009878CC"/>
    <w:p w:rsidR="009878CC" w:rsidRDefault="009878CC" w:rsidP="009878CC">
      <w:pPr>
        <w:pStyle w:val="ListParagraph"/>
        <w:numPr>
          <w:ilvl w:val="0"/>
          <w:numId w:val="2"/>
        </w:numPr>
      </w:pPr>
      <w:r>
        <w:t>北米</w:t>
      </w:r>
    </w:p>
    <w:p w:rsidR="009878CC" w:rsidRDefault="009878CC" w:rsidP="009878CC"/>
    <w:p w:rsidR="009878CC" w:rsidRDefault="009878CC" w:rsidP="009878CC">
      <w:pPr>
        <w:pStyle w:val="ListParagraph"/>
        <w:numPr>
          <w:ilvl w:val="0"/>
          <w:numId w:val="2"/>
        </w:numPr>
      </w:pPr>
      <w:r>
        <w:t>ヨーロッパ</w:t>
      </w:r>
    </w:p>
    <w:p w:rsidR="009878CC" w:rsidRDefault="009878CC" w:rsidP="009878CC"/>
    <w:p w:rsidR="009878CC" w:rsidRDefault="009878CC" w:rsidP="009878CC">
      <w:pPr>
        <w:pStyle w:val="ListParagraph"/>
        <w:numPr>
          <w:ilvl w:val="0"/>
          <w:numId w:val="2"/>
        </w:numPr>
      </w:pPr>
      <w:r>
        <w:t>アジア太平洋</w:t>
      </w:r>
    </w:p>
    <w:p w:rsidR="009878CC" w:rsidRDefault="009878CC" w:rsidP="009878CC"/>
    <w:p w:rsidR="009878CC" w:rsidRDefault="009878CC" w:rsidP="009878CC">
      <w:pPr>
        <w:pStyle w:val="ListParagraph"/>
        <w:numPr>
          <w:ilvl w:val="0"/>
          <w:numId w:val="2"/>
        </w:numPr>
      </w:pPr>
      <w:r>
        <w:t>中央・南アメリカ</w:t>
      </w:r>
    </w:p>
    <w:p w:rsidR="009878CC" w:rsidRDefault="009878CC" w:rsidP="009878CC"/>
    <w:p w:rsidR="009878CC" w:rsidRDefault="009878CC" w:rsidP="009878CC">
      <w:pPr>
        <w:pStyle w:val="ListParagraph"/>
        <w:numPr>
          <w:ilvl w:val="0"/>
          <w:numId w:val="2"/>
        </w:numPr>
      </w:pPr>
      <w:r>
        <w:t>中東・アフリカ</w:t>
      </w:r>
    </w:p>
    <w:p w:rsidR="009878CC" w:rsidRDefault="009878CC" w:rsidP="009878CC"/>
    <w:p w:rsidR="009878CC" w:rsidRDefault="009878CC" w:rsidP="009878CC">
      <w:r>
        <w:t>ソリューションセグメントは、さまざまな業界でのロイヤルティ管理ソリューションの使用増加に牽引され、2024年に市場を支配し、市場シェアの59％以上を占めました。サービスセグメントは、顧客レポート分析、マルチチャネルマーケティング、ワークフロー管理などの機能により、2025年から2032年にかけて9.6％という最も速いCAGRで成長すると予想されています。</w:t>
      </w:r>
    </w:p>
    <w:p w:rsidR="009878CC" w:rsidRDefault="009878CC" w:rsidP="009878CC"/>
    <w:p w:rsidR="009878CC" w:rsidRPr="009878CC" w:rsidRDefault="009878CC" w:rsidP="009878CC">
      <w:pPr>
        <w:rPr>
          <w:b/>
        </w:rPr>
      </w:pPr>
      <w:r w:rsidRPr="009878CC">
        <w:rPr>
          <w:b/>
        </w:rPr>
        <w:t>地域別インサイト</w:t>
      </w:r>
    </w:p>
    <w:p w:rsidR="009878CC" w:rsidRDefault="009878CC" w:rsidP="009878CC"/>
    <w:p w:rsidR="009878CC" w:rsidRDefault="009878CC" w:rsidP="009878CC">
      <w:r w:rsidRPr="009878CC">
        <w:rPr>
          <w:b/>
        </w:rPr>
        <w:t>北米:</w:t>
      </w:r>
      <w:r>
        <w:t>業界間の激しい競争によりロイヤルティ管理ソリューションの採用率が高くなり、2024 年に最大の市場シェア (34% 以上) を獲得しました。</w:t>
      </w:r>
    </w:p>
    <w:p w:rsidR="009878CC" w:rsidRDefault="009878CC" w:rsidP="009878CC"/>
    <w:p w:rsidR="009878CC" w:rsidRDefault="009878CC" w:rsidP="009878CC">
      <w:r w:rsidRPr="009878CC">
        <w:rPr>
          <w:b/>
        </w:rPr>
        <w:t>アジア太平洋地域:</w:t>
      </w:r>
      <w:r>
        <w:t>インターネットの利用増加と小売、消費財、電子商取引業界の拡大により、 2025年から2032年にかけて10.3%のCAGRで大幅な成長が見込まれます。</w:t>
      </w:r>
    </w:p>
    <w:p w:rsidR="009878CC" w:rsidRDefault="009878CC" w:rsidP="009878CC"/>
    <w:p w:rsidR="009878CC" w:rsidRDefault="009878CC" w:rsidP="009878CC">
      <w:pPr>
        <w:rPr>
          <w:b/>
        </w:rPr>
      </w:pPr>
      <w:r w:rsidRPr="009878CC">
        <w:rPr>
          <w:b/>
        </w:rPr>
        <w:t>主な課題と制約</w:t>
      </w:r>
    </w:p>
    <w:p w:rsidR="009878CC" w:rsidRPr="009878CC" w:rsidRDefault="009878CC" w:rsidP="009878CC">
      <w:pPr>
        <w:rPr>
          <w:b/>
        </w:rPr>
      </w:pPr>
    </w:p>
    <w:p w:rsidR="009878CC" w:rsidRDefault="009878CC" w:rsidP="009878CC">
      <w:r w:rsidRPr="009878CC">
        <w:rPr>
          <w:b/>
        </w:rPr>
        <w:t>厳格な政府規制:</w:t>
      </w:r>
      <w:r>
        <w:t>連邦および州の規制 (ギフト券法、データ セキュリティ法、プライバシー法) に関する懸念により、ロイヤルティ プログラムの実装が制限される可能性があります。</w:t>
      </w:r>
    </w:p>
    <w:p w:rsidR="009878CC" w:rsidRDefault="009878CC" w:rsidP="009878CC"/>
    <w:p w:rsidR="009878CC" w:rsidRDefault="009878CC" w:rsidP="009878CC">
      <w:r w:rsidRPr="009878CC">
        <w:rPr>
          <w:b/>
        </w:rPr>
        <w:t>急速に変化するトレンドと多様な消費者の嗜好:</w:t>
      </w:r>
      <w:r>
        <w:t>企業はトレンドが進化する中でブランドロイヤルティを維持するのに苦労しており、継続的な適応と消費者ニーズの深い理解が求められています。</w:t>
      </w:r>
    </w:p>
    <w:p w:rsidR="009878CC" w:rsidRDefault="009878CC" w:rsidP="009878CC"/>
    <w:p w:rsidR="009878CC" w:rsidRDefault="009878CC" w:rsidP="009878CC">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今すぐ行動を起こしましょう: ロイヤルティ管理市場の洞察を今すぐ確保しましょう - </w:t>
      </w:r>
      <w:hyperlink r:id="rId7" w:history="1">
        <w:r w:rsidRPr="002B0BE3">
          <w:rPr>
            <w:rStyle w:val="Hyperlink"/>
          </w:rPr>
          <w:t>https://www.skyquestt.com/buy-now/loyalty-management-market</w:t>
        </w:r>
      </w:hyperlink>
    </w:p>
    <w:p w:rsidR="009878CC" w:rsidRDefault="009878CC" w:rsidP="009878CC">
      <w:pPr>
        <w:spacing w:before="100" w:beforeAutospacing="1" w:after="100" w:afterAutospacing="1" w:line="240" w:lineRule="auto"/>
      </w:pPr>
    </w:p>
    <w:p w:rsidR="009878CC" w:rsidRDefault="009878CC" w:rsidP="009878CC">
      <w:pPr>
        <w:spacing w:before="100" w:beforeAutospacing="1" w:after="100" w:afterAutospacing="1" w:line="240" w:lineRule="auto"/>
        <w:rPr>
          <w:b/>
        </w:rPr>
      </w:pPr>
      <w:r w:rsidRPr="009878CC">
        <w:rPr>
          <w:b/>
        </w:rPr>
        <w:t>競争環境</w:t>
      </w:r>
    </w:p>
    <w:p w:rsidR="009878CC" w:rsidRPr="009878CC" w:rsidRDefault="009878CC" w:rsidP="009878CC">
      <w:pPr>
        <w:rPr>
          <w:b/>
        </w:rPr>
      </w:pPr>
    </w:p>
    <w:p w:rsidR="009878CC" w:rsidRDefault="009878CC" w:rsidP="009878CC">
      <w:r>
        <w:t>主要企業は、AI、ML、データ分析などの高度なテクノロジーを活用して顧客データを分析し、顧客エンゲージメントを強化しています。最新のテクノロジーを統合し、ソリューション機能を強化するための戦略的イニシアチブ（新しいサービス、パートナーシップ、合併、買収）が大幅に増加しています。</w:t>
      </w:r>
    </w:p>
    <w:p w:rsidR="009878CC" w:rsidRDefault="009878CC" w:rsidP="009878CC"/>
    <w:p w:rsidR="009878CC" w:rsidRPr="009878CC" w:rsidRDefault="009878CC" w:rsidP="009878CC">
      <w:pPr>
        <w:rPr>
          <w:b/>
        </w:rPr>
      </w:pPr>
      <w:r w:rsidRPr="009878CC">
        <w:rPr>
          <w:b/>
        </w:rPr>
        <w:t>ロイヤルティ管理市場のトッププレーヤー:</w:t>
      </w:r>
    </w:p>
    <w:p w:rsidR="009878CC" w:rsidRDefault="009878CC" w:rsidP="009878CC"/>
    <w:p w:rsidR="009878CC" w:rsidRDefault="009878CC" w:rsidP="009878CC">
      <w:pPr>
        <w:pStyle w:val="ListParagraph"/>
        <w:numPr>
          <w:ilvl w:val="0"/>
          <w:numId w:val="1"/>
        </w:numPr>
      </w:pPr>
      <w:r>
        <w:t>株式会社アイミア</w:t>
      </w:r>
    </w:p>
    <w:p w:rsidR="009878CC" w:rsidRDefault="009878CC" w:rsidP="009878CC"/>
    <w:p w:rsidR="009878CC" w:rsidRDefault="009878CC" w:rsidP="009878CC">
      <w:pPr>
        <w:pStyle w:val="ListParagraph"/>
        <w:numPr>
          <w:ilvl w:val="0"/>
          <w:numId w:val="1"/>
        </w:numPr>
      </w:pPr>
      <w:r>
        <w:t>ボンドブランドロイヤルティ株式会社</w:t>
      </w:r>
    </w:p>
    <w:p w:rsidR="009878CC" w:rsidRDefault="009878CC" w:rsidP="009878CC"/>
    <w:p w:rsidR="009878CC" w:rsidRDefault="009878CC" w:rsidP="009878CC">
      <w:pPr>
        <w:pStyle w:val="ListParagraph"/>
        <w:numPr>
          <w:ilvl w:val="0"/>
          <w:numId w:val="1"/>
        </w:numPr>
      </w:pPr>
      <w:r>
        <w:t>ICFインターナショナル株式会社</w:t>
      </w:r>
    </w:p>
    <w:p w:rsidR="009878CC" w:rsidRDefault="009878CC" w:rsidP="009878CC"/>
    <w:p w:rsidR="009878CC" w:rsidRDefault="009878CC" w:rsidP="009878CC">
      <w:pPr>
        <w:pStyle w:val="ListParagraph"/>
        <w:numPr>
          <w:ilvl w:val="0"/>
          <w:numId w:val="1"/>
        </w:numPr>
      </w:pPr>
      <w:r>
        <w:t>コビーマーケティング</w:t>
      </w:r>
    </w:p>
    <w:p w:rsidR="009878CC" w:rsidRDefault="009878CC" w:rsidP="009878CC"/>
    <w:p w:rsidR="009878CC" w:rsidRDefault="009878CC" w:rsidP="009878CC">
      <w:pPr>
        <w:pStyle w:val="ListParagraph"/>
        <w:numPr>
          <w:ilvl w:val="0"/>
          <w:numId w:val="1"/>
        </w:numPr>
      </w:pPr>
      <w:r>
        <w:t>TIBCO ソフトウェア</w:t>
      </w:r>
    </w:p>
    <w:p w:rsidR="009878CC" w:rsidRDefault="009878CC" w:rsidP="009878CC"/>
    <w:p w:rsidR="009878CC" w:rsidRDefault="009878CC" w:rsidP="009878CC">
      <w:pPr>
        <w:pStyle w:val="ListParagraph"/>
        <w:numPr>
          <w:ilvl w:val="0"/>
          <w:numId w:val="1"/>
        </w:numPr>
      </w:pPr>
      <w:r>
        <w:t>インターナショナル・ビジネス・マシーンズ・コーポレーション</w:t>
      </w:r>
    </w:p>
    <w:p w:rsidR="009878CC" w:rsidRDefault="009878CC" w:rsidP="009878CC"/>
    <w:p w:rsidR="009878CC" w:rsidRDefault="009878CC" w:rsidP="009878CC">
      <w:pPr>
        <w:pStyle w:val="ListParagraph"/>
        <w:numPr>
          <w:ilvl w:val="0"/>
          <w:numId w:val="1"/>
        </w:numPr>
      </w:pPr>
      <w:r>
        <w:t>IGTソリューションズ株式会社</w:t>
      </w:r>
    </w:p>
    <w:p w:rsidR="009878CC" w:rsidRDefault="009878CC" w:rsidP="009878CC"/>
    <w:p w:rsidR="009878CC" w:rsidRDefault="009878CC" w:rsidP="009878CC">
      <w:pPr>
        <w:pStyle w:val="ListParagraph"/>
        <w:numPr>
          <w:ilvl w:val="0"/>
          <w:numId w:val="1"/>
        </w:numPr>
      </w:pPr>
      <w:r>
        <w:t>フラットワールドソリューションズ株式会社</w:t>
      </w:r>
    </w:p>
    <w:p w:rsidR="009878CC" w:rsidRDefault="009878CC" w:rsidP="009878CC"/>
    <w:p w:rsidR="009878CC" w:rsidRDefault="009878CC" w:rsidP="009878CC">
      <w:pPr>
        <w:pStyle w:val="ListParagraph"/>
        <w:numPr>
          <w:ilvl w:val="0"/>
          <w:numId w:val="1"/>
        </w:numPr>
      </w:pPr>
      <w:r>
        <w:t>OSFデジタル</w:t>
      </w:r>
    </w:p>
    <w:p w:rsidR="009878CC" w:rsidRDefault="009878CC" w:rsidP="009878CC">
      <w:pPr>
        <w:pStyle w:val="ListParagraph"/>
      </w:pPr>
    </w:p>
    <w:p w:rsidR="009878CC" w:rsidRDefault="009878CC" w:rsidP="009878CC"/>
    <w:p w:rsidR="009878CC" w:rsidRDefault="009878CC" w:rsidP="009878CC">
      <w:pPr>
        <w:spacing w:before="100" w:beforeAutospacing="1" w:after="100" w:afterAutospacing="1" w:line="240" w:lineRule="auto"/>
      </w:pPr>
      <w:r w:rsidRPr="00C87EF8">
        <w:rPr>
          <w:rFonts w:ascii="Times New Roman" w:eastAsia="Times New Roman" w:hAnsi="Times New Roman" w:cs="Times New Roman"/>
          <w:b/>
          <w:sz w:val="24"/>
          <w:szCs w:val="24"/>
          <w:lang w:eastAsia="en-IN"/>
        </w:rPr>
        <w:t>をお読みください</w:t>
      </w:r>
      <w:r w:rsidRPr="009878CC">
        <w:rPr>
          <w:rFonts w:ascii="Times New Roman" w:eastAsia="Times New Roman" w:hAnsi="Times New Roman" w:cs="Times New Roman"/>
          <w:b/>
          <w:sz w:val="24"/>
          <w:szCs w:val="24"/>
          <w:lang w:eastAsia="en-IN"/>
        </w:rPr>
        <w:t>-</w:t>
      </w:r>
      <w:r w:rsidRPr="00C87EF8">
        <w:rPr>
          <w:rFonts w:ascii="Times New Roman" w:eastAsia="Times New Roman" w:hAnsi="Times New Roman" w:cs="Times New Roman"/>
          <w:sz w:val="24"/>
          <w:szCs w:val="24"/>
          <w:lang w:eastAsia="en-IN"/>
        </w:rPr>
        <w:t xml:space="preserve"> </w:t>
      </w:r>
      <w:hyperlink r:id="rId8" w:history="1">
        <w:r w:rsidRPr="002B0BE3">
          <w:rPr>
            <w:rStyle w:val="Hyperlink"/>
          </w:rPr>
          <w:t>https://www.skyquestt.com/report/loyalty-management-market</w:t>
        </w:r>
      </w:hyperlink>
    </w:p>
    <w:p w:rsidR="009878CC" w:rsidRDefault="009878CC" w:rsidP="009878CC">
      <w:pPr>
        <w:spacing w:before="100" w:beforeAutospacing="1" w:after="100" w:afterAutospacing="1" w:line="240" w:lineRule="auto"/>
      </w:pPr>
    </w:p>
    <w:p w:rsidR="009878CC" w:rsidRDefault="009878CC" w:rsidP="009878CC">
      <w:pPr>
        <w:rPr>
          <w:b/>
        </w:rPr>
      </w:pPr>
      <w:r w:rsidRPr="009878CC">
        <w:rPr>
          <w:b/>
        </w:rPr>
        <w:t>今後の展望</w:t>
      </w:r>
    </w:p>
    <w:p w:rsidR="009878CC" w:rsidRPr="009878CC" w:rsidRDefault="009878CC" w:rsidP="009878CC">
      <w:pPr>
        <w:rPr>
          <w:b/>
        </w:rPr>
      </w:pPr>
    </w:p>
    <w:p w:rsidR="0072350F" w:rsidRDefault="009878CC" w:rsidP="009878CC">
      <w:r>
        <w:t>ロイヤルティ管理市場は、パーソナライズされたソリューションと AI を活用したテクノロジーの推進により、継続的な成長が見込まれています。企業は、このダイナミックな市場で成功するためには、変化する消費者の嗜好に適応し、規制上の課題を乗り越える</w:t>
      </w:r>
      <w:bookmarkEnd w:id="0"/>
      <w:r>
        <w:t>ことに注力する必要があります。</w:t>
      </w:r>
    </w:p>
    <w:sectPr w:rsidR="00723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42BEC"/>
    <w:multiLevelType w:val="hybridMultilevel"/>
    <w:tmpl w:val="516E3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DE7180"/>
    <w:multiLevelType w:val="hybridMultilevel"/>
    <w:tmpl w:val="0D2A8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22794E"/>
    <w:multiLevelType w:val="hybridMultilevel"/>
    <w:tmpl w:val="15CA2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7EE4C0C"/>
    <w:multiLevelType w:val="hybridMultilevel"/>
    <w:tmpl w:val="6CAC8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6D10C5B"/>
    <w:multiLevelType w:val="hybridMultilevel"/>
    <w:tmpl w:val="3F4CC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CC"/>
    <w:rsid w:val="0072350F"/>
    <w:rsid w:val="008B6176"/>
    <w:rsid w:val="009878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D1235-56FF-4227-948D-5E82AC05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8CC"/>
    <w:pPr>
      <w:ind w:left="720"/>
      <w:contextualSpacing/>
    </w:pPr>
  </w:style>
  <w:style w:type="character" w:styleId="Hyperlink">
    <w:name w:val="Hyperlink"/>
    <w:basedOn w:val="DefaultParagraphFont"/>
    <w:uiPriority w:val="99"/>
    <w:unhideWhenUsed/>
    <w:rsid w:val="009878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88631">
      <w:bodyDiv w:val="1"/>
      <w:marLeft w:val="0"/>
      <w:marRight w:val="0"/>
      <w:marTop w:val="0"/>
      <w:marBottom w:val="0"/>
      <w:divBdr>
        <w:top w:val="none" w:sz="0" w:space="0" w:color="auto"/>
        <w:left w:val="none" w:sz="0" w:space="0" w:color="auto"/>
        <w:bottom w:val="none" w:sz="0" w:space="0" w:color="auto"/>
        <w:right w:val="none" w:sz="0" w:space="0" w:color="auto"/>
      </w:divBdr>
    </w:div>
    <w:div w:id="1408111462">
      <w:bodyDiv w:val="1"/>
      <w:marLeft w:val="0"/>
      <w:marRight w:val="0"/>
      <w:marTop w:val="0"/>
      <w:marBottom w:val="0"/>
      <w:divBdr>
        <w:top w:val="none" w:sz="0" w:space="0" w:color="auto"/>
        <w:left w:val="none" w:sz="0" w:space="0" w:color="auto"/>
        <w:bottom w:val="none" w:sz="0" w:space="0" w:color="auto"/>
        <w:right w:val="none" w:sz="0" w:space="0" w:color="auto"/>
      </w:divBdr>
    </w:div>
    <w:div w:id="153676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loyalty-management-market" TargetMode="External"/><Relationship Id="rId3" Type="http://schemas.openxmlformats.org/officeDocument/2006/relationships/settings" Target="settings.xml"/><Relationship Id="rId7" Type="http://schemas.openxmlformats.org/officeDocument/2006/relationships/hyperlink" Target="https://www.skyquestt.com/buy-now/loyalty-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loyalty-management-market" TargetMode="External"/><Relationship Id="rId5" Type="http://schemas.openxmlformats.org/officeDocument/2006/relationships/hyperlink" Target="https://www.skyquestt.com/sample-request/loyalty-managemen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2025-03-11T07:30:00Z</dcterms:created>
  <dcterms:modified xsi:type="dcterms:W3CDTF">2025-03-11T07:30:00Z</dcterms:modified>
</cp:coreProperties>
</file>