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8011" w14:textId="2C017460" w:rsidR="00EE5EDA" w:rsidRPr="00EE5EDA" w:rsidRDefault="00EE5EDA" w:rsidP="00EE5EDA">
      <w:r w:rsidRPr="00EE5EDA">
        <w:rPr>
          <w:b/>
          <w:bCs/>
        </w:rPr>
        <w:t>バイオマス発電市場は2032年までに1,216億9,000万米ドルに達する見込み</w:t>
      </w:r>
    </w:p>
    <w:p w14:paraId="1D1CEA0A" w14:textId="794B53D3" w:rsidR="00EE5EDA" w:rsidRDefault="00EE5EDA" w:rsidP="00EE5EDA">
      <w:r w:rsidRPr="00EE5EDA">
        <w:t xml:space="preserve">世界のバイオマス発電市場は、いくつかの重要な要因によって推進されています。まず、気候変動に対する懸念の高まりと、よりクリーンなエネルギー源への移行の必要性により、再生可能エネルギーの代替エネルギーに対する需要が高まっています。木材、農業残渣、廃棄物などの有機材料に由来するバイオマスは、温室効果ガスの排出を削減しながら、発電のための持続可能なソリューションを提供します。さらに、バイオマス発電は、地元で利用可能な資源を活用する機会を提供し、エネルギー安全保障を促進し、輸入燃料への依存を減らします。さらに、再生可能エネルギー目標、固定価格買取制度、税制上の優遇措置など、政府の支援的な政策やインセンティブが、世界中のバイオマス発電プロジェクトへの投資を後押ししています。 </w:t>
      </w:r>
    </w:p>
    <w:p w14:paraId="60267B2D" w14:textId="77777777" w:rsidR="00EE5EDA" w:rsidRPr="00EE5EDA" w:rsidRDefault="00EE5EDA" w:rsidP="00EE5EDA">
      <w:pPr>
        <w:rPr>
          <w:b/>
          <w:bCs/>
        </w:rPr>
      </w:pPr>
      <w:r w:rsidRPr="00EE5EDA">
        <w:rPr>
          <w:b/>
          <w:bCs/>
        </w:rPr>
        <w:t>バイオマス発電の市場規模は2023年に923億米ドルと評価され、2024年の952億9000万米ドルから2032年までに1216億9000万米ドルに成長し、予測期間(2025-2032)の間に3.24%のCAGRで成長する態勢を整えています。</w:t>
      </w:r>
    </w:p>
    <w:p w14:paraId="60C08307" w14:textId="360FF376" w:rsidR="00EE5EDA" w:rsidRDefault="00EE5EDA" w:rsidP="00EE5EDA">
      <w:r w:rsidRPr="00EE5EDA">
        <w:t xml:space="preserve">無料サンプルをリクエストする レポートのレポート: </w:t>
      </w:r>
      <w:hyperlink r:id="rId5" w:history="1">
        <w:r w:rsidRPr="0010104D">
          <w:rPr>
            <w:rStyle w:val="Hyperlink"/>
          </w:rPr>
          <w:t>https://www.skyquestt.com/report/biomass-power-generation-market</w:t>
        </w:r>
      </w:hyperlink>
      <w:r>
        <w:t xml:space="preserve"> </w:t>
      </w:r>
    </w:p>
    <w:p w14:paraId="67636482" w14:textId="13541E59" w:rsidR="00EE5EDA" w:rsidRPr="00EE5EDA" w:rsidRDefault="00EE5EDA" w:rsidP="00EE5EDA">
      <w:pPr>
        <w:rPr>
          <w:b/>
          <w:bCs/>
        </w:rPr>
      </w:pPr>
      <w:r w:rsidRPr="00EE5EDA">
        <w:rPr>
          <w:b/>
          <w:bCs/>
        </w:rPr>
        <w:t>市場概況</w:t>
      </w:r>
    </w:p>
    <w:p w14:paraId="6B13C649" w14:textId="77777777" w:rsidR="00EE5EDA" w:rsidRPr="00EE5EDA" w:rsidRDefault="00EE5EDA" w:rsidP="00EE5EDA">
      <w:r w:rsidRPr="00EE5EDA">
        <w:t>バイオマス発電とは</w:t>
      </w:r>
      <w:r w:rsidRPr="00EE5EDA">
        <w:rPr>
          <w:b/>
          <w:bCs/>
        </w:rPr>
        <w:t>、農業廃棄物、木質ペレット、都市固形廃棄物などの有機物を</w:t>
      </w:r>
      <w:r w:rsidRPr="00EE5EDA">
        <w:t>電気に変換する発電です。各国が</w:t>
      </w:r>
      <w:r w:rsidRPr="00EE5EDA">
        <w:rPr>
          <w:b/>
          <w:bCs/>
        </w:rPr>
        <w:t>クリーンで持続可能なエネルギー源</w:t>
      </w:r>
      <w:r w:rsidRPr="00EE5EDA">
        <w:t>に移行するにつれて、バイオマス発電は</w:t>
      </w:r>
      <w:r w:rsidRPr="00EE5EDA">
        <w:rPr>
          <w:b/>
          <w:bCs/>
        </w:rPr>
        <w:t>炭素排出量が少なく、再生可能な原料を利用できるため、人気が高まっています。</w:t>
      </w:r>
    </w:p>
    <w:p w14:paraId="640A2994" w14:textId="24F4A315" w:rsidR="00EE5EDA" w:rsidRPr="00EE5EDA" w:rsidRDefault="00EE5EDA" w:rsidP="00EE5EDA">
      <w:r w:rsidRPr="00EE5EDA">
        <w:t>化石燃料への依存を減らし、気候変動を緩和</w:t>
      </w:r>
      <w:r w:rsidRPr="00EE5EDA">
        <w:rPr>
          <w:b/>
          <w:bCs/>
        </w:rPr>
        <w:t>することへの注目が高まる中、</w:t>
      </w:r>
      <w:r w:rsidRPr="00EE5EDA">
        <w:t>バイオマス発電所は世界中で</w:t>
      </w:r>
      <w:r w:rsidRPr="00EE5EDA">
        <w:rPr>
          <w:b/>
          <w:bCs/>
        </w:rPr>
        <w:t>広く採用されています。</w:t>
      </w:r>
    </w:p>
    <w:p w14:paraId="74EA0015" w14:textId="77777777" w:rsidR="00EE5EDA" w:rsidRPr="00EE5EDA" w:rsidRDefault="00EE5EDA" w:rsidP="00EE5EDA">
      <w:pPr>
        <w:rPr>
          <w:b/>
          <w:bCs/>
        </w:rPr>
      </w:pPr>
      <w:r w:rsidRPr="00EE5EDA">
        <w:rPr>
          <w:b/>
          <w:bCs/>
        </w:rPr>
        <w:t>市場成長の主な推進力</w:t>
      </w:r>
    </w:p>
    <w:p w14:paraId="5012265B" w14:textId="77777777" w:rsidR="00EE5EDA" w:rsidRPr="00EE5EDA" w:rsidRDefault="00EE5EDA" w:rsidP="00EE5EDA">
      <w:pPr>
        <w:numPr>
          <w:ilvl w:val="0"/>
          <w:numId w:val="1"/>
        </w:numPr>
      </w:pPr>
      <w:r w:rsidRPr="00EE5EDA">
        <w:rPr>
          <w:b/>
          <w:bCs/>
        </w:rPr>
        <w:t>再生可能エネルギーの需要の高まり</w:t>
      </w:r>
    </w:p>
    <w:p w14:paraId="63564D4B" w14:textId="77777777" w:rsidR="00EE5EDA" w:rsidRPr="00EE5EDA" w:rsidRDefault="00EE5EDA" w:rsidP="00EE5EDA">
      <w:pPr>
        <w:numPr>
          <w:ilvl w:val="1"/>
          <w:numId w:val="1"/>
        </w:numPr>
      </w:pPr>
      <w:r w:rsidRPr="00EE5EDA">
        <w:t>政府や産業界は、</w:t>
      </w:r>
      <w:r w:rsidRPr="00EE5EDA">
        <w:rPr>
          <w:b/>
          <w:bCs/>
        </w:rPr>
        <w:t>持続可能性の目標を達成するためにバイオマスエネルギーにシフトしています。</w:t>
      </w:r>
    </w:p>
    <w:p w14:paraId="00E02718" w14:textId="77777777" w:rsidR="00EE5EDA" w:rsidRPr="00EE5EDA" w:rsidRDefault="00EE5EDA" w:rsidP="00EE5EDA">
      <w:pPr>
        <w:numPr>
          <w:ilvl w:val="0"/>
          <w:numId w:val="1"/>
        </w:numPr>
      </w:pPr>
      <w:r w:rsidRPr="00EE5EDA">
        <w:rPr>
          <w:b/>
          <w:bCs/>
        </w:rPr>
        <w:t>政府の支援的な政策とインセンティブ</w:t>
      </w:r>
    </w:p>
    <w:p w14:paraId="324865F6" w14:textId="77777777" w:rsidR="00EE5EDA" w:rsidRPr="00EE5EDA" w:rsidRDefault="00EE5EDA" w:rsidP="00EE5EDA">
      <w:pPr>
        <w:numPr>
          <w:ilvl w:val="1"/>
          <w:numId w:val="1"/>
        </w:numPr>
      </w:pPr>
      <w:r w:rsidRPr="00EE5EDA">
        <w:t xml:space="preserve">税額控除、補助金、 </w:t>
      </w:r>
      <w:r w:rsidRPr="00EE5EDA">
        <w:rPr>
          <w:b/>
          <w:bCs/>
        </w:rPr>
        <w:t>再生可能エネルギーの義務化</w:t>
      </w:r>
      <w:r w:rsidRPr="00EE5EDA">
        <w:t xml:space="preserve"> がバイオマス発電プロジェクトを後押ししています。</w:t>
      </w:r>
    </w:p>
    <w:p w14:paraId="1E7C6896" w14:textId="77777777" w:rsidR="00EE5EDA" w:rsidRPr="00EE5EDA" w:rsidRDefault="00EE5EDA" w:rsidP="00EE5EDA">
      <w:pPr>
        <w:numPr>
          <w:ilvl w:val="0"/>
          <w:numId w:val="1"/>
        </w:numPr>
      </w:pPr>
      <w:r w:rsidRPr="00EE5EDA">
        <w:rPr>
          <w:b/>
          <w:bCs/>
        </w:rPr>
        <w:t>バイオマス変換の技術的進歩</w:t>
      </w:r>
    </w:p>
    <w:p w14:paraId="25C4F5C8" w14:textId="77777777" w:rsidR="00EE5EDA" w:rsidRPr="00EE5EDA" w:rsidRDefault="00EE5EDA" w:rsidP="00EE5EDA">
      <w:pPr>
        <w:numPr>
          <w:ilvl w:val="1"/>
          <w:numId w:val="1"/>
        </w:numPr>
      </w:pPr>
      <w:r w:rsidRPr="00EE5EDA">
        <w:lastRenderedPageBreak/>
        <w:t>ガス化、熱分解、および混焼技術</w:t>
      </w:r>
      <w:r w:rsidRPr="00EE5EDA">
        <w:rPr>
          <w:b/>
          <w:bCs/>
        </w:rPr>
        <w:t xml:space="preserve">の革新 </w:t>
      </w:r>
      <w:r w:rsidRPr="00EE5EDA">
        <w:t xml:space="preserve"> により、効率が向上しています。</w:t>
      </w:r>
    </w:p>
    <w:p w14:paraId="1015CD18" w14:textId="77777777" w:rsidR="00EE5EDA" w:rsidRPr="00EE5EDA" w:rsidRDefault="00EE5EDA" w:rsidP="00EE5EDA">
      <w:pPr>
        <w:numPr>
          <w:ilvl w:val="0"/>
          <w:numId w:val="1"/>
        </w:numPr>
      </w:pPr>
      <w:r w:rsidRPr="00EE5EDA">
        <w:rPr>
          <w:b/>
          <w:bCs/>
        </w:rPr>
        <w:t>Waste-to-Energy(廃棄物発電)イニシアチブの拡大</w:t>
      </w:r>
    </w:p>
    <w:p w14:paraId="2F69BBDE" w14:textId="77777777" w:rsidR="00EE5EDA" w:rsidRPr="00EE5EDA" w:rsidRDefault="00EE5EDA" w:rsidP="00EE5EDA">
      <w:pPr>
        <w:numPr>
          <w:ilvl w:val="1"/>
          <w:numId w:val="1"/>
        </w:numPr>
      </w:pPr>
      <w:r w:rsidRPr="00EE5EDA">
        <w:t>バイオマス発電所は、</w:t>
      </w:r>
      <w:r w:rsidRPr="00EE5EDA">
        <w:rPr>
          <w:b/>
          <w:bCs/>
        </w:rPr>
        <w:t>農業廃棄物や都市廃棄物の管理にますます使用されています。</w:t>
      </w:r>
    </w:p>
    <w:p w14:paraId="065900F1" w14:textId="77777777" w:rsidR="00EE5EDA" w:rsidRPr="00EE5EDA" w:rsidRDefault="00EE5EDA" w:rsidP="00EE5EDA">
      <w:pPr>
        <w:numPr>
          <w:ilvl w:val="0"/>
          <w:numId w:val="1"/>
        </w:numPr>
      </w:pPr>
      <w:r w:rsidRPr="00EE5EDA">
        <w:rPr>
          <w:b/>
          <w:bCs/>
        </w:rPr>
        <w:t>エネルギー安全保障と地方電化</w:t>
      </w:r>
    </w:p>
    <w:p w14:paraId="6AE62454" w14:textId="1EA23B15" w:rsidR="00EE5EDA" w:rsidRPr="00EE5EDA" w:rsidRDefault="00EE5EDA" w:rsidP="00EE5EDA">
      <w:pPr>
        <w:numPr>
          <w:ilvl w:val="1"/>
          <w:numId w:val="1"/>
        </w:numPr>
      </w:pPr>
      <w:r w:rsidRPr="00EE5EDA">
        <w:t xml:space="preserve">多くの地域でバイオマスを活用し </w:t>
      </w:r>
      <w:r w:rsidRPr="00EE5EDA">
        <w:rPr>
          <w:b/>
          <w:bCs/>
        </w:rPr>
        <w:t>、安定的かつ分散型の電力供給が行われています。</w:t>
      </w:r>
    </w:p>
    <w:p w14:paraId="1861DD18" w14:textId="5E569F92" w:rsidR="00EE5EDA" w:rsidRPr="00EE5EDA" w:rsidRDefault="00EE5EDA" w:rsidP="00EE5EDA">
      <w:r w:rsidRPr="00EE5EDA">
        <w:t xml:space="preserve">カスタマイズされたレポートについては、カスタマイズをリクエストするためにお問い合わせください https://www.skyquestt.com/speak-with-analyst/biomass-power-generation-market </w:t>
      </w:r>
      <w:hyperlink r:id="rId6" w:history="1"/>
      <w:r w:rsidRPr="00EE5EDA">
        <w:t xml:space="preserve"> </w:t>
      </w:r>
    </w:p>
    <w:p w14:paraId="1A0CAD15" w14:textId="49E95B56" w:rsidR="00EE5EDA" w:rsidRPr="00EE5EDA" w:rsidRDefault="00EE5EDA" w:rsidP="00EE5EDA">
      <w:pPr>
        <w:rPr>
          <w:b/>
          <w:bCs/>
        </w:rPr>
      </w:pPr>
      <w:r w:rsidRPr="00EE5EDA">
        <w:rPr>
          <w:b/>
          <w:bCs/>
        </w:rPr>
        <w:t>市場セグメンテーション</w:t>
      </w:r>
    </w:p>
    <w:p w14:paraId="7358B28D" w14:textId="77777777" w:rsidR="00EE5EDA" w:rsidRPr="00EE5EDA" w:rsidRDefault="00EE5EDA" w:rsidP="00EE5EDA">
      <w:pPr>
        <w:rPr>
          <w:b/>
          <w:bCs/>
        </w:rPr>
      </w:pPr>
      <w:r w:rsidRPr="00EE5EDA">
        <w:rPr>
          <w:b/>
          <w:bCs/>
        </w:rPr>
        <w:t>原料タイプ別:</w:t>
      </w:r>
    </w:p>
    <w:p w14:paraId="2CC6C6B5" w14:textId="77777777" w:rsidR="00EE5EDA" w:rsidRPr="00EE5EDA" w:rsidRDefault="00EE5EDA" w:rsidP="00EE5EDA">
      <w:pPr>
        <w:numPr>
          <w:ilvl w:val="0"/>
          <w:numId w:val="2"/>
        </w:numPr>
      </w:pPr>
      <w:r w:rsidRPr="00EE5EDA">
        <w:rPr>
          <w:b/>
          <w:bCs/>
        </w:rPr>
        <w:t>木質バイオマス:</w:t>
      </w:r>
      <w:r w:rsidRPr="00EE5EDA">
        <w:t>木質ペレット、チップ、おがくず</w:t>
      </w:r>
      <w:r w:rsidRPr="00EE5EDA">
        <w:rPr>
          <w:b/>
          <w:bCs/>
        </w:rPr>
        <w:t>が含まれます。</w:t>
      </w:r>
    </w:p>
    <w:p w14:paraId="60C1CE6A" w14:textId="77777777" w:rsidR="00EE5EDA" w:rsidRPr="00EE5EDA" w:rsidRDefault="00EE5EDA" w:rsidP="00EE5EDA">
      <w:pPr>
        <w:numPr>
          <w:ilvl w:val="0"/>
          <w:numId w:val="2"/>
        </w:numPr>
      </w:pPr>
      <w:r w:rsidRPr="00EE5EDA">
        <w:rPr>
          <w:b/>
          <w:bCs/>
        </w:rPr>
        <w:t>農業残渣:</w:t>
      </w:r>
      <w:r w:rsidRPr="00EE5EDA">
        <w:t xml:space="preserve"> トウモロコシの茎、サトウキビのバガス、麦わら。</w:t>
      </w:r>
    </w:p>
    <w:p w14:paraId="0618AF59" w14:textId="77777777" w:rsidR="00EE5EDA" w:rsidRPr="00EE5EDA" w:rsidRDefault="00EE5EDA" w:rsidP="00EE5EDA">
      <w:pPr>
        <w:numPr>
          <w:ilvl w:val="0"/>
          <w:numId w:val="2"/>
        </w:numPr>
      </w:pPr>
      <w:r w:rsidRPr="00EE5EDA">
        <w:rPr>
          <w:b/>
          <w:bCs/>
        </w:rPr>
        <w:t>Municipal Solid Waste(MSW):</w:t>
      </w:r>
      <w:r w:rsidRPr="00EE5EDA">
        <w:t xml:space="preserve"> 都市部向けの廃棄物発電ソリューション。</w:t>
      </w:r>
    </w:p>
    <w:p w14:paraId="7C0B9FF4" w14:textId="77777777" w:rsidR="00EE5EDA" w:rsidRPr="00EE5EDA" w:rsidRDefault="00EE5EDA" w:rsidP="00EE5EDA">
      <w:pPr>
        <w:numPr>
          <w:ilvl w:val="0"/>
          <w:numId w:val="2"/>
        </w:numPr>
      </w:pPr>
      <w:r w:rsidRPr="00EE5EDA">
        <w:rPr>
          <w:b/>
          <w:bCs/>
        </w:rPr>
        <w:t>動物廃棄物および工業用バイオマス:</w:t>
      </w:r>
      <w:r w:rsidRPr="00EE5EDA">
        <w:t>バイオダイジェスターおよびメタン回収システムに</w:t>
      </w:r>
      <w:r w:rsidRPr="00EE5EDA">
        <w:rPr>
          <w:b/>
          <w:bCs/>
        </w:rPr>
        <w:t>利用されています。</w:t>
      </w:r>
    </w:p>
    <w:p w14:paraId="65043D70" w14:textId="77777777" w:rsidR="00EE5EDA" w:rsidRPr="00EE5EDA" w:rsidRDefault="00EE5EDA" w:rsidP="00EE5EDA">
      <w:pPr>
        <w:rPr>
          <w:b/>
          <w:bCs/>
        </w:rPr>
      </w:pPr>
      <w:r w:rsidRPr="00EE5EDA">
        <w:rPr>
          <w:b/>
          <w:bCs/>
        </w:rPr>
        <w:t>テクノロジー別:</w:t>
      </w:r>
    </w:p>
    <w:p w14:paraId="6EB5DDCE" w14:textId="77777777" w:rsidR="00EE5EDA" w:rsidRPr="00EE5EDA" w:rsidRDefault="00EE5EDA" w:rsidP="00EE5EDA">
      <w:pPr>
        <w:numPr>
          <w:ilvl w:val="0"/>
          <w:numId w:val="3"/>
        </w:numPr>
      </w:pPr>
      <w:r w:rsidRPr="00EE5EDA">
        <w:rPr>
          <w:b/>
          <w:bCs/>
        </w:rPr>
        <w:t>燃焼:</w:t>
      </w:r>
      <w:r w:rsidRPr="00EE5EDA">
        <w:t xml:space="preserve"> 従来の </w:t>
      </w:r>
      <w:r w:rsidRPr="00EE5EDA">
        <w:rPr>
          <w:b/>
          <w:bCs/>
        </w:rPr>
        <w:t>バイオマス火力発電所。</w:t>
      </w:r>
    </w:p>
    <w:p w14:paraId="520B2C29" w14:textId="77777777" w:rsidR="00EE5EDA" w:rsidRPr="00EE5EDA" w:rsidRDefault="00EE5EDA" w:rsidP="00EE5EDA">
      <w:pPr>
        <w:numPr>
          <w:ilvl w:val="0"/>
          <w:numId w:val="3"/>
        </w:numPr>
      </w:pPr>
      <w:r w:rsidRPr="00EE5EDA">
        <w:rPr>
          <w:b/>
          <w:bCs/>
        </w:rPr>
        <w:t>ガス化:バイオマス</w:t>
      </w:r>
      <w:r w:rsidRPr="00EE5EDA">
        <w:t>を</w:t>
      </w:r>
      <w:r w:rsidRPr="00EE5EDA">
        <w:rPr>
          <w:b/>
          <w:bCs/>
        </w:rPr>
        <w:t>合成ガスに変換し、よりクリーンなエネルギー生産を実現します。</w:t>
      </w:r>
    </w:p>
    <w:p w14:paraId="11A9F258" w14:textId="77777777" w:rsidR="00EE5EDA" w:rsidRPr="00EE5EDA" w:rsidRDefault="00EE5EDA" w:rsidP="00EE5EDA">
      <w:pPr>
        <w:numPr>
          <w:ilvl w:val="0"/>
          <w:numId w:val="3"/>
        </w:numPr>
      </w:pPr>
      <w:r w:rsidRPr="00EE5EDA">
        <w:rPr>
          <w:b/>
          <w:bCs/>
        </w:rPr>
        <w:t>嫌気性消化:</w:t>
      </w:r>
      <w:r w:rsidRPr="00EE5EDA">
        <w:t>発電用のバイオガス</w:t>
      </w:r>
      <w:r w:rsidRPr="00EE5EDA">
        <w:rPr>
          <w:b/>
          <w:bCs/>
        </w:rPr>
        <w:t>を生成します。</w:t>
      </w:r>
    </w:p>
    <w:p w14:paraId="3FC2DE74" w14:textId="77777777" w:rsidR="00EE5EDA" w:rsidRPr="00EE5EDA" w:rsidRDefault="00EE5EDA" w:rsidP="00EE5EDA">
      <w:pPr>
        <w:numPr>
          <w:ilvl w:val="0"/>
          <w:numId w:val="3"/>
        </w:numPr>
      </w:pPr>
      <w:r w:rsidRPr="00EE5EDA">
        <w:rPr>
          <w:b/>
          <w:bCs/>
        </w:rPr>
        <w:t>化石燃料との混焼:</w:t>
      </w:r>
      <w:r w:rsidRPr="00EE5EDA">
        <w:t>石炭火力発電所の効率</w:t>
      </w:r>
      <w:r w:rsidRPr="00EE5EDA">
        <w:rPr>
          <w:b/>
          <w:bCs/>
        </w:rPr>
        <w:t>を高めます。</w:t>
      </w:r>
    </w:p>
    <w:p w14:paraId="31DCE2BB" w14:textId="77777777" w:rsidR="00EE5EDA" w:rsidRPr="00EE5EDA" w:rsidRDefault="00EE5EDA" w:rsidP="00EE5EDA">
      <w:pPr>
        <w:rPr>
          <w:b/>
          <w:bCs/>
        </w:rPr>
      </w:pPr>
      <w:r w:rsidRPr="00EE5EDA">
        <w:rPr>
          <w:b/>
          <w:bCs/>
        </w:rPr>
        <w:t>アプリケーション別:</w:t>
      </w:r>
    </w:p>
    <w:p w14:paraId="01F2EA91" w14:textId="77777777" w:rsidR="00EE5EDA" w:rsidRPr="00EE5EDA" w:rsidRDefault="00EE5EDA" w:rsidP="00EE5EDA">
      <w:pPr>
        <w:numPr>
          <w:ilvl w:val="0"/>
          <w:numId w:val="4"/>
        </w:numPr>
      </w:pPr>
      <w:r w:rsidRPr="00EE5EDA">
        <w:rPr>
          <w:b/>
          <w:bCs/>
        </w:rPr>
        <w:t>発電:</w:t>
      </w:r>
      <w:r w:rsidRPr="00EE5EDA">
        <w:t>グリッドおよびオフグリッド電源</w:t>
      </w:r>
      <w:r w:rsidRPr="00EE5EDA">
        <w:rPr>
          <w:b/>
          <w:bCs/>
        </w:rPr>
        <w:t>の主な用途。</w:t>
      </w:r>
    </w:p>
    <w:p w14:paraId="5F1D6CDA" w14:textId="77777777" w:rsidR="00EE5EDA" w:rsidRPr="00EE5EDA" w:rsidRDefault="00EE5EDA" w:rsidP="00EE5EDA">
      <w:pPr>
        <w:numPr>
          <w:ilvl w:val="0"/>
          <w:numId w:val="4"/>
        </w:numPr>
      </w:pPr>
      <w:r w:rsidRPr="00EE5EDA">
        <w:rPr>
          <w:b/>
          <w:bCs/>
        </w:rPr>
        <w:t>Industrial Heat &amp; Power:</w:t>
      </w:r>
      <w:r w:rsidRPr="00EE5EDA">
        <w:t>製造施設</w:t>
      </w:r>
      <w:r w:rsidRPr="00EE5EDA">
        <w:rPr>
          <w:b/>
          <w:bCs/>
        </w:rPr>
        <w:t>向けのバイオマスコージェネレーション。</w:t>
      </w:r>
    </w:p>
    <w:p w14:paraId="06E5DF89" w14:textId="77777777" w:rsidR="00EE5EDA" w:rsidRPr="00EE5EDA" w:rsidRDefault="00EE5EDA" w:rsidP="00EE5EDA">
      <w:pPr>
        <w:numPr>
          <w:ilvl w:val="0"/>
          <w:numId w:val="4"/>
        </w:numPr>
      </w:pPr>
      <w:r w:rsidRPr="00EE5EDA">
        <w:rPr>
          <w:b/>
          <w:bCs/>
        </w:rPr>
        <w:lastRenderedPageBreak/>
        <w:t>住宅用暖房:</w:t>
      </w:r>
      <w:r w:rsidRPr="00EE5EDA">
        <w:t>家庭用エネルギー需要のための</w:t>
      </w:r>
      <w:r w:rsidRPr="00EE5EDA">
        <w:rPr>
          <w:b/>
          <w:bCs/>
        </w:rPr>
        <w:t>木質ペレットとバイオガス。</w:t>
      </w:r>
    </w:p>
    <w:p w14:paraId="3BBD4A4F" w14:textId="77777777" w:rsidR="00EE5EDA" w:rsidRPr="00EE5EDA" w:rsidRDefault="00EE5EDA" w:rsidP="00EE5EDA">
      <w:pPr>
        <w:rPr>
          <w:b/>
          <w:bCs/>
        </w:rPr>
      </w:pPr>
      <w:r w:rsidRPr="00EE5EDA">
        <w:rPr>
          <w:b/>
          <w:bCs/>
        </w:rPr>
        <w:t>地域別:</w:t>
      </w:r>
    </w:p>
    <w:p w14:paraId="67D893BC" w14:textId="77777777" w:rsidR="00EE5EDA" w:rsidRPr="00EE5EDA" w:rsidRDefault="00EE5EDA" w:rsidP="00EE5EDA">
      <w:pPr>
        <w:numPr>
          <w:ilvl w:val="0"/>
          <w:numId w:val="5"/>
        </w:numPr>
      </w:pPr>
      <w:r w:rsidRPr="00EE5EDA">
        <w:rPr>
          <w:b/>
          <w:bCs/>
        </w:rPr>
        <w:t>北米:</w:t>
      </w:r>
      <w:r w:rsidRPr="00EE5EDA">
        <w:t xml:space="preserve"> バイオエネルギーの研究と採用</w:t>
      </w:r>
      <w:r w:rsidRPr="00EE5EDA">
        <w:rPr>
          <w:b/>
          <w:bCs/>
        </w:rPr>
        <w:t>に対する政府の強力な支援。</w:t>
      </w:r>
    </w:p>
    <w:p w14:paraId="7AA887BB" w14:textId="77777777" w:rsidR="00EE5EDA" w:rsidRPr="00EE5EDA" w:rsidRDefault="00EE5EDA" w:rsidP="00EE5EDA">
      <w:pPr>
        <w:numPr>
          <w:ilvl w:val="0"/>
          <w:numId w:val="5"/>
        </w:numPr>
      </w:pPr>
      <w:r w:rsidRPr="00EE5EDA">
        <w:rPr>
          <w:b/>
          <w:bCs/>
        </w:rPr>
        <w:t>ヨーロッパ:</w:t>
      </w:r>
      <w:r w:rsidRPr="00EE5EDA">
        <w:t>特にドイツ、英国、スウェーデンでバイオマス発電政策</w:t>
      </w:r>
      <w:r w:rsidRPr="00EE5EDA">
        <w:rPr>
          <w:b/>
          <w:bCs/>
        </w:rPr>
        <w:t>をリードしています。</w:t>
      </w:r>
    </w:p>
    <w:p w14:paraId="2E6C1B7A" w14:textId="77777777" w:rsidR="00EE5EDA" w:rsidRPr="00EE5EDA" w:rsidRDefault="00EE5EDA" w:rsidP="00EE5EDA">
      <w:pPr>
        <w:numPr>
          <w:ilvl w:val="0"/>
          <w:numId w:val="5"/>
        </w:numPr>
      </w:pPr>
      <w:r w:rsidRPr="00EE5EDA">
        <w:rPr>
          <w:b/>
          <w:bCs/>
        </w:rPr>
        <w:t>アジア太平洋地域:</w:t>
      </w:r>
      <w:r w:rsidRPr="00EE5EDA">
        <w:t>高いエネルギー需要と農業廃棄物の利用</w:t>
      </w:r>
      <w:r w:rsidRPr="00EE5EDA">
        <w:rPr>
          <w:b/>
          <w:bCs/>
        </w:rPr>
        <w:t>により、最も急成長している市場。</w:t>
      </w:r>
    </w:p>
    <w:p w14:paraId="7B69CD22" w14:textId="6D129C1A" w:rsidR="00EE5EDA" w:rsidRPr="00EE5EDA" w:rsidRDefault="00EE5EDA" w:rsidP="00EE5EDA">
      <w:pPr>
        <w:numPr>
          <w:ilvl w:val="0"/>
          <w:numId w:val="5"/>
        </w:numPr>
      </w:pPr>
      <w:r w:rsidRPr="00EE5EDA">
        <w:rPr>
          <w:b/>
          <w:bCs/>
        </w:rPr>
        <w:t>ラテンアメリカ・アフリカ:</w:t>
      </w:r>
      <w:r w:rsidRPr="00EE5EDA">
        <w:t xml:space="preserve"> 地方電化プロジェクトと </w:t>
      </w:r>
      <w:r w:rsidRPr="00EE5EDA">
        <w:rPr>
          <w:b/>
          <w:bCs/>
        </w:rPr>
        <w:t>バイオエネルギー投資の拡大。</w:t>
      </w:r>
    </w:p>
    <w:p w14:paraId="24EF8F28" w14:textId="77777777" w:rsidR="00EE5EDA" w:rsidRPr="00EE5EDA" w:rsidRDefault="00EE5EDA" w:rsidP="00EE5EDA">
      <w:pPr>
        <w:rPr>
          <w:b/>
          <w:bCs/>
        </w:rPr>
      </w:pPr>
      <w:r w:rsidRPr="00EE5EDA">
        <w:rPr>
          <w:b/>
          <w:bCs/>
        </w:rPr>
        <w:t>バイオマス発電市場における課題</w:t>
      </w:r>
    </w:p>
    <w:p w14:paraId="1553CA79" w14:textId="77777777" w:rsidR="00EE5EDA" w:rsidRPr="00EE5EDA" w:rsidRDefault="00EE5EDA" w:rsidP="00EE5EDA">
      <w:pPr>
        <w:numPr>
          <w:ilvl w:val="0"/>
          <w:numId w:val="6"/>
        </w:numPr>
      </w:pPr>
      <w:r w:rsidRPr="00EE5EDA">
        <w:rPr>
          <w:b/>
          <w:bCs/>
        </w:rPr>
        <w:t>高い初期投資コスト</w:t>
      </w:r>
    </w:p>
    <w:p w14:paraId="4A8B4EBC" w14:textId="77777777" w:rsidR="00EE5EDA" w:rsidRPr="00EE5EDA" w:rsidRDefault="00EE5EDA" w:rsidP="00EE5EDA">
      <w:pPr>
        <w:numPr>
          <w:ilvl w:val="1"/>
          <w:numId w:val="6"/>
        </w:numPr>
      </w:pPr>
      <w:r w:rsidRPr="00EE5EDA">
        <w:t>バイオマス発電所の設立には</w:t>
      </w:r>
      <w:r w:rsidRPr="00EE5EDA">
        <w:rPr>
          <w:b/>
          <w:bCs/>
        </w:rPr>
        <w:t>、多額の資本とインフラが必要です。</w:t>
      </w:r>
    </w:p>
    <w:p w14:paraId="5D5866C6" w14:textId="77777777" w:rsidR="00EE5EDA" w:rsidRPr="00EE5EDA" w:rsidRDefault="00EE5EDA" w:rsidP="00EE5EDA">
      <w:pPr>
        <w:numPr>
          <w:ilvl w:val="0"/>
          <w:numId w:val="6"/>
        </w:numPr>
      </w:pPr>
      <w:r w:rsidRPr="00EE5EDA">
        <w:rPr>
          <w:b/>
          <w:bCs/>
        </w:rPr>
        <w:t>物流と原料の入手可能性</w:t>
      </w:r>
    </w:p>
    <w:p w14:paraId="236BAA06" w14:textId="77777777" w:rsidR="00EE5EDA" w:rsidRPr="00EE5EDA" w:rsidRDefault="00EE5EDA" w:rsidP="00EE5EDA">
      <w:pPr>
        <w:numPr>
          <w:ilvl w:val="1"/>
          <w:numId w:val="6"/>
        </w:numPr>
      </w:pPr>
      <w:r w:rsidRPr="00EE5EDA">
        <w:t>季節的または地理的に散らばったバイオマス源</w:t>
      </w:r>
      <w:r w:rsidRPr="00EE5EDA">
        <w:rPr>
          <w:b/>
          <w:bCs/>
        </w:rPr>
        <w:t xml:space="preserve">への依存は </w:t>
      </w:r>
      <w:r w:rsidRPr="00EE5EDA">
        <w:t xml:space="preserve"> 、サプライチェーンに影響を与える可能性があります。</w:t>
      </w:r>
    </w:p>
    <w:p w14:paraId="746677D3" w14:textId="77777777" w:rsidR="00EE5EDA" w:rsidRPr="00EE5EDA" w:rsidRDefault="00EE5EDA" w:rsidP="00EE5EDA">
      <w:pPr>
        <w:numPr>
          <w:ilvl w:val="0"/>
          <w:numId w:val="6"/>
        </w:numPr>
      </w:pPr>
      <w:r w:rsidRPr="00EE5EDA">
        <w:rPr>
          <w:b/>
          <w:bCs/>
        </w:rPr>
        <w:t>排出と環境への懸念</w:t>
      </w:r>
    </w:p>
    <w:p w14:paraId="1A0FDD14" w14:textId="77777777" w:rsidR="00EE5EDA" w:rsidRPr="00EE5EDA" w:rsidRDefault="00EE5EDA" w:rsidP="00EE5EDA">
      <w:pPr>
        <w:numPr>
          <w:ilvl w:val="1"/>
          <w:numId w:val="6"/>
        </w:numPr>
      </w:pPr>
      <w:r w:rsidRPr="00EE5EDA">
        <w:t xml:space="preserve">バイオマスは再生可能ですが、不適切な </w:t>
      </w:r>
      <w:r w:rsidRPr="00EE5EDA">
        <w:rPr>
          <w:b/>
          <w:bCs/>
        </w:rPr>
        <w:t>燃焼は粒子状物質の排出につながる可能性があります。</w:t>
      </w:r>
    </w:p>
    <w:p w14:paraId="6DA112D1" w14:textId="77777777" w:rsidR="00EE5EDA" w:rsidRPr="00EE5EDA" w:rsidRDefault="00EE5EDA" w:rsidP="00EE5EDA">
      <w:pPr>
        <w:numPr>
          <w:ilvl w:val="0"/>
          <w:numId w:val="6"/>
        </w:numPr>
      </w:pPr>
      <w:r w:rsidRPr="00EE5EDA">
        <w:rPr>
          <w:b/>
          <w:bCs/>
        </w:rPr>
        <w:t>他の再生可能エネルギー源との競争</w:t>
      </w:r>
    </w:p>
    <w:p w14:paraId="788EE186" w14:textId="74085B93" w:rsidR="00EE5EDA" w:rsidRPr="00EE5EDA" w:rsidRDefault="00EE5EDA" w:rsidP="00EE5EDA">
      <w:pPr>
        <w:numPr>
          <w:ilvl w:val="1"/>
          <w:numId w:val="6"/>
        </w:numPr>
      </w:pPr>
      <w:r w:rsidRPr="00EE5EDA">
        <w:rPr>
          <w:b/>
          <w:bCs/>
        </w:rPr>
        <w:t>太陽光と風力エネルギーの進歩は、</w:t>
      </w:r>
      <w:r w:rsidRPr="00EE5EDA">
        <w:t xml:space="preserve"> 一部の地域でバイオマスの採用に課題をもたらす可能性があります。</w:t>
      </w:r>
    </w:p>
    <w:p w14:paraId="1C6ED482" w14:textId="77777777" w:rsidR="00EE5EDA" w:rsidRPr="00EE5EDA" w:rsidRDefault="00EE5EDA" w:rsidP="00EE5EDA">
      <w:pPr>
        <w:rPr>
          <w:b/>
          <w:bCs/>
        </w:rPr>
      </w:pPr>
      <w:r w:rsidRPr="00EE5EDA">
        <w:rPr>
          <w:b/>
          <w:bCs/>
        </w:rPr>
        <w:t>バイオマス発電の新たなトレンド</w:t>
      </w:r>
    </w:p>
    <w:p w14:paraId="62DB3865" w14:textId="77777777" w:rsidR="00EE5EDA" w:rsidRPr="00EE5EDA" w:rsidRDefault="00EE5EDA" w:rsidP="00EE5EDA">
      <w:pPr>
        <w:numPr>
          <w:ilvl w:val="0"/>
          <w:numId w:val="7"/>
        </w:numPr>
      </w:pPr>
      <w:r w:rsidRPr="00EE5EDA">
        <w:rPr>
          <w:b/>
          <w:bCs/>
        </w:rPr>
        <w:t>カーボンニュートラルなバイオマス発電所の開発:企業は</w:t>
      </w:r>
      <w:r w:rsidRPr="00EE5EDA">
        <w:t>、持続可能なエネルギー生産のための</w:t>
      </w:r>
      <w:r w:rsidRPr="00EE5EDA">
        <w:rPr>
          <w:b/>
          <w:bCs/>
        </w:rPr>
        <w:t>炭素回収技術</w:t>
      </w:r>
      <w:r w:rsidRPr="00EE5EDA">
        <w:t>に投資しています。</w:t>
      </w:r>
    </w:p>
    <w:p w14:paraId="0F0F6B3D" w14:textId="77777777" w:rsidR="00EE5EDA" w:rsidRPr="00EE5EDA" w:rsidRDefault="00EE5EDA" w:rsidP="00EE5EDA">
      <w:pPr>
        <w:numPr>
          <w:ilvl w:val="0"/>
          <w:numId w:val="7"/>
        </w:numPr>
      </w:pPr>
      <w:r w:rsidRPr="00EE5EDA">
        <w:rPr>
          <w:b/>
          <w:bCs/>
        </w:rPr>
        <w:t>バイオマスガス化の採用の増加:</w:t>
      </w:r>
      <w:r w:rsidRPr="00EE5EDA">
        <w:t>よりクリーンで効率的なエネルギー変換</w:t>
      </w:r>
      <w:r w:rsidRPr="00EE5EDA">
        <w:rPr>
          <w:b/>
          <w:bCs/>
        </w:rPr>
        <w:t>を提供します。</w:t>
      </w:r>
    </w:p>
    <w:p w14:paraId="5D91AFE4" w14:textId="77777777" w:rsidR="00EE5EDA" w:rsidRPr="00EE5EDA" w:rsidRDefault="00EE5EDA" w:rsidP="00EE5EDA">
      <w:pPr>
        <w:numPr>
          <w:ilvl w:val="0"/>
          <w:numId w:val="7"/>
        </w:numPr>
      </w:pPr>
      <w:r w:rsidRPr="00EE5EDA">
        <w:rPr>
          <w:b/>
          <w:bCs/>
        </w:rPr>
        <w:t>スマートグリッドテクノロジーとの統合:</w:t>
      </w:r>
      <w:r w:rsidRPr="00EE5EDA">
        <w:t>エネルギー貯蔵と配電の効率</w:t>
      </w:r>
      <w:r w:rsidRPr="00EE5EDA">
        <w:rPr>
          <w:b/>
          <w:bCs/>
        </w:rPr>
        <w:t>を向上させます。</w:t>
      </w:r>
    </w:p>
    <w:p w14:paraId="3915A887" w14:textId="77777777" w:rsidR="00EE5EDA" w:rsidRPr="00EE5EDA" w:rsidRDefault="00EE5EDA" w:rsidP="00EE5EDA">
      <w:pPr>
        <w:numPr>
          <w:ilvl w:val="0"/>
          <w:numId w:val="7"/>
        </w:numPr>
      </w:pPr>
      <w:r w:rsidRPr="00EE5EDA">
        <w:rPr>
          <w:b/>
          <w:bCs/>
        </w:rPr>
        <w:lastRenderedPageBreak/>
        <w:t>小規模バイオマス発電プロジェクトの拡大:</w:t>
      </w:r>
      <w:r w:rsidRPr="00EE5EDA">
        <w:t>オフグリッドおよび地方電化</w:t>
      </w:r>
      <w:r w:rsidRPr="00EE5EDA">
        <w:rPr>
          <w:b/>
          <w:bCs/>
        </w:rPr>
        <w:t>に使用されます。</w:t>
      </w:r>
    </w:p>
    <w:p w14:paraId="0439F28A" w14:textId="7BCE7299" w:rsidR="00EE5EDA" w:rsidRPr="00EE5EDA" w:rsidRDefault="00EE5EDA" w:rsidP="00EE5EDA">
      <w:pPr>
        <w:numPr>
          <w:ilvl w:val="0"/>
          <w:numId w:val="7"/>
        </w:numPr>
      </w:pPr>
      <w:r w:rsidRPr="00EE5EDA">
        <w:rPr>
          <w:b/>
          <w:bCs/>
        </w:rPr>
        <w:t>バイオマスプラント最適化のためのAIとIoTの活用:</w:t>
      </w:r>
      <w:r w:rsidRPr="00EE5EDA">
        <w:rPr>
          <w:b/>
          <w:bCs/>
        </w:rPr>
        <w:t>燃料効率の向上と運転監視。</w:t>
      </w:r>
    </w:p>
    <w:p w14:paraId="17EDECC5" w14:textId="3B6B347F" w:rsidR="00EE5EDA" w:rsidRPr="00EE5EDA" w:rsidRDefault="00EE5EDA" w:rsidP="00EE5EDA">
      <w:r w:rsidRPr="00EE5EDA">
        <w:t>今すぐ購入して、貴重な洞察を得て最新情報を入手してください:</w:t>
      </w:r>
      <w:hyperlink r:id="rId7" w:history="1">
        <w:r w:rsidRPr="00EE5EDA">
          <w:rPr>
            <w:rStyle w:val="Hyperlink"/>
          </w:rPr>
          <w:t>https://www.skyquestt.com/speak-with-analyst/biomass-power-generation-market</w:t>
        </w:r>
      </w:hyperlink>
      <w:r w:rsidRPr="00EE5EDA">
        <w:t xml:space="preserve"> </w:t>
      </w:r>
    </w:p>
    <w:p w14:paraId="36798314" w14:textId="77777777" w:rsidR="00EE5EDA" w:rsidRPr="00EE5EDA" w:rsidRDefault="00EE5EDA" w:rsidP="00EE5EDA">
      <w:pPr>
        <w:rPr>
          <w:b/>
          <w:bCs/>
        </w:rPr>
      </w:pPr>
      <w:r w:rsidRPr="00EE5EDA">
        <w:rPr>
          <w:b/>
          <w:bCs/>
        </w:rPr>
        <w:t>バイオマス発電市場のトッププレーヤー</w:t>
      </w:r>
    </w:p>
    <w:p w14:paraId="6EA6780B" w14:textId="77777777" w:rsidR="00EE5EDA" w:rsidRPr="00EE5EDA" w:rsidRDefault="00EE5EDA" w:rsidP="00EE5EDA">
      <w:pPr>
        <w:pStyle w:val="ListParagraph"/>
        <w:numPr>
          <w:ilvl w:val="0"/>
          <w:numId w:val="8"/>
        </w:numPr>
      </w:pPr>
      <w:r w:rsidRPr="00EE5EDA">
        <w:t xml:space="preserve">バブコック・アンド・ウィルコックス・エンタープライズ社(米国) </w:t>
      </w:r>
    </w:p>
    <w:p w14:paraId="03583FC7" w14:textId="77777777" w:rsidR="00EE5EDA" w:rsidRPr="00EE5EDA" w:rsidRDefault="00EE5EDA" w:rsidP="00EE5EDA">
      <w:pPr>
        <w:pStyle w:val="ListParagraph"/>
        <w:numPr>
          <w:ilvl w:val="0"/>
          <w:numId w:val="8"/>
        </w:numPr>
      </w:pPr>
      <w:r w:rsidRPr="00EE5EDA">
        <w:t xml:space="preserve">Xcel Energy Inc.(米国) </w:t>
      </w:r>
    </w:p>
    <w:p w14:paraId="6B93597B" w14:textId="77777777" w:rsidR="00EE5EDA" w:rsidRPr="00EE5EDA" w:rsidRDefault="00EE5EDA" w:rsidP="00EE5EDA">
      <w:pPr>
        <w:pStyle w:val="ListParagraph"/>
        <w:numPr>
          <w:ilvl w:val="0"/>
          <w:numId w:val="8"/>
        </w:numPr>
      </w:pPr>
      <w:r w:rsidRPr="00EE5EDA">
        <w:t xml:space="preserve">Salzburg AG (オーストリア) </w:t>
      </w:r>
    </w:p>
    <w:p w14:paraId="0EDCB9A0" w14:textId="77777777" w:rsidR="00EE5EDA" w:rsidRPr="00EE5EDA" w:rsidRDefault="00EE5EDA" w:rsidP="00EE5EDA">
      <w:pPr>
        <w:pStyle w:val="ListParagraph"/>
        <w:numPr>
          <w:ilvl w:val="0"/>
          <w:numId w:val="8"/>
        </w:numPr>
      </w:pPr>
      <w:r w:rsidRPr="00EE5EDA">
        <w:t xml:space="preserve">ENGIE(フランス) </w:t>
      </w:r>
    </w:p>
    <w:p w14:paraId="44C9DF01" w14:textId="77777777" w:rsidR="00EE5EDA" w:rsidRPr="00EE5EDA" w:rsidRDefault="00EE5EDA" w:rsidP="00EE5EDA">
      <w:pPr>
        <w:pStyle w:val="ListParagraph"/>
        <w:numPr>
          <w:ilvl w:val="0"/>
          <w:numId w:val="8"/>
        </w:numPr>
      </w:pPr>
      <w:r w:rsidRPr="00EE5EDA">
        <w:t xml:space="preserve">Ørsted A/S (デンマーク) </w:t>
      </w:r>
    </w:p>
    <w:p w14:paraId="0F7D05D4" w14:textId="77777777" w:rsidR="00EE5EDA" w:rsidRPr="00EE5EDA" w:rsidRDefault="00EE5EDA" w:rsidP="00EE5EDA">
      <w:pPr>
        <w:pStyle w:val="ListParagraph"/>
        <w:numPr>
          <w:ilvl w:val="0"/>
          <w:numId w:val="8"/>
        </w:numPr>
      </w:pPr>
      <w:r w:rsidRPr="00EE5EDA">
        <w:t xml:space="preserve">EPH (チェコ) </w:t>
      </w:r>
    </w:p>
    <w:p w14:paraId="4A554F09" w14:textId="77777777" w:rsidR="00EE5EDA" w:rsidRPr="00EE5EDA" w:rsidRDefault="00EE5EDA" w:rsidP="00EE5EDA">
      <w:pPr>
        <w:pStyle w:val="ListParagraph"/>
        <w:numPr>
          <w:ilvl w:val="0"/>
          <w:numId w:val="8"/>
        </w:numPr>
      </w:pPr>
      <w:r w:rsidRPr="00EE5EDA">
        <w:t xml:space="preserve">Drax Group(イギリス) </w:t>
      </w:r>
    </w:p>
    <w:p w14:paraId="45C5EEE0" w14:textId="77777777" w:rsidR="00EE5EDA" w:rsidRPr="00EE5EDA" w:rsidRDefault="00EE5EDA" w:rsidP="00EE5EDA">
      <w:pPr>
        <w:pStyle w:val="ListParagraph"/>
        <w:numPr>
          <w:ilvl w:val="0"/>
          <w:numId w:val="8"/>
        </w:numPr>
      </w:pPr>
      <w:r w:rsidRPr="00EE5EDA">
        <w:t xml:space="preserve">アクシオナ(スペイン) </w:t>
      </w:r>
    </w:p>
    <w:p w14:paraId="5569E2B6" w14:textId="77777777" w:rsidR="00EE5EDA" w:rsidRPr="00EE5EDA" w:rsidRDefault="00EE5EDA" w:rsidP="00EE5EDA">
      <w:pPr>
        <w:pStyle w:val="ListParagraph"/>
        <w:numPr>
          <w:ilvl w:val="0"/>
          <w:numId w:val="8"/>
        </w:numPr>
      </w:pPr>
      <w:r w:rsidRPr="00EE5EDA">
        <w:t xml:space="preserve">EDF (フランス) </w:t>
      </w:r>
    </w:p>
    <w:p w14:paraId="5A2B4A11" w14:textId="77777777" w:rsidR="00EE5EDA" w:rsidRPr="00EE5EDA" w:rsidRDefault="00EE5EDA" w:rsidP="00EE5EDA">
      <w:pPr>
        <w:pStyle w:val="ListParagraph"/>
        <w:numPr>
          <w:ilvl w:val="0"/>
          <w:numId w:val="8"/>
        </w:numPr>
      </w:pPr>
      <w:r w:rsidRPr="00EE5EDA">
        <w:t xml:space="preserve">Vattenfall (スウェーデン) </w:t>
      </w:r>
    </w:p>
    <w:p w14:paraId="49C541DF" w14:textId="77777777" w:rsidR="00EE5EDA" w:rsidRPr="00EE5EDA" w:rsidRDefault="00EE5EDA" w:rsidP="00EE5EDA">
      <w:pPr>
        <w:pStyle w:val="ListParagraph"/>
        <w:numPr>
          <w:ilvl w:val="0"/>
          <w:numId w:val="8"/>
        </w:numPr>
      </w:pPr>
      <w:r w:rsidRPr="00EE5EDA">
        <w:t xml:space="preserve">Belgian Eco Energy (BEE) (ベルギー) </w:t>
      </w:r>
    </w:p>
    <w:p w14:paraId="2F7CDDBB" w14:textId="77777777" w:rsidR="00EE5EDA" w:rsidRPr="00EE5EDA" w:rsidRDefault="00EE5EDA" w:rsidP="00EE5EDA">
      <w:pPr>
        <w:pStyle w:val="ListParagraph"/>
        <w:numPr>
          <w:ilvl w:val="0"/>
          <w:numId w:val="8"/>
        </w:numPr>
      </w:pPr>
      <w:r w:rsidRPr="00EE5EDA">
        <w:t xml:space="preserve">D.E.S.I Power (インド) </w:t>
      </w:r>
    </w:p>
    <w:p w14:paraId="645320FA" w14:textId="77777777" w:rsidR="00EE5EDA" w:rsidRPr="00EE5EDA" w:rsidRDefault="00EE5EDA" w:rsidP="00EE5EDA">
      <w:pPr>
        <w:pStyle w:val="ListParagraph"/>
        <w:numPr>
          <w:ilvl w:val="0"/>
          <w:numId w:val="8"/>
        </w:numPr>
      </w:pPr>
      <w:r w:rsidRPr="00EE5EDA">
        <w:t xml:space="preserve">ヴェオリア(フランス) </w:t>
      </w:r>
    </w:p>
    <w:p w14:paraId="6425130D" w14:textId="77777777" w:rsidR="00EE5EDA" w:rsidRPr="00EE5EDA" w:rsidRDefault="00EE5EDA" w:rsidP="00EE5EDA">
      <w:pPr>
        <w:pStyle w:val="ListParagraph"/>
        <w:numPr>
          <w:ilvl w:val="0"/>
          <w:numId w:val="8"/>
        </w:numPr>
      </w:pPr>
      <w:r w:rsidRPr="00EE5EDA">
        <w:t xml:space="preserve">Statkraft(ノルウェー) </w:t>
      </w:r>
    </w:p>
    <w:p w14:paraId="7D58B9B4" w14:textId="77777777" w:rsidR="00EE5EDA" w:rsidRPr="00EE5EDA" w:rsidRDefault="00EE5EDA" w:rsidP="00EE5EDA">
      <w:pPr>
        <w:pStyle w:val="ListParagraph"/>
        <w:numPr>
          <w:ilvl w:val="0"/>
          <w:numId w:val="8"/>
        </w:numPr>
      </w:pPr>
      <w:r w:rsidRPr="00EE5EDA">
        <w:t xml:space="preserve">グレタ・エナジー・リミテッド(インド) </w:t>
      </w:r>
    </w:p>
    <w:p w14:paraId="4FD92261" w14:textId="77777777" w:rsidR="00EE5EDA" w:rsidRPr="00EE5EDA" w:rsidRDefault="00EE5EDA" w:rsidP="00EE5EDA">
      <w:pPr>
        <w:pStyle w:val="ListParagraph"/>
        <w:numPr>
          <w:ilvl w:val="0"/>
          <w:numId w:val="8"/>
        </w:numPr>
      </w:pPr>
      <w:proofErr w:type="spellStart"/>
      <w:r w:rsidRPr="00EE5EDA">
        <w:t>ヴェルビオ</w:t>
      </w:r>
      <w:proofErr w:type="spellEnd"/>
      <w:r w:rsidRPr="00EE5EDA">
        <w:t xml:space="preserve"> </w:t>
      </w:r>
    </w:p>
    <w:p w14:paraId="5808C3F8" w14:textId="77777777" w:rsidR="00EE5EDA" w:rsidRPr="00EE5EDA" w:rsidRDefault="00EE5EDA" w:rsidP="00EE5EDA">
      <w:pPr>
        <w:pStyle w:val="ListParagraph"/>
        <w:numPr>
          <w:ilvl w:val="0"/>
          <w:numId w:val="8"/>
        </w:numPr>
      </w:pPr>
      <w:r w:rsidRPr="00EE5EDA">
        <w:t xml:space="preserve">Lahti Energy Oy(フィンランド) </w:t>
      </w:r>
    </w:p>
    <w:p w14:paraId="6352EE0A" w14:textId="77777777" w:rsidR="00EE5EDA" w:rsidRPr="00EE5EDA" w:rsidRDefault="00EE5EDA" w:rsidP="00EE5EDA">
      <w:pPr>
        <w:pStyle w:val="ListParagraph"/>
        <w:numPr>
          <w:ilvl w:val="0"/>
          <w:numId w:val="8"/>
        </w:numPr>
      </w:pPr>
      <w:r w:rsidRPr="00EE5EDA">
        <w:t xml:space="preserve">株式会社レノバ(日本) </w:t>
      </w:r>
    </w:p>
    <w:p w14:paraId="7F82D384" w14:textId="77777777" w:rsidR="00EE5EDA" w:rsidRPr="00EE5EDA" w:rsidRDefault="00EE5EDA" w:rsidP="00EE5EDA">
      <w:pPr>
        <w:pStyle w:val="ListParagraph"/>
        <w:numPr>
          <w:ilvl w:val="0"/>
          <w:numId w:val="8"/>
        </w:numPr>
      </w:pPr>
      <w:r w:rsidRPr="00EE5EDA">
        <w:t xml:space="preserve">RWE(ドイツ) </w:t>
      </w:r>
    </w:p>
    <w:p w14:paraId="4116B0D2" w14:textId="58F95FA5" w:rsidR="00EE5EDA" w:rsidRPr="00EE5EDA" w:rsidRDefault="00EE5EDA" w:rsidP="00EE5EDA">
      <w:pPr>
        <w:pStyle w:val="ListParagraph"/>
        <w:numPr>
          <w:ilvl w:val="0"/>
          <w:numId w:val="8"/>
        </w:numPr>
      </w:pPr>
      <w:proofErr w:type="spellStart"/>
      <w:r w:rsidRPr="00EE5EDA">
        <w:t>米子バイオマス発電合同会社</w:t>
      </w:r>
      <w:proofErr w:type="spellEnd"/>
      <w:r w:rsidRPr="00EE5EDA">
        <w:t>(</w:t>
      </w:r>
      <w:proofErr w:type="spellStart"/>
      <w:r w:rsidRPr="00EE5EDA">
        <w:t>日本</w:t>
      </w:r>
      <w:proofErr w:type="spellEnd"/>
      <w:r w:rsidRPr="00EE5EDA">
        <w:t>)</w:t>
      </w:r>
    </w:p>
    <w:p w14:paraId="3E1A4790" w14:textId="41D5C5EB" w:rsidR="00EE5EDA" w:rsidRPr="00EE5EDA" w:rsidRDefault="00EE5EDA" w:rsidP="00EE5EDA">
      <w:pPr>
        <w:rPr>
          <w:b/>
          <w:bCs/>
        </w:rPr>
      </w:pPr>
      <w:r w:rsidRPr="00EE5EDA">
        <w:rPr>
          <w:b/>
          <w:bCs/>
        </w:rPr>
        <w:t>今後の見通し</w:t>
      </w:r>
    </w:p>
    <w:p w14:paraId="11383855" w14:textId="77777777" w:rsidR="00EE5EDA" w:rsidRDefault="00EE5EDA" w:rsidP="00EE5EDA">
      <w:r w:rsidRPr="00EE5EDA">
        <w:t xml:space="preserve"> </w:t>
      </w:r>
      <w:r w:rsidRPr="00EE5EDA">
        <w:rPr>
          <w:b/>
          <w:bCs/>
        </w:rPr>
        <w:t>バイオマス発電市場は</w:t>
      </w:r>
      <w:r w:rsidRPr="00EE5EDA">
        <w:t>、各国が再生可能エネルギー、炭素削減戦略、廃棄物からエネルギーへのソリューション</w:t>
      </w:r>
      <w:r w:rsidRPr="00EE5EDA">
        <w:rPr>
          <w:b/>
          <w:bCs/>
        </w:rPr>
        <w:t>への投資を続けるため、</w:t>
      </w:r>
      <w:r w:rsidRPr="00EE5EDA">
        <w:t>2032</w:t>
      </w:r>
      <w:r w:rsidRPr="00EE5EDA">
        <w:rPr>
          <w:b/>
          <w:bCs/>
        </w:rPr>
        <w:t>年までに大幅な拡大が見込まれています。</w:t>
      </w:r>
      <w:r w:rsidRPr="00EE5EDA">
        <w:t>高度なバイオマス変換技術、持続可能性、原料の最適化</w:t>
      </w:r>
      <w:r w:rsidRPr="00EE5EDA">
        <w:rPr>
          <w:b/>
          <w:bCs/>
        </w:rPr>
        <w:t xml:space="preserve">に注力する企業は </w:t>
      </w:r>
      <w:r w:rsidRPr="00EE5EDA">
        <w:t xml:space="preserve"> 、この成長業界で競争力を獲得するでしょう。</w:t>
      </w:r>
    </w:p>
    <w:p w14:paraId="56708458" w14:textId="356B8DDA" w:rsidR="00EE5EDA" w:rsidRPr="00EE5EDA" w:rsidRDefault="00EE5EDA" w:rsidP="00EE5EDA">
      <w:r w:rsidRPr="00EE5EDA">
        <w:t xml:space="preserve">レポート全文は、次のWebサイトをご覧ください </w:t>
      </w:r>
      <w:hyperlink r:id="rId8" w:history="1">
        <w:r w:rsidR="00226FF3" w:rsidRPr="0010104D">
          <w:rPr>
            <w:rStyle w:val="Hyperlink"/>
          </w:rPr>
          <w:t>https://www.skyquestt.com/report/biomass-power-generation-market</w:t>
        </w:r>
      </w:hyperlink>
      <w:r w:rsidR="00226FF3">
        <w:t xml:space="preserve"> </w:t>
      </w:r>
      <w:r w:rsidRPr="00EE5EDA">
        <w:t xml:space="preserve"> </w:t>
      </w:r>
      <w:hyperlink r:id="rId9" w:history="1"/>
      <w:r>
        <w:t xml:space="preserve"> </w:t>
      </w:r>
    </w:p>
    <w:sectPr w:rsidR="00EE5EDA" w:rsidRPr="00EE5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D4C"/>
    <w:multiLevelType w:val="multilevel"/>
    <w:tmpl w:val="FF0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5633E"/>
    <w:multiLevelType w:val="multilevel"/>
    <w:tmpl w:val="F87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74824"/>
    <w:multiLevelType w:val="hybridMultilevel"/>
    <w:tmpl w:val="C74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835FC"/>
    <w:multiLevelType w:val="multilevel"/>
    <w:tmpl w:val="9F3426C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1352C3D"/>
    <w:multiLevelType w:val="multilevel"/>
    <w:tmpl w:val="A26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E3BD8"/>
    <w:multiLevelType w:val="multilevel"/>
    <w:tmpl w:val="04E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F4639"/>
    <w:multiLevelType w:val="multilevel"/>
    <w:tmpl w:val="739232C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7" w15:restartNumberingAfterBreak="0">
    <w:nsid w:val="7CEF34A6"/>
    <w:multiLevelType w:val="multilevel"/>
    <w:tmpl w:val="105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040042">
    <w:abstractNumId w:val="6"/>
  </w:num>
  <w:num w:numId="2" w16cid:durableId="128743071">
    <w:abstractNumId w:val="5"/>
  </w:num>
  <w:num w:numId="3" w16cid:durableId="578099910">
    <w:abstractNumId w:val="0"/>
  </w:num>
  <w:num w:numId="4" w16cid:durableId="966544955">
    <w:abstractNumId w:val="4"/>
  </w:num>
  <w:num w:numId="5" w16cid:durableId="2033415167">
    <w:abstractNumId w:val="7"/>
  </w:num>
  <w:num w:numId="6" w16cid:durableId="1748334200">
    <w:abstractNumId w:val="3"/>
  </w:num>
  <w:num w:numId="7" w16cid:durableId="1814441157">
    <w:abstractNumId w:val="1"/>
  </w:num>
  <w:num w:numId="8" w16cid:durableId="171018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DA"/>
    <w:rsid w:val="001D01DB"/>
    <w:rsid w:val="00226FF3"/>
    <w:rsid w:val="00274CDA"/>
    <w:rsid w:val="004D40C5"/>
    <w:rsid w:val="00B354D8"/>
    <w:rsid w:val="00BB68BD"/>
    <w:rsid w:val="00C15B33"/>
    <w:rsid w:val="00D22FCC"/>
    <w:rsid w:val="00EE5EDA"/>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6FC2"/>
  <w15:chartTrackingRefBased/>
  <w15:docId w15:val="{E3A4020F-9C3D-404B-B67E-7DCC796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E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E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E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E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E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E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E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E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DA"/>
    <w:rPr>
      <w:rFonts w:eastAsiaTheme="majorEastAsia" w:cstheme="majorBidi"/>
      <w:color w:val="272727" w:themeColor="text1" w:themeTint="D8"/>
    </w:rPr>
  </w:style>
  <w:style w:type="paragraph" w:styleId="Title">
    <w:name w:val="Title"/>
    <w:basedOn w:val="Normal"/>
    <w:next w:val="Normal"/>
    <w:link w:val="TitleChar"/>
    <w:uiPriority w:val="10"/>
    <w:qFormat/>
    <w:rsid w:val="00EE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DA"/>
    <w:pPr>
      <w:spacing w:before="160"/>
      <w:jc w:val="center"/>
    </w:pPr>
    <w:rPr>
      <w:i/>
      <w:iCs/>
      <w:color w:val="404040" w:themeColor="text1" w:themeTint="BF"/>
    </w:rPr>
  </w:style>
  <w:style w:type="character" w:customStyle="1" w:styleId="QuoteChar">
    <w:name w:val="Quote Char"/>
    <w:basedOn w:val="DefaultParagraphFont"/>
    <w:link w:val="Quote"/>
    <w:uiPriority w:val="29"/>
    <w:rsid w:val="00EE5EDA"/>
    <w:rPr>
      <w:i/>
      <w:iCs/>
      <w:color w:val="404040" w:themeColor="text1" w:themeTint="BF"/>
    </w:rPr>
  </w:style>
  <w:style w:type="paragraph" w:styleId="ListParagraph">
    <w:name w:val="List Paragraph"/>
    <w:basedOn w:val="Normal"/>
    <w:uiPriority w:val="34"/>
    <w:qFormat/>
    <w:rsid w:val="00EE5EDA"/>
    <w:pPr>
      <w:ind w:left="720"/>
      <w:contextualSpacing/>
    </w:pPr>
  </w:style>
  <w:style w:type="character" w:styleId="IntenseEmphasis">
    <w:name w:val="Intense Emphasis"/>
    <w:basedOn w:val="DefaultParagraphFont"/>
    <w:uiPriority w:val="21"/>
    <w:qFormat/>
    <w:rsid w:val="00EE5EDA"/>
    <w:rPr>
      <w:i/>
      <w:iCs/>
      <w:color w:val="2F5496" w:themeColor="accent1" w:themeShade="BF"/>
    </w:rPr>
  </w:style>
  <w:style w:type="paragraph" w:styleId="IntenseQuote">
    <w:name w:val="Intense Quote"/>
    <w:basedOn w:val="Normal"/>
    <w:next w:val="Normal"/>
    <w:link w:val="IntenseQuoteChar"/>
    <w:uiPriority w:val="30"/>
    <w:qFormat/>
    <w:rsid w:val="00EE5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EDA"/>
    <w:rPr>
      <w:i/>
      <w:iCs/>
      <w:color w:val="2F5496" w:themeColor="accent1" w:themeShade="BF"/>
    </w:rPr>
  </w:style>
  <w:style w:type="character" w:styleId="IntenseReference">
    <w:name w:val="Intense Reference"/>
    <w:basedOn w:val="DefaultParagraphFont"/>
    <w:uiPriority w:val="32"/>
    <w:qFormat/>
    <w:rsid w:val="00EE5EDA"/>
    <w:rPr>
      <w:b/>
      <w:bCs/>
      <w:smallCaps/>
      <w:color w:val="2F5496" w:themeColor="accent1" w:themeShade="BF"/>
      <w:spacing w:val="5"/>
    </w:rPr>
  </w:style>
  <w:style w:type="character" w:styleId="Hyperlink">
    <w:name w:val="Hyperlink"/>
    <w:basedOn w:val="DefaultParagraphFont"/>
    <w:uiPriority w:val="99"/>
    <w:unhideWhenUsed/>
    <w:rsid w:val="00EE5EDA"/>
    <w:rPr>
      <w:color w:val="0563C1" w:themeColor="hyperlink"/>
      <w:u w:val="single"/>
    </w:rPr>
  </w:style>
  <w:style w:type="character" w:styleId="UnresolvedMention">
    <w:name w:val="Unresolved Mention"/>
    <w:basedOn w:val="DefaultParagraphFont"/>
    <w:uiPriority w:val="99"/>
    <w:semiHidden/>
    <w:unhideWhenUsed/>
    <w:rsid w:val="00EE5EDA"/>
    <w:rPr>
      <w:color w:val="605E5C"/>
      <w:shd w:val="clear" w:color="auto" w:fill="E1DFDD"/>
    </w:rPr>
  </w:style>
  <w:style w:type="character" w:styleId="PlaceholderText">
    <w:name w:val="Placeholder Text"/>
    <w:basedOn w:val="DefaultParagraphFont"/>
    <w:uiPriority w:val="99"/>
    <w:semiHidden/>
    <w:rsid w:val="00226F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938">
      <w:bodyDiv w:val="1"/>
      <w:marLeft w:val="0"/>
      <w:marRight w:val="0"/>
      <w:marTop w:val="0"/>
      <w:marBottom w:val="0"/>
      <w:divBdr>
        <w:top w:val="none" w:sz="0" w:space="0" w:color="auto"/>
        <w:left w:val="none" w:sz="0" w:space="0" w:color="auto"/>
        <w:bottom w:val="none" w:sz="0" w:space="0" w:color="auto"/>
        <w:right w:val="none" w:sz="0" w:space="0" w:color="auto"/>
      </w:divBdr>
    </w:div>
    <w:div w:id="518085277">
      <w:bodyDiv w:val="1"/>
      <w:marLeft w:val="0"/>
      <w:marRight w:val="0"/>
      <w:marTop w:val="0"/>
      <w:marBottom w:val="0"/>
      <w:divBdr>
        <w:top w:val="none" w:sz="0" w:space="0" w:color="auto"/>
        <w:left w:val="none" w:sz="0" w:space="0" w:color="auto"/>
        <w:bottom w:val="none" w:sz="0" w:space="0" w:color="auto"/>
        <w:right w:val="none" w:sz="0" w:space="0" w:color="auto"/>
      </w:divBdr>
    </w:div>
    <w:div w:id="804086966">
      <w:bodyDiv w:val="1"/>
      <w:marLeft w:val="0"/>
      <w:marRight w:val="0"/>
      <w:marTop w:val="0"/>
      <w:marBottom w:val="0"/>
      <w:divBdr>
        <w:top w:val="none" w:sz="0" w:space="0" w:color="auto"/>
        <w:left w:val="none" w:sz="0" w:space="0" w:color="auto"/>
        <w:bottom w:val="none" w:sz="0" w:space="0" w:color="auto"/>
        <w:right w:val="none" w:sz="0" w:space="0" w:color="auto"/>
      </w:divBdr>
    </w:div>
    <w:div w:id="12420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mass-power-generation-market" TargetMode="External"/><Relationship Id="rId3" Type="http://schemas.openxmlformats.org/officeDocument/2006/relationships/settings" Target="settings.xml"/><Relationship Id="rId7" Type="http://schemas.openxmlformats.org/officeDocument/2006/relationships/hyperlink" Target="https://www.skyquestt.com/speak-with-analyst/biomass-power-gener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mass-power-generation-market" TargetMode="External"/><Relationship Id="rId11" Type="http://schemas.openxmlformats.org/officeDocument/2006/relationships/theme" Target="theme/theme1.xml"/><Relationship Id="rId5" Type="http://schemas.openxmlformats.org/officeDocument/2006/relationships/hyperlink" Target="https://www.skyquestt.com/report/biomass-power-generation-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biomass-power-gener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2025-03-11T18:14:00Z</dcterms:created>
  <dcterms:modified xsi:type="dcterms:W3CDTF">2025-03-11T18:23:00Z</dcterms:modified>
</cp:coreProperties>
</file>