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63B9" w14:textId="180536CA" w:rsidR="000F098F" w:rsidRDefault="000F098F" w:rsidP="000F098F">
      <w:pPr>
        <w:rPr>
          <w:b/>
          <w:bCs/>
        </w:rPr>
      </w:pPr>
      <w:r w:rsidRPr="000F098F">
        <w:rPr>
          <w:b/>
          <w:bCs/>
        </w:rPr>
        <w:t xml:space="preserve">ハイパーループ技術市場、ビジネスインサイト、需要予測、予測、2025年-2032年 </w:t>
      </w:r>
    </w:p>
    <w:p w14:paraId="78D640C1" w14:textId="411247A5" w:rsidR="000F098F" w:rsidRPr="000F098F" w:rsidRDefault="000F098F" w:rsidP="000F098F">
      <w:r w:rsidRPr="000F098F">
        <w:t>ハイパーループ市場の急速な成長は、公共部門と民間部門の両方から多額の投資を引き寄せており、この分野での広範なイノベーションと研究努力を促進しています。世界中の政府は、渋滞への対処、炭素排出量の抑制、交通インフラの活性化におけるハイパーループシステムの変革の可能性を認識しています。技術開発者、エンジニアリング会社、交通当局の協力的なパートナーシップにより、Hyperloopテクノロジーの商業化への移行が加速しています。</w:t>
      </w:r>
    </w:p>
    <w:p w14:paraId="618DE043" w14:textId="47A3341D" w:rsidR="000F098F" w:rsidRDefault="000F098F" w:rsidP="000F098F">
      <w:pPr>
        <w:rPr>
          <w:b/>
          <w:bCs/>
        </w:rPr>
      </w:pPr>
      <w:r w:rsidRPr="000F098F">
        <w:rPr>
          <w:b/>
          <w:bCs/>
        </w:rPr>
        <w:t>世界のハイパーループ技術市場規模は2023年に18億8000万米ドルと評価され、2024年の26億6000万米ドルから2032年までに427億5000万米ドルに成長し、予測期間(2025年から2032年)の間に41.5%のCAGRで成長する態勢を整えています。</w:t>
      </w:r>
    </w:p>
    <w:p w14:paraId="058D9B37" w14:textId="654C88C5" w:rsidR="000F098F" w:rsidRPr="000F098F" w:rsidRDefault="000F098F" w:rsidP="000F098F">
      <w:r w:rsidRPr="000F098F">
        <w:t xml:space="preserve">今すぐ無料サンプルレポートを入手: </w:t>
      </w:r>
      <w:hyperlink r:id="rId5" w:history="1">
        <w:r w:rsidRPr="000F098F">
          <w:rPr>
            <w:rStyle w:val="Hyperlink"/>
          </w:rPr>
          <w:t>https://www.skyquestt.com/sample-request/hyperloop-technology-market</w:t>
        </w:r>
      </w:hyperlink>
      <w:r w:rsidRPr="000F098F">
        <w:t xml:space="preserve"> </w:t>
      </w:r>
    </w:p>
    <w:p w14:paraId="50F4753C" w14:textId="2D8850BB" w:rsidR="000F098F" w:rsidRPr="000F098F" w:rsidRDefault="000F098F" w:rsidP="000F098F">
      <w:pPr>
        <w:rPr>
          <w:b/>
          <w:bCs/>
        </w:rPr>
      </w:pPr>
      <w:r w:rsidRPr="000F098F">
        <w:rPr>
          <w:b/>
          <w:bCs/>
        </w:rPr>
        <w:t>市場概況</w:t>
      </w:r>
    </w:p>
    <w:p w14:paraId="05D0A813" w14:textId="14135FC8" w:rsidR="000F098F" w:rsidRPr="000F098F" w:rsidRDefault="000F098F" w:rsidP="000F098F">
      <w:r w:rsidRPr="000F098F">
        <w:t>ハイパーループ技術は、</w:t>
      </w:r>
      <w:r w:rsidRPr="000F098F">
        <w:rPr>
          <w:b/>
          <w:bCs/>
        </w:rPr>
        <w:t>低圧チューブと磁気推進</w:t>
      </w:r>
      <w:r w:rsidRPr="000F098F">
        <w:t>力を使用して</w:t>
      </w:r>
      <w:r w:rsidRPr="000F098F">
        <w:rPr>
          <w:b/>
          <w:bCs/>
        </w:rPr>
        <w:t>1,000km/h</w:t>
      </w:r>
      <w:r w:rsidRPr="000F098F">
        <w:t>を超える速度を達成する</w:t>
      </w:r>
      <w:r w:rsidRPr="000F098F">
        <w:rPr>
          <w:b/>
          <w:bCs/>
        </w:rPr>
        <w:t>、超高速でエネルギー効率の高い輸送システム</w:t>
      </w:r>
      <w:r w:rsidRPr="000F098F">
        <w:t>です。 このテクノロジーは、</w:t>
      </w:r>
      <w:r w:rsidRPr="000F098F">
        <w:rPr>
          <w:b/>
          <w:bCs/>
        </w:rPr>
        <w:t>移動時間を短縮し、環境への影響を最小限に抑え、都市接続を強化することを目的としています。</w:t>
      </w:r>
      <w:r w:rsidRPr="000F098F">
        <w:t>Virgin Hyperloop、Tesla、Hyperloop Transportation Technologies(HTT)</w:t>
      </w:r>
      <w:r w:rsidRPr="000F098F">
        <w:rPr>
          <w:b/>
          <w:bCs/>
        </w:rPr>
        <w:t>などの主要なプレーヤーは、</w:t>
      </w:r>
      <w:r w:rsidRPr="000F098F">
        <w:t>この未来的な輸送システム</w:t>
      </w:r>
      <w:r w:rsidRPr="000F098F">
        <w:rPr>
          <w:b/>
          <w:bCs/>
        </w:rPr>
        <w:t>の開発と商業化</w:t>
      </w:r>
      <w:r w:rsidRPr="000F098F">
        <w:t>に投資しています。</w:t>
      </w:r>
    </w:p>
    <w:p w14:paraId="30CC913B" w14:textId="77777777" w:rsidR="000F098F" w:rsidRPr="000F098F" w:rsidRDefault="000F098F" w:rsidP="000F098F">
      <w:pPr>
        <w:rPr>
          <w:b/>
          <w:bCs/>
        </w:rPr>
      </w:pPr>
      <w:r w:rsidRPr="000F098F">
        <w:rPr>
          <w:b/>
          <w:bCs/>
        </w:rPr>
        <w:t>市場成長の主な推進力</w:t>
      </w:r>
    </w:p>
    <w:p w14:paraId="32EC6458" w14:textId="77777777" w:rsidR="000F098F" w:rsidRPr="000F098F" w:rsidRDefault="000F098F" w:rsidP="000F098F">
      <w:pPr>
        <w:numPr>
          <w:ilvl w:val="0"/>
          <w:numId w:val="1"/>
        </w:numPr>
      </w:pPr>
      <w:r w:rsidRPr="000F098F">
        <w:rPr>
          <w:b/>
          <w:bCs/>
        </w:rPr>
        <w:t>高速で持続可能な輸送に対する需要の高まり</w:t>
      </w:r>
    </w:p>
    <w:p w14:paraId="31D24AA1" w14:textId="77777777" w:rsidR="000F098F" w:rsidRPr="000F098F" w:rsidRDefault="000F098F" w:rsidP="000F098F">
      <w:pPr>
        <w:numPr>
          <w:ilvl w:val="1"/>
          <w:numId w:val="1"/>
        </w:numPr>
      </w:pPr>
      <w:r w:rsidRPr="000F098F">
        <w:t>世界中の都市が、</w:t>
      </w:r>
      <w:r w:rsidRPr="000F098F">
        <w:rPr>
          <w:b/>
          <w:bCs/>
        </w:rPr>
        <w:t>従来の鉄道や飛行機での移動に代わる効率的な方法を模索しています。</w:t>
      </w:r>
    </w:p>
    <w:p w14:paraId="6B85C0FA" w14:textId="77777777" w:rsidR="000F098F" w:rsidRPr="000F098F" w:rsidRDefault="000F098F" w:rsidP="000F098F">
      <w:pPr>
        <w:numPr>
          <w:ilvl w:val="0"/>
          <w:numId w:val="1"/>
        </w:numPr>
      </w:pPr>
      <w:r w:rsidRPr="000F098F">
        <w:rPr>
          <w:b/>
          <w:bCs/>
        </w:rPr>
        <w:t>磁気浮上および真空システムにおける技術的進歩</w:t>
      </w:r>
    </w:p>
    <w:p w14:paraId="05492365" w14:textId="77777777" w:rsidR="000F098F" w:rsidRPr="000F098F" w:rsidRDefault="000F098F" w:rsidP="000F098F">
      <w:pPr>
        <w:numPr>
          <w:ilvl w:val="1"/>
          <w:numId w:val="1"/>
        </w:numPr>
      </w:pPr>
      <w:r w:rsidRPr="000F098F">
        <w:t>強化された</w:t>
      </w:r>
      <w:r w:rsidRPr="000F098F">
        <w:rPr>
          <w:b/>
          <w:bCs/>
        </w:rPr>
        <w:t>エアロダイナミクスと摩擦のない移動により</w:t>
      </w:r>
      <w:r w:rsidRPr="000F098F">
        <w:t>、実現可能性と効率が向上します。</w:t>
      </w:r>
    </w:p>
    <w:p w14:paraId="61DF94CF" w14:textId="77777777" w:rsidR="000F098F" w:rsidRPr="000F098F" w:rsidRDefault="000F098F" w:rsidP="000F098F">
      <w:pPr>
        <w:numPr>
          <w:ilvl w:val="0"/>
          <w:numId w:val="1"/>
        </w:numPr>
      </w:pPr>
      <w:r w:rsidRPr="000F098F">
        <w:rPr>
          <w:b/>
          <w:bCs/>
        </w:rPr>
        <w:t>投資の拡大と政府のイニシアチブ</w:t>
      </w:r>
    </w:p>
    <w:p w14:paraId="595CAF1A" w14:textId="77777777" w:rsidR="000F098F" w:rsidRPr="000F098F" w:rsidRDefault="000F098F" w:rsidP="000F098F">
      <w:pPr>
        <w:numPr>
          <w:ilvl w:val="1"/>
          <w:numId w:val="1"/>
        </w:numPr>
      </w:pPr>
      <w:r w:rsidRPr="000F098F">
        <w:t>米国、アラブ首長国連邦、インド</w:t>
      </w:r>
      <w:r w:rsidRPr="000F098F">
        <w:rPr>
          <w:b/>
          <w:bCs/>
        </w:rPr>
        <w:t>などの国々は、</w:t>
      </w:r>
      <w:r w:rsidRPr="000F098F">
        <w:t>ハイパーループのパイロットプロジェクトに</w:t>
      </w:r>
      <w:r w:rsidRPr="000F098F">
        <w:rPr>
          <w:b/>
          <w:bCs/>
        </w:rPr>
        <w:t>積極的に資金を提供しています。</w:t>
      </w:r>
    </w:p>
    <w:p w14:paraId="53B6537B" w14:textId="77777777" w:rsidR="000F098F" w:rsidRPr="000F098F" w:rsidRDefault="000F098F" w:rsidP="000F098F">
      <w:pPr>
        <w:numPr>
          <w:ilvl w:val="0"/>
          <w:numId w:val="1"/>
        </w:numPr>
      </w:pPr>
      <w:r w:rsidRPr="000F098F">
        <w:rPr>
          <w:b/>
          <w:bCs/>
        </w:rPr>
        <w:t>環境上の利点と炭素排出量の削減</w:t>
      </w:r>
    </w:p>
    <w:p w14:paraId="14AD8A20" w14:textId="77777777" w:rsidR="000F098F" w:rsidRPr="000F098F" w:rsidRDefault="000F098F" w:rsidP="000F098F">
      <w:pPr>
        <w:numPr>
          <w:ilvl w:val="1"/>
          <w:numId w:val="1"/>
        </w:numPr>
      </w:pPr>
      <w:r w:rsidRPr="000F098F">
        <w:lastRenderedPageBreak/>
        <w:t>Hyperloopの</w:t>
      </w:r>
      <w:r w:rsidRPr="000F098F">
        <w:rPr>
          <w:b/>
          <w:bCs/>
        </w:rPr>
        <w:t>エネルギー効率の高い設計</w:t>
      </w:r>
      <w:r w:rsidRPr="000F098F">
        <w:t>は、世界的な持続可能性の目標に貢献しています。</w:t>
      </w:r>
    </w:p>
    <w:p w14:paraId="6098AB70" w14:textId="77777777" w:rsidR="000F098F" w:rsidRPr="000F098F" w:rsidRDefault="000F098F" w:rsidP="000F098F">
      <w:pPr>
        <w:numPr>
          <w:ilvl w:val="0"/>
          <w:numId w:val="1"/>
        </w:numPr>
      </w:pPr>
      <w:r w:rsidRPr="000F098F">
        <w:rPr>
          <w:b/>
          <w:bCs/>
        </w:rPr>
        <w:t>スマートシティとアーバンモビリティの拡大</w:t>
      </w:r>
    </w:p>
    <w:p w14:paraId="02F65134" w14:textId="3DDA611A" w:rsidR="000F098F" w:rsidRPr="000F098F" w:rsidRDefault="000F098F" w:rsidP="000F098F">
      <w:pPr>
        <w:numPr>
          <w:ilvl w:val="1"/>
          <w:numId w:val="1"/>
        </w:numPr>
      </w:pPr>
      <w:r w:rsidRPr="000F098F">
        <w:t>スマートインフラストラクチャとIoT主導の交通システム</w:t>
      </w:r>
      <w:r w:rsidRPr="000F098F">
        <w:rPr>
          <w:b/>
          <w:bCs/>
        </w:rPr>
        <w:t>との統合</w:t>
      </w:r>
      <w:r w:rsidRPr="000F098F">
        <w:t>。</w:t>
      </w:r>
    </w:p>
    <w:p w14:paraId="737C7BFE" w14:textId="52CD31F8" w:rsidR="000F098F" w:rsidRPr="000F098F" w:rsidRDefault="000F098F" w:rsidP="000F098F">
      <w:r w:rsidRPr="000F098F">
        <w:t>カスタマイズされたレポートについては、パーソナライゼーションをリクエストするためにお問い合</w:t>
      </w:r>
      <w:proofErr w:type="gramStart"/>
      <w:r w:rsidRPr="000F098F">
        <w:t>わせください:https://www.skyquestt.com/speak-with-analyst/hyperloop-technology-market</w:t>
      </w:r>
      <w:proofErr w:type="gramEnd"/>
      <w:r w:rsidRPr="000F098F">
        <w:t xml:space="preserve"> </w:t>
      </w:r>
      <w:hyperlink r:id="rId6" w:history="1"/>
      <w:r w:rsidRPr="000F098F">
        <w:t xml:space="preserve">    </w:t>
      </w:r>
    </w:p>
    <w:p w14:paraId="3E95ED17" w14:textId="4D9F4DE7" w:rsidR="000F098F" w:rsidRPr="000F098F" w:rsidRDefault="000F098F" w:rsidP="000F098F">
      <w:pPr>
        <w:rPr>
          <w:b/>
          <w:bCs/>
        </w:rPr>
      </w:pPr>
      <w:r w:rsidRPr="000F098F">
        <w:rPr>
          <w:b/>
          <w:bCs/>
        </w:rPr>
        <w:t>市場セグメンテーション</w:t>
      </w:r>
    </w:p>
    <w:p w14:paraId="18B563DA" w14:textId="77777777" w:rsidR="000F098F" w:rsidRPr="000F098F" w:rsidRDefault="000F098F" w:rsidP="000F098F">
      <w:pPr>
        <w:rPr>
          <w:b/>
          <w:bCs/>
        </w:rPr>
      </w:pPr>
      <w:r w:rsidRPr="000F098F">
        <w:rPr>
          <w:b/>
          <w:bCs/>
        </w:rPr>
        <w:t>コンポーネント別:</w:t>
      </w:r>
    </w:p>
    <w:p w14:paraId="01C45A2C" w14:textId="77777777" w:rsidR="000F098F" w:rsidRPr="000F098F" w:rsidRDefault="000F098F" w:rsidP="000F098F">
      <w:pPr>
        <w:numPr>
          <w:ilvl w:val="0"/>
          <w:numId w:val="2"/>
        </w:numPr>
      </w:pPr>
      <w:r w:rsidRPr="000F098F">
        <w:rPr>
          <w:b/>
          <w:bCs/>
        </w:rPr>
        <w:t>カプセル(Passenger &amp; Cargo Pods)</w:t>
      </w:r>
      <w:r w:rsidRPr="000F098F">
        <w:t xml:space="preserve"> – 輸送用の高速車両。</w:t>
      </w:r>
    </w:p>
    <w:p w14:paraId="64C3F165" w14:textId="77777777" w:rsidR="000F098F" w:rsidRPr="000F098F" w:rsidRDefault="000F098F" w:rsidP="000F098F">
      <w:pPr>
        <w:numPr>
          <w:ilvl w:val="0"/>
          <w:numId w:val="2"/>
        </w:numPr>
      </w:pPr>
      <w:r w:rsidRPr="000F098F">
        <w:rPr>
          <w:b/>
          <w:bCs/>
        </w:rPr>
        <w:t>推進システム</w:t>
      </w:r>
      <w:r w:rsidRPr="000F098F">
        <w:t xml:space="preserve"> - 磁気浮上(リニアモーターカー)と電気推進。</w:t>
      </w:r>
    </w:p>
    <w:p w14:paraId="4C109E5D" w14:textId="77777777" w:rsidR="000F098F" w:rsidRPr="000F098F" w:rsidRDefault="000F098F" w:rsidP="000F098F">
      <w:pPr>
        <w:numPr>
          <w:ilvl w:val="0"/>
          <w:numId w:val="2"/>
        </w:numPr>
      </w:pPr>
      <w:r w:rsidRPr="000F098F">
        <w:rPr>
          <w:b/>
          <w:bCs/>
        </w:rPr>
        <w:t>チューブ&amp;トンネル</w:t>
      </w:r>
      <w:r w:rsidRPr="000F098F">
        <w:t xml:space="preserve"> – 空気抵抗を最小限に抑えるための低圧真空管。</w:t>
      </w:r>
    </w:p>
    <w:p w14:paraId="34982B21" w14:textId="77777777" w:rsidR="000F098F" w:rsidRPr="000F098F" w:rsidRDefault="000F098F" w:rsidP="000F098F">
      <w:pPr>
        <w:numPr>
          <w:ilvl w:val="0"/>
          <w:numId w:val="2"/>
        </w:numPr>
      </w:pPr>
      <w:r w:rsidRPr="000F098F">
        <w:rPr>
          <w:b/>
          <w:bCs/>
        </w:rPr>
        <w:t>ルートインフラストラクチャ</w:t>
      </w:r>
      <w:r w:rsidRPr="000F098F">
        <w:t xml:space="preserve"> – 高架および地下のハイパーループトラック。</w:t>
      </w:r>
    </w:p>
    <w:p w14:paraId="4CBB668E" w14:textId="77777777" w:rsidR="000F098F" w:rsidRPr="000F098F" w:rsidRDefault="000F098F" w:rsidP="000F098F">
      <w:pPr>
        <w:rPr>
          <w:b/>
          <w:bCs/>
        </w:rPr>
      </w:pPr>
      <w:r w:rsidRPr="000F098F">
        <w:rPr>
          <w:b/>
          <w:bCs/>
        </w:rPr>
        <w:t>交通手段別:</w:t>
      </w:r>
    </w:p>
    <w:p w14:paraId="4C5A400F" w14:textId="77777777" w:rsidR="000F098F" w:rsidRPr="000F098F" w:rsidRDefault="000F098F" w:rsidP="000F098F">
      <w:pPr>
        <w:numPr>
          <w:ilvl w:val="0"/>
          <w:numId w:val="3"/>
        </w:numPr>
      </w:pPr>
      <w:r w:rsidRPr="000F098F">
        <w:rPr>
          <w:b/>
          <w:bCs/>
        </w:rPr>
        <w:t>パッセンジャーハイパーループ</w:t>
      </w:r>
      <w:r w:rsidRPr="000F098F">
        <w:t xml:space="preserve"> – 都市間および都市間移動のための次世代の公共交通機関。</w:t>
      </w:r>
    </w:p>
    <w:p w14:paraId="3D585D8F" w14:textId="77777777" w:rsidR="000F098F" w:rsidRPr="000F098F" w:rsidRDefault="000F098F" w:rsidP="000F098F">
      <w:pPr>
        <w:numPr>
          <w:ilvl w:val="0"/>
          <w:numId w:val="3"/>
        </w:numPr>
      </w:pPr>
      <w:r w:rsidRPr="000F098F">
        <w:rPr>
          <w:b/>
          <w:bCs/>
        </w:rPr>
        <w:t>カーゴハイパーループ</w:t>
      </w:r>
      <w:r w:rsidRPr="000F098F">
        <w:t xml:space="preserve"> –配達時間を短縮した効率的な貨物輸送。</w:t>
      </w:r>
    </w:p>
    <w:p w14:paraId="020A1630" w14:textId="77777777" w:rsidR="000F098F" w:rsidRPr="000F098F" w:rsidRDefault="000F098F" w:rsidP="000F098F">
      <w:pPr>
        <w:rPr>
          <w:b/>
          <w:bCs/>
        </w:rPr>
      </w:pPr>
      <w:r w:rsidRPr="000F098F">
        <w:rPr>
          <w:b/>
          <w:bCs/>
        </w:rPr>
        <w:t>エンドユーザー別:</w:t>
      </w:r>
    </w:p>
    <w:p w14:paraId="5801DDBE" w14:textId="77777777" w:rsidR="000F098F" w:rsidRPr="000F098F" w:rsidRDefault="000F098F" w:rsidP="000F098F">
      <w:pPr>
        <w:numPr>
          <w:ilvl w:val="0"/>
          <w:numId w:val="4"/>
        </w:numPr>
      </w:pPr>
      <w:r w:rsidRPr="000F098F">
        <w:rPr>
          <w:b/>
          <w:bCs/>
        </w:rPr>
        <w:t>鉄道・運輸会社</w:t>
      </w:r>
    </w:p>
    <w:p w14:paraId="5AA4A59B" w14:textId="77777777" w:rsidR="000F098F" w:rsidRPr="000F098F" w:rsidRDefault="000F098F" w:rsidP="000F098F">
      <w:pPr>
        <w:numPr>
          <w:ilvl w:val="0"/>
          <w:numId w:val="4"/>
        </w:numPr>
      </w:pPr>
      <w:r w:rsidRPr="000F098F">
        <w:rPr>
          <w:b/>
          <w:bCs/>
        </w:rPr>
        <w:t>政府および都市計画機関</w:t>
      </w:r>
    </w:p>
    <w:p w14:paraId="79720525" w14:textId="77777777" w:rsidR="000F098F" w:rsidRPr="000F098F" w:rsidRDefault="000F098F" w:rsidP="000F098F">
      <w:pPr>
        <w:numPr>
          <w:ilvl w:val="0"/>
          <w:numId w:val="4"/>
        </w:numPr>
      </w:pPr>
      <w:r w:rsidRPr="000F098F">
        <w:rPr>
          <w:b/>
          <w:bCs/>
        </w:rPr>
        <w:t>航空宇宙・エンジニアリング会社</w:t>
      </w:r>
    </w:p>
    <w:p w14:paraId="263C547A" w14:textId="77777777" w:rsidR="000F098F" w:rsidRPr="000F098F" w:rsidRDefault="000F098F" w:rsidP="000F098F">
      <w:pPr>
        <w:rPr>
          <w:b/>
          <w:bCs/>
        </w:rPr>
      </w:pPr>
      <w:r w:rsidRPr="000F098F">
        <w:rPr>
          <w:b/>
          <w:bCs/>
        </w:rPr>
        <w:t>地域別:</w:t>
      </w:r>
    </w:p>
    <w:p w14:paraId="7381A5DB" w14:textId="77777777" w:rsidR="000F098F" w:rsidRPr="000F098F" w:rsidRDefault="000F098F" w:rsidP="000F098F">
      <w:pPr>
        <w:numPr>
          <w:ilvl w:val="0"/>
          <w:numId w:val="5"/>
        </w:numPr>
      </w:pPr>
      <w:r w:rsidRPr="000F098F">
        <w:rPr>
          <w:b/>
          <w:bCs/>
        </w:rPr>
        <w:t>北米</w:t>
      </w:r>
      <w:r w:rsidRPr="000F098F">
        <w:t xml:space="preserve"> – 高い研究開発投資と技術の進歩</w:t>
      </w:r>
      <w:r w:rsidRPr="000F098F">
        <w:rPr>
          <w:b/>
          <w:bCs/>
        </w:rPr>
        <w:t>により、業界をリードしています。</w:t>
      </w:r>
    </w:p>
    <w:p w14:paraId="4FC4C515" w14:textId="77777777" w:rsidR="000F098F" w:rsidRPr="000F098F" w:rsidRDefault="000F098F" w:rsidP="000F098F">
      <w:pPr>
        <w:numPr>
          <w:ilvl w:val="0"/>
          <w:numId w:val="5"/>
        </w:numPr>
      </w:pPr>
      <w:r w:rsidRPr="000F098F">
        <w:rPr>
          <w:b/>
          <w:bCs/>
        </w:rPr>
        <w:t>ヨーロッパ</w:t>
      </w:r>
      <w:r w:rsidRPr="000F098F">
        <w:t xml:space="preserve"> – </w:t>
      </w:r>
      <w:r w:rsidRPr="000F098F">
        <w:rPr>
          <w:b/>
          <w:bCs/>
        </w:rPr>
        <w:t>スマートモビリティと持続可能な輸送に重点を置いています。</w:t>
      </w:r>
    </w:p>
    <w:p w14:paraId="4AC9A0A7" w14:textId="77777777" w:rsidR="000F098F" w:rsidRPr="000F098F" w:rsidRDefault="000F098F" w:rsidP="000F098F">
      <w:pPr>
        <w:numPr>
          <w:ilvl w:val="0"/>
          <w:numId w:val="5"/>
        </w:numPr>
      </w:pPr>
      <w:r w:rsidRPr="000F098F">
        <w:rPr>
          <w:b/>
          <w:bCs/>
        </w:rPr>
        <w:t>アジア太平洋地域</w:t>
      </w:r>
      <w:r w:rsidRPr="000F098F">
        <w:t xml:space="preserve"> – 都市化の進展と </w:t>
      </w:r>
      <w:r w:rsidRPr="000F098F">
        <w:rPr>
          <w:b/>
          <w:bCs/>
        </w:rPr>
        <w:t>政府が支援するハイパーループプロジェクト。</w:t>
      </w:r>
    </w:p>
    <w:p w14:paraId="0AB0EB7B" w14:textId="146AC1E3" w:rsidR="000F098F" w:rsidRPr="000F098F" w:rsidRDefault="000F098F" w:rsidP="000F098F">
      <w:pPr>
        <w:numPr>
          <w:ilvl w:val="0"/>
          <w:numId w:val="5"/>
        </w:numPr>
      </w:pPr>
      <w:r w:rsidRPr="000F098F">
        <w:rPr>
          <w:b/>
          <w:bCs/>
        </w:rPr>
        <w:lastRenderedPageBreak/>
        <w:t xml:space="preserve">中東とアフリカ - </w:t>
      </w:r>
      <w:r w:rsidRPr="000F098F">
        <w:t>砂漠に適応したハイパーループネットワーク</w:t>
      </w:r>
      <w:r w:rsidRPr="000F098F">
        <w:rPr>
          <w:b/>
          <w:bCs/>
        </w:rPr>
        <w:t>への関心。</w:t>
      </w:r>
    </w:p>
    <w:p w14:paraId="404679BE" w14:textId="77777777" w:rsidR="000F098F" w:rsidRPr="000F098F" w:rsidRDefault="000F098F" w:rsidP="000F098F">
      <w:pPr>
        <w:rPr>
          <w:b/>
          <w:bCs/>
        </w:rPr>
      </w:pPr>
      <w:r w:rsidRPr="000F098F">
        <w:rPr>
          <w:b/>
          <w:bCs/>
        </w:rPr>
        <w:t>ハイパーループ技術市場における課題</w:t>
      </w:r>
    </w:p>
    <w:p w14:paraId="6AB9405E" w14:textId="77777777" w:rsidR="000F098F" w:rsidRPr="000F098F" w:rsidRDefault="000F098F" w:rsidP="000F098F">
      <w:pPr>
        <w:numPr>
          <w:ilvl w:val="0"/>
          <w:numId w:val="6"/>
        </w:numPr>
      </w:pPr>
      <w:r w:rsidRPr="000F098F">
        <w:rPr>
          <w:b/>
          <w:bCs/>
        </w:rPr>
        <w:t>高い初期投資とインフラコスト</w:t>
      </w:r>
    </w:p>
    <w:p w14:paraId="5FE747E3" w14:textId="77777777" w:rsidR="000F098F" w:rsidRPr="000F098F" w:rsidRDefault="000F098F" w:rsidP="000F098F">
      <w:pPr>
        <w:numPr>
          <w:ilvl w:val="1"/>
          <w:numId w:val="6"/>
        </w:numPr>
      </w:pPr>
      <w:r w:rsidRPr="000F098F">
        <w:t xml:space="preserve">開発 </w:t>
      </w:r>
      <w:r w:rsidRPr="000F098F">
        <w:rPr>
          <w:b/>
          <w:bCs/>
        </w:rPr>
        <w:t>には数十億ドルの資金と規制当局の承認が必要です。</w:t>
      </w:r>
    </w:p>
    <w:p w14:paraId="46BDC554" w14:textId="77777777" w:rsidR="000F098F" w:rsidRPr="000F098F" w:rsidRDefault="000F098F" w:rsidP="000F098F">
      <w:pPr>
        <w:numPr>
          <w:ilvl w:val="0"/>
          <w:numId w:val="6"/>
        </w:numPr>
      </w:pPr>
      <w:r w:rsidRPr="000F098F">
        <w:rPr>
          <w:b/>
          <w:bCs/>
        </w:rPr>
        <w:t>安全性と技術的な懸念</w:t>
      </w:r>
    </w:p>
    <w:p w14:paraId="7947F6A3" w14:textId="77777777" w:rsidR="000F098F" w:rsidRPr="000F098F" w:rsidRDefault="000F098F" w:rsidP="000F098F">
      <w:pPr>
        <w:numPr>
          <w:ilvl w:val="1"/>
          <w:numId w:val="6"/>
        </w:numPr>
      </w:pPr>
      <w:r w:rsidRPr="000F098F">
        <w:t xml:space="preserve">潜在的なリスクには、 </w:t>
      </w:r>
      <w:r w:rsidRPr="000F098F">
        <w:rPr>
          <w:b/>
          <w:bCs/>
        </w:rPr>
        <w:t>真空システムの故障や緊急避難などがあります。</w:t>
      </w:r>
    </w:p>
    <w:p w14:paraId="58CDC439" w14:textId="77777777" w:rsidR="000F098F" w:rsidRPr="000F098F" w:rsidRDefault="000F098F" w:rsidP="000F098F">
      <w:pPr>
        <w:numPr>
          <w:ilvl w:val="0"/>
          <w:numId w:val="6"/>
        </w:numPr>
      </w:pPr>
      <w:r w:rsidRPr="000F098F">
        <w:rPr>
          <w:b/>
          <w:bCs/>
        </w:rPr>
        <w:t>規制および法的ハードル</w:t>
      </w:r>
    </w:p>
    <w:p w14:paraId="68EDA608" w14:textId="77777777" w:rsidR="000F098F" w:rsidRPr="000F098F" w:rsidRDefault="000F098F" w:rsidP="000F098F">
      <w:pPr>
        <w:numPr>
          <w:ilvl w:val="1"/>
          <w:numId w:val="6"/>
        </w:numPr>
      </w:pPr>
      <w:r w:rsidRPr="000F098F">
        <w:t>各国政府は、ハイパーループ運用の基準</w:t>
      </w:r>
      <w:r w:rsidRPr="000F098F">
        <w:rPr>
          <w:b/>
          <w:bCs/>
        </w:rPr>
        <w:t>をまだ策定しています。</w:t>
      </w:r>
    </w:p>
    <w:p w14:paraId="00076D42" w14:textId="77777777" w:rsidR="000F098F" w:rsidRPr="000F098F" w:rsidRDefault="000F098F" w:rsidP="000F098F">
      <w:pPr>
        <w:numPr>
          <w:ilvl w:val="0"/>
          <w:numId w:val="6"/>
        </w:numPr>
      </w:pPr>
      <w:r w:rsidRPr="000F098F">
        <w:rPr>
          <w:b/>
          <w:bCs/>
        </w:rPr>
        <w:t>高速鉄道や電気自動車との競争</w:t>
      </w:r>
    </w:p>
    <w:p w14:paraId="1F0AFAD6" w14:textId="03A4ADC8" w:rsidR="000F098F" w:rsidRPr="000F098F" w:rsidRDefault="000F098F" w:rsidP="000F098F">
      <w:pPr>
        <w:numPr>
          <w:ilvl w:val="1"/>
          <w:numId w:val="6"/>
        </w:numPr>
      </w:pPr>
      <w:r w:rsidRPr="000F098F">
        <w:t>ハイパーループは、優れた</w:t>
      </w:r>
      <w:r w:rsidRPr="000F098F">
        <w:rPr>
          <w:b/>
          <w:bCs/>
        </w:rPr>
        <w:t>コスト効率とスケーラビリティを証明しなければなりません。</w:t>
      </w:r>
    </w:p>
    <w:p w14:paraId="0BBEF6D3" w14:textId="77777777" w:rsidR="000F098F" w:rsidRPr="000F098F" w:rsidRDefault="000F098F" w:rsidP="000F098F">
      <w:pPr>
        <w:rPr>
          <w:b/>
          <w:bCs/>
        </w:rPr>
      </w:pPr>
      <w:r w:rsidRPr="000F098F">
        <w:rPr>
          <w:b/>
          <w:bCs/>
        </w:rPr>
        <w:t>ハイパーループ技術市場のトッププレーヤー</w:t>
      </w:r>
    </w:p>
    <w:p w14:paraId="380FB706" w14:textId="77777777" w:rsidR="000F098F" w:rsidRPr="000F098F" w:rsidRDefault="000F098F" w:rsidP="000F098F">
      <w:pPr>
        <w:pStyle w:val="ListParagraph"/>
        <w:numPr>
          <w:ilvl w:val="0"/>
          <w:numId w:val="8"/>
        </w:numPr>
      </w:pPr>
      <w:r w:rsidRPr="000F098F">
        <w:t xml:space="preserve">ヴァージンハイパーループ(米国) </w:t>
      </w:r>
    </w:p>
    <w:p w14:paraId="4DED27C3" w14:textId="77777777" w:rsidR="000F098F" w:rsidRPr="000F098F" w:rsidRDefault="000F098F" w:rsidP="000F098F">
      <w:pPr>
        <w:pStyle w:val="ListParagraph"/>
        <w:numPr>
          <w:ilvl w:val="0"/>
          <w:numId w:val="8"/>
        </w:numPr>
      </w:pPr>
      <w:r w:rsidRPr="000F098F">
        <w:t xml:space="preserve">Hyperloop Transportation Technologies(米国) </w:t>
      </w:r>
    </w:p>
    <w:p w14:paraId="1E1B41BA" w14:textId="77777777" w:rsidR="000F098F" w:rsidRPr="000F098F" w:rsidRDefault="000F098F" w:rsidP="000F098F">
      <w:pPr>
        <w:pStyle w:val="ListParagraph"/>
        <w:numPr>
          <w:ilvl w:val="0"/>
          <w:numId w:val="8"/>
        </w:numPr>
      </w:pPr>
      <w:r w:rsidRPr="000F098F">
        <w:t xml:space="preserve">Hardt Hyperloop (オランダ) </w:t>
      </w:r>
    </w:p>
    <w:p w14:paraId="16B546E7" w14:textId="77777777" w:rsidR="000F098F" w:rsidRPr="000F098F" w:rsidRDefault="000F098F" w:rsidP="000F098F">
      <w:pPr>
        <w:pStyle w:val="ListParagraph"/>
        <w:numPr>
          <w:ilvl w:val="0"/>
          <w:numId w:val="8"/>
        </w:numPr>
      </w:pPr>
      <w:proofErr w:type="spellStart"/>
      <w:r w:rsidRPr="000F098F">
        <w:t>TransPod</w:t>
      </w:r>
      <w:proofErr w:type="spellEnd"/>
      <w:r w:rsidRPr="000F098F">
        <w:t>(</w:t>
      </w:r>
      <w:proofErr w:type="spellStart"/>
      <w:r w:rsidRPr="000F098F">
        <w:t>カナダ</w:t>
      </w:r>
      <w:proofErr w:type="spellEnd"/>
      <w:r w:rsidRPr="000F098F">
        <w:t xml:space="preserve">) </w:t>
      </w:r>
    </w:p>
    <w:p w14:paraId="436DC696" w14:textId="77777777" w:rsidR="000F098F" w:rsidRPr="000F098F" w:rsidRDefault="000F098F" w:rsidP="000F098F">
      <w:pPr>
        <w:pStyle w:val="ListParagraph"/>
        <w:numPr>
          <w:ilvl w:val="0"/>
          <w:numId w:val="8"/>
        </w:numPr>
      </w:pPr>
      <w:proofErr w:type="spellStart"/>
      <w:r w:rsidRPr="000F098F">
        <w:t>ゼレロス</w:t>
      </w:r>
      <w:proofErr w:type="spellEnd"/>
      <w:r w:rsidRPr="000F098F">
        <w:t>(</w:t>
      </w:r>
      <w:proofErr w:type="spellStart"/>
      <w:r w:rsidRPr="000F098F">
        <w:t>スペイン</w:t>
      </w:r>
      <w:proofErr w:type="spellEnd"/>
      <w:r w:rsidRPr="000F098F">
        <w:t xml:space="preserve">) </w:t>
      </w:r>
    </w:p>
    <w:p w14:paraId="65684AF2" w14:textId="77777777" w:rsidR="000F098F" w:rsidRPr="000F098F" w:rsidRDefault="000F098F" w:rsidP="000F098F">
      <w:pPr>
        <w:pStyle w:val="ListParagraph"/>
        <w:numPr>
          <w:ilvl w:val="0"/>
          <w:numId w:val="8"/>
        </w:numPr>
      </w:pPr>
      <w:r w:rsidRPr="000F098F">
        <w:t xml:space="preserve">SpaceX社(米国) </w:t>
      </w:r>
    </w:p>
    <w:p w14:paraId="6D1019AD" w14:textId="77777777" w:rsidR="000F098F" w:rsidRPr="000F098F" w:rsidRDefault="000F098F" w:rsidP="000F098F">
      <w:pPr>
        <w:pStyle w:val="ListParagraph"/>
        <w:numPr>
          <w:ilvl w:val="0"/>
          <w:numId w:val="8"/>
        </w:numPr>
      </w:pPr>
      <w:r w:rsidRPr="000F098F">
        <w:t xml:space="preserve">AECOM (米国) </w:t>
      </w:r>
    </w:p>
    <w:p w14:paraId="1DB5F40A" w14:textId="77777777" w:rsidR="000F098F" w:rsidRPr="000F098F" w:rsidRDefault="000F098F" w:rsidP="000F098F">
      <w:pPr>
        <w:pStyle w:val="ListParagraph"/>
        <w:numPr>
          <w:ilvl w:val="0"/>
          <w:numId w:val="8"/>
        </w:numPr>
      </w:pPr>
      <w:proofErr w:type="spellStart"/>
      <w:r w:rsidRPr="000F098F">
        <w:t>Dinclix</w:t>
      </w:r>
      <w:proofErr w:type="spellEnd"/>
      <w:r w:rsidRPr="000F098F">
        <w:t xml:space="preserve"> </w:t>
      </w:r>
      <w:proofErr w:type="spellStart"/>
      <w:r w:rsidRPr="000F098F">
        <w:t>GroundWorks</w:t>
      </w:r>
      <w:proofErr w:type="spellEnd"/>
      <w:r w:rsidRPr="000F098F">
        <w:t>(</w:t>
      </w:r>
      <w:proofErr w:type="spellStart"/>
      <w:r w:rsidRPr="000F098F">
        <w:t>インド</w:t>
      </w:r>
      <w:proofErr w:type="spellEnd"/>
      <w:r w:rsidRPr="000F098F">
        <w:t xml:space="preserve">) </w:t>
      </w:r>
    </w:p>
    <w:p w14:paraId="685FF694" w14:textId="77777777" w:rsidR="000F098F" w:rsidRPr="000F098F" w:rsidRDefault="000F098F" w:rsidP="000F098F">
      <w:pPr>
        <w:pStyle w:val="ListParagraph"/>
        <w:numPr>
          <w:ilvl w:val="0"/>
          <w:numId w:val="8"/>
        </w:numPr>
      </w:pPr>
      <w:r w:rsidRPr="000F098F">
        <w:t xml:space="preserve">Arrivo Corporation (米国) </w:t>
      </w:r>
    </w:p>
    <w:p w14:paraId="44836887" w14:textId="77777777" w:rsidR="000F098F" w:rsidRPr="000F098F" w:rsidRDefault="000F098F" w:rsidP="000F098F">
      <w:pPr>
        <w:pStyle w:val="ListParagraph"/>
        <w:numPr>
          <w:ilvl w:val="0"/>
          <w:numId w:val="8"/>
        </w:numPr>
      </w:pPr>
      <w:proofErr w:type="spellStart"/>
      <w:r w:rsidRPr="000F098F">
        <w:t>ネボモ</w:t>
      </w:r>
      <w:proofErr w:type="spellEnd"/>
      <w:r w:rsidRPr="000F098F">
        <w:t>(</w:t>
      </w:r>
      <w:proofErr w:type="spellStart"/>
      <w:r w:rsidRPr="000F098F">
        <w:t>ポーランド</w:t>
      </w:r>
      <w:proofErr w:type="spellEnd"/>
      <w:r w:rsidRPr="000F098F">
        <w:t xml:space="preserve">) </w:t>
      </w:r>
    </w:p>
    <w:p w14:paraId="004DD7F1" w14:textId="77777777" w:rsidR="000F098F" w:rsidRPr="000F098F" w:rsidRDefault="000F098F" w:rsidP="000F098F">
      <w:pPr>
        <w:pStyle w:val="ListParagraph"/>
        <w:numPr>
          <w:ilvl w:val="0"/>
          <w:numId w:val="8"/>
        </w:numPr>
      </w:pPr>
      <w:r w:rsidRPr="000F098F">
        <w:t xml:space="preserve">ボーリングカンパニー(米国) </w:t>
      </w:r>
    </w:p>
    <w:p w14:paraId="4561E44F" w14:textId="77777777" w:rsidR="000F098F" w:rsidRPr="000F098F" w:rsidRDefault="000F098F" w:rsidP="000F098F">
      <w:pPr>
        <w:pStyle w:val="ListParagraph"/>
        <w:numPr>
          <w:ilvl w:val="0"/>
          <w:numId w:val="8"/>
        </w:numPr>
      </w:pPr>
      <w:r w:rsidRPr="000F098F">
        <w:t xml:space="preserve">Hyper Poland (ポーランド) </w:t>
      </w:r>
    </w:p>
    <w:p w14:paraId="57808789" w14:textId="77777777" w:rsidR="000F098F" w:rsidRPr="000F098F" w:rsidRDefault="000F098F" w:rsidP="000F098F">
      <w:pPr>
        <w:pStyle w:val="ListParagraph"/>
        <w:numPr>
          <w:ilvl w:val="0"/>
          <w:numId w:val="8"/>
        </w:numPr>
      </w:pPr>
      <w:r w:rsidRPr="000F098F">
        <w:t xml:space="preserve">ハイパーチャリオット(米国) </w:t>
      </w:r>
    </w:p>
    <w:p w14:paraId="7ADE8A41" w14:textId="78DC7D04" w:rsidR="000F098F" w:rsidRPr="000F098F" w:rsidRDefault="000F098F" w:rsidP="000F098F">
      <w:pPr>
        <w:pStyle w:val="ListParagraph"/>
        <w:numPr>
          <w:ilvl w:val="0"/>
          <w:numId w:val="8"/>
        </w:numPr>
      </w:pPr>
      <w:r w:rsidRPr="000F098F">
        <w:t>Hyperloop One(米国)</w:t>
      </w:r>
    </w:p>
    <w:p w14:paraId="093FFC4D" w14:textId="02FA5B80" w:rsidR="000F098F" w:rsidRPr="000F098F" w:rsidRDefault="000F098F" w:rsidP="000F098F">
      <w:r w:rsidRPr="000F098F">
        <w:t xml:space="preserve">今すぐ購入して、貴重な洞察を最新の状態に保ちます: </w:t>
      </w:r>
      <w:hyperlink r:id="rId7" w:history="1">
        <w:r w:rsidRPr="000F098F">
          <w:rPr>
            <w:rStyle w:val="Hyperlink"/>
          </w:rPr>
          <w:t>https://www.skyquestt.com/speak-with-analyst/hyperloop-technology-market</w:t>
        </w:r>
      </w:hyperlink>
      <w:r w:rsidRPr="000F098F">
        <w:t xml:space="preserve"> </w:t>
      </w:r>
    </w:p>
    <w:p w14:paraId="0345A90E" w14:textId="6738CDE7" w:rsidR="000F098F" w:rsidRPr="000F098F" w:rsidRDefault="000F098F" w:rsidP="000F098F">
      <w:pPr>
        <w:rPr>
          <w:b/>
          <w:bCs/>
        </w:rPr>
      </w:pPr>
      <w:r w:rsidRPr="000F098F">
        <w:rPr>
          <w:b/>
          <w:bCs/>
        </w:rPr>
        <w:t>ハイパーループ技術市場における新たなトレンド</w:t>
      </w:r>
    </w:p>
    <w:p w14:paraId="2273323D" w14:textId="77777777" w:rsidR="000F098F" w:rsidRPr="000F098F" w:rsidRDefault="000F098F" w:rsidP="000F098F">
      <w:pPr>
        <w:numPr>
          <w:ilvl w:val="0"/>
          <w:numId w:val="7"/>
        </w:numPr>
      </w:pPr>
      <w:r w:rsidRPr="000F098F">
        <w:rPr>
          <w:b/>
          <w:bCs/>
        </w:rPr>
        <w:lastRenderedPageBreak/>
        <w:t xml:space="preserve">ハイパーループ運用におけるAIとIoTの統合 - </w:t>
      </w:r>
      <w:r w:rsidRPr="000F098F">
        <w:t>リアルタイムの監視と自動化</w:t>
      </w:r>
      <w:r w:rsidRPr="000F098F">
        <w:rPr>
          <w:b/>
          <w:bCs/>
        </w:rPr>
        <w:t>のためのスマートシステム。</w:t>
      </w:r>
    </w:p>
    <w:p w14:paraId="385B11D3" w14:textId="77777777" w:rsidR="000F098F" w:rsidRPr="000F098F" w:rsidRDefault="000F098F" w:rsidP="000F098F">
      <w:pPr>
        <w:numPr>
          <w:ilvl w:val="0"/>
          <w:numId w:val="7"/>
        </w:numPr>
      </w:pPr>
      <w:r w:rsidRPr="000F098F">
        <w:rPr>
          <w:b/>
          <w:bCs/>
        </w:rPr>
        <w:t xml:space="preserve">官民パートナーシップの拡大 – </w:t>
      </w:r>
      <w:r w:rsidRPr="000F098F">
        <w:t>ハイパーループプロジェクトに資金を提供し、商業化</w:t>
      </w:r>
      <w:r w:rsidRPr="000F098F">
        <w:rPr>
          <w:b/>
          <w:bCs/>
        </w:rPr>
        <w:t>するための協力的な取り組み。</w:t>
      </w:r>
    </w:p>
    <w:p w14:paraId="18C796F5" w14:textId="77777777" w:rsidR="000F098F" w:rsidRPr="000F098F" w:rsidRDefault="000F098F" w:rsidP="000F098F">
      <w:pPr>
        <w:numPr>
          <w:ilvl w:val="0"/>
          <w:numId w:val="7"/>
        </w:numPr>
      </w:pPr>
      <w:r w:rsidRPr="000F098F">
        <w:rPr>
          <w:b/>
          <w:bCs/>
        </w:rPr>
        <w:t>Advancements in Sustainable &amp; Renewable Energy-Powered Hyperloops</w:t>
      </w:r>
      <w:r w:rsidRPr="000F098F">
        <w:t xml:space="preserve"> – 化石燃料</w:t>
      </w:r>
      <w:r w:rsidRPr="000F098F">
        <w:rPr>
          <w:b/>
          <w:bCs/>
        </w:rPr>
        <w:t>への依存を減らす。</w:t>
      </w:r>
    </w:p>
    <w:p w14:paraId="3BF6FD89" w14:textId="77777777" w:rsidR="000F098F" w:rsidRPr="000F098F" w:rsidRDefault="000F098F" w:rsidP="000F098F">
      <w:pPr>
        <w:numPr>
          <w:ilvl w:val="0"/>
          <w:numId w:val="7"/>
        </w:numPr>
      </w:pPr>
      <w:r w:rsidRPr="000F098F">
        <w:rPr>
          <w:b/>
          <w:bCs/>
        </w:rPr>
        <w:t>炭素繊維や複合材料などの先端材料の使用</w:t>
      </w:r>
      <w:r w:rsidRPr="000F098F">
        <w:t xml:space="preserve"> - </w:t>
      </w:r>
      <w:r w:rsidRPr="000F098F">
        <w:rPr>
          <w:b/>
          <w:bCs/>
        </w:rPr>
        <w:t>軽量性と耐久性の向上。</w:t>
      </w:r>
    </w:p>
    <w:p w14:paraId="1A631FBA" w14:textId="469BF05A" w:rsidR="000F098F" w:rsidRPr="000F098F" w:rsidRDefault="000F098F" w:rsidP="000F098F">
      <w:pPr>
        <w:numPr>
          <w:ilvl w:val="0"/>
          <w:numId w:val="7"/>
        </w:numPr>
      </w:pPr>
      <w:r w:rsidRPr="000F098F">
        <w:rPr>
          <w:b/>
          <w:bCs/>
        </w:rPr>
        <w:t xml:space="preserve">新興市場でのパイロットプロジェクト – </w:t>
      </w:r>
      <w:r w:rsidRPr="000F098F">
        <w:t>インドやアラブ首長国連邦</w:t>
      </w:r>
      <w:r w:rsidRPr="000F098F">
        <w:rPr>
          <w:b/>
          <w:bCs/>
        </w:rPr>
        <w:t>などの国々</w:t>
      </w:r>
      <w:r w:rsidRPr="000F098F">
        <w:t>がハイパーループ回廊</w:t>
      </w:r>
      <w:r w:rsidRPr="000F098F">
        <w:rPr>
          <w:b/>
          <w:bCs/>
        </w:rPr>
        <w:t>をテストしています。</w:t>
      </w:r>
    </w:p>
    <w:p w14:paraId="67C4E6FA" w14:textId="77777777" w:rsidR="000F098F" w:rsidRPr="000F098F" w:rsidRDefault="000F098F" w:rsidP="000F098F">
      <w:pPr>
        <w:rPr>
          <w:b/>
          <w:bCs/>
        </w:rPr>
      </w:pPr>
      <w:r w:rsidRPr="000F098F">
        <w:rPr>
          <w:b/>
          <w:bCs/>
        </w:rPr>
        <w:t>今後の見通し</w:t>
      </w:r>
    </w:p>
    <w:p w14:paraId="6A84F395" w14:textId="4882F067" w:rsidR="000F098F" w:rsidRDefault="000F098F" w:rsidP="000F098F">
      <w:r w:rsidRPr="000F098F">
        <w:t xml:space="preserve"> </w:t>
      </w:r>
      <w:r w:rsidRPr="000F098F">
        <w:rPr>
          <w:b/>
          <w:bCs/>
        </w:rPr>
        <w:t>ハイパーループ技術市場は</w:t>
      </w:r>
      <w:r w:rsidRPr="000F098F">
        <w:t>、技術革新、都市化、より迅速で環境に優しい輸送の必要性</w:t>
      </w:r>
      <w:r w:rsidRPr="000F098F">
        <w:rPr>
          <w:b/>
          <w:bCs/>
        </w:rPr>
        <w:t>により、</w:t>
      </w:r>
      <w:r w:rsidRPr="000F098F">
        <w:t>2032年までに急速に拡大</w:t>
      </w:r>
      <w:r w:rsidRPr="000F098F">
        <w:rPr>
          <w:b/>
          <w:bCs/>
        </w:rPr>
        <w:t>する態勢を整えています。</w:t>
      </w:r>
      <w:r w:rsidRPr="000F098F">
        <w:t>AI主導の交通システム、規制当局の承認、大規模なインフラ開発</w:t>
      </w:r>
      <w:r w:rsidRPr="000F098F">
        <w:rPr>
          <w:b/>
          <w:bCs/>
        </w:rPr>
        <w:t xml:space="preserve">に投資する企業が </w:t>
      </w:r>
      <w:r w:rsidRPr="000F098F">
        <w:t xml:space="preserve"> 業界をリードします。</w:t>
      </w:r>
    </w:p>
    <w:p w14:paraId="05005926" w14:textId="0C44747D" w:rsidR="000F098F" w:rsidRPr="000F098F" w:rsidRDefault="000F098F" w:rsidP="000F098F">
      <w:r w:rsidRPr="000F098F">
        <w:t xml:space="preserve">レポート全文は、次のURLからアクセスできます https://www.skyquestt.com/report/hyperloop-technology-market </w:t>
      </w:r>
      <w:hyperlink r:id="rId8" w:history="1"/>
      <w:r>
        <w:t xml:space="preserve"> </w:t>
      </w:r>
    </w:p>
    <w:p w14:paraId="251645DB" w14:textId="255DBC15"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126DF"/>
    <w:multiLevelType w:val="hybridMultilevel"/>
    <w:tmpl w:val="F538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41CAF"/>
    <w:multiLevelType w:val="multilevel"/>
    <w:tmpl w:val="1E94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D7FE8"/>
    <w:multiLevelType w:val="multilevel"/>
    <w:tmpl w:val="9AB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362EC"/>
    <w:multiLevelType w:val="multilevel"/>
    <w:tmpl w:val="871E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B13EB"/>
    <w:multiLevelType w:val="multilevel"/>
    <w:tmpl w:val="C38426EA"/>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5" w15:restartNumberingAfterBreak="0">
    <w:nsid w:val="5D6D6820"/>
    <w:multiLevelType w:val="multilevel"/>
    <w:tmpl w:val="B13C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237D48"/>
    <w:multiLevelType w:val="multilevel"/>
    <w:tmpl w:val="EF48497C"/>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7" w15:restartNumberingAfterBreak="0">
    <w:nsid w:val="7BDF6297"/>
    <w:multiLevelType w:val="multilevel"/>
    <w:tmpl w:val="069E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237232">
    <w:abstractNumId w:val="4"/>
  </w:num>
  <w:num w:numId="2" w16cid:durableId="958801726">
    <w:abstractNumId w:val="2"/>
  </w:num>
  <w:num w:numId="3" w16cid:durableId="1278415438">
    <w:abstractNumId w:val="3"/>
  </w:num>
  <w:num w:numId="4" w16cid:durableId="330373156">
    <w:abstractNumId w:val="7"/>
  </w:num>
  <w:num w:numId="5" w16cid:durableId="105539690">
    <w:abstractNumId w:val="5"/>
  </w:num>
  <w:num w:numId="6" w16cid:durableId="1039935934">
    <w:abstractNumId w:val="6"/>
  </w:num>
  <w:num w:numId="7" w16cid:durableId="989213093">
    <w:abstractNumId w:val="1"/>
  </w:num>
  <w:num w:numId="8" w16cid:durableId="160210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8F"/>
    <w:rsid w:val="000F098F"/>
    <w:rsid w:val="001D01DB"/>
    <w:rsid w:val="00274CDA"/>
    <w:rsid w:val="004D40C5"/>
    <w:rsid w:val="005054C8"/>
    <w:rsid w:val="00A13EC7"/>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3C8F"/>
  <w15:chartTrackingRefBased/>
  <w15:docId w15:val="{4063F70B-E93B-4055-98B7-79C9CFBF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9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09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09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09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9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0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9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09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09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09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09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0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98F"/>
    <w:rPr>
      <w:rFonts w:eastAsiaTheme="majorEastAsia" w:cstheme="majorBidi"/>
      <w:color w:val="272727" w:themeColor="text1" w:themeTint="D8"/>
    </w:rPr>
  </w:style>
  <w:style w:type="paragraph" w:styleId="Title">
    <w:name w:val="Title"/>
    <w:basedOn w:val="Normal"/>
    <w:next w:val="Normal"/>
    <w:link w:val="TitleChar"/>
    <w:uiPriority w:val="10"/>
    <w:qFormat/>
    <w:rsid w:val="000F0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98F"/>
    <w:pPr>
      <w:spacing w:before="160"/>
      <w:jc w:val="center"/>
    </w:pPr>
    <w:rPr>
      <w:i/>
      <w:iCs/>
      <w:color w:val="404040" w:themeColor="text1" w:themeTint="BF"/>
    </w:rPr>
  </w:style>
  <w:style w:type="character" w:customStyle="1" w:styleId="QuoteChar">
    <w:name w:val="Quote Char"/>
    <w:basedOn w:val="DefaultParagraphFont"/>
    <w:link w:val="Quote"/>
    <w:uiPriority w:val="29"/>
    <w:rsid w:val="000F098F"/>
    <w:rPr>
      <w:i/>
      <w:iCs/>
      <w:color w:val="404040" w:themeColor="text1" w:themeTint="BF"/>
    </w:rPr>
  </w:style>
  <w:style w:type="paragraph" w:styleId="ListParagraph">
    <w:name w:val="List Paragraph"/>
    <w:basedOn w:val="Normal"/>
    <w:uiPriority w:val="34"/>
    <w:qFormat/>
    <w:rsid w:val="000F098F"/>
    <w:pPr>
      <w:ind w:left="720"/>
      <w:contextualSpacing/>
    </w:pPr>
  </w:style>
  <w:style w:type="character" w:styleId="IntenseEmphasis">
    <w:name w:val="Intense Emphasis"/>
    <w:basedOn w:val="DefaultParagraphFont"/>
    <w:uiPriority w:val="21"/>
    <w:qFormat/>
    <w:rsid w:val="000F098F"/>
    <w:rPr>
      <w:i/>
      <w:iCs/>
      <w:color w:val="2F5496" w:themeColor="accent1" w:themeShade="BF"/>
    </w:rPr>
  </w:style>
  <w:style w:type="paragraph" w:styleId="IntenseQuote">
    <w:name w:val="Intense Quote"/>
    <w:basedOn w:val="Normal"/>
    <w:next w:val="Normal"/>
    <w:link w:val="IntenseQuoteChar"/>
    <w:uiPriority w:val="30"/>
    <w:qFormat/>
    <w:rsid w:val="000F0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98F"/>
    <w:rPr>
      <w:i/>
      <w:iCs/>
      <w:color w:val="2F5496" w:themeColor="accent1" w:themeShade="BF"/>
    </w:rPr>
  </w:style>
  <w:style w:type="character" w:styleId="IntenseReference">
    <w:name w:val="Intense Reference"/>
    <w:basedOn w:val="DefaultParagraphFont"/>
    <w:uiPriority w:val="32"/>
    <w:qFormat/>
    <w:rsid w:val="000F098F"/>
    <w:rPr>
      <w:b/>
      <w:bCs/>
      <w:smallCaps/>
      <w:color w:val="2F5496" w:themeColor="accent1" w:themeShade="BF"/>
      <w:spacing w:val="5"/>
    </w:rPr>
  </w:style>
  <w:style w:type="character" w:styleId="Hyperlink">
    <w:name w:val="Hyperlink"/>
    <w:basedOn w:val="DefaultParagraphFont"/>
    <w:uiPriority w:val="99"/>
    <w:unhideWhenUsed/>
    <w:rsid w:val="000F098F"/>
    <w:rPr>
      <w:color w:val="0563C1" w:themeColor="hyperlink"/>
      <w:u w:val="single"/>
    </w:rPr>
  </w:style>
  <w:style w:type="character" w:styleId="UnresolvedMention">
    <w:name w:val="Unresolved Mention"/>
    <w:basedOn w:val="DefaultParagraphFont"/>
    <w:uiPriority w:val="99"/>
    <w:semiHidden/>
    <w:unhideWhenUsed/>
    <w:rsid w:val="000F098F"/>
    <w:rPr>
      <w:color w:val="605E5C"/>
      <w:shd w:val="clear" w:color="auto" w:fill="E1DFDD"/>
    </w:rPr>
  </w:style>
  <w:style w:type="character" w:styleId="PlaceholderText">
    <w:name w:val="Placeholder Text"/>
    <w:basedOn w:val="DefaultParagraphFont"/>
    <w:uiPriority w:val="99"/>
    <w:semiHidden/>
    <w:rsid w:val="005054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50879">
      <w:bodyDiv w:val="1"/>
      <w:marLeft w:val="0"/>
      <w:marRight w:val="0"/>
      <w:marTop w:val="0"/>
      <w:marBottom w:val="0"/>
      <w:divBdr>
        <w:top w:val="none" w:sz="0" w:space="0" w:color="auto"/>
        <w:left w:val="none" w:sz="0" w:space="0" w:color="auto"/>
        <w:bottom w:val="none" w:sz="0" w:space="0" w:color="auto"/>
        <w:right w:val="none" w:sz="0" w:space="0" w:color="auto"/>
      </w:divBdr>
    </w:div>
    <w:div w:id="479200691">
      <w:bodyDiv w:val="1"/>
      <w:marLeft w:val="0"/>
      <w:marRight w:val="0"/>
      <w:marTop w:val="0"/>
      <w:marBottom w:val="0"/>
      <w:divBdr>
        <w:top w:val="none" w:sz="0" w:space="0" w:color="auto"/>
        <w:left w:val="none" w:sz="0" w:space="0" w:color="auto"/>
        <w:bottom w:val="none" w:sz="0" w:space="0" w:color="auto"/>
        <w:right w:val="none" w:sz="0" w:space="0" w:color="auto"/>
      </w:divBdr>
    </w:div>
    <w:div w:id="517159559">
      <w:bodyDiv w:val="1"/>
      <w:marLeft w:val="0"/>
      <w:marRight w:val="0"/>
      <w:marTop w:val="0"/>
      <w:marBottom w:val="0"/>
      <w:divBdr>
        <w:top w:val="none" w:sz="0" w:space="0" w:color="auto"/>
        <w:left w:val="none" w:sz="0" w:space="0" w:color="auto"/>
        <w:bottom w:val="none" w:sz="0" w:space="0" w:color="auto"/>
        <w:right w:val="none" w:sz="0" w:space="0" w:color="auto"/>
      </w:divBdr>
    </w:div>
    <w:div w:id="671110029">
      <w:bodyDiv w:val="1"/>
      <w:marLeft w:val="0"/>
      <w:marRight w:val="0"/>
      <w:marTop w:val="0"/>
      <w:marBottom w:val="0"/>
      <w:divBdr>
        <w:top w:val="none" w:sz="0" w:space="0" w:color="auto"/>
        <w:left w:val="none" w:sz="0" w:space="0" w:color="auto"/>
        <w:bottom w:val="none" w:sz="0" w:space="0" w:color="auto"/>
        <w:right w:val="none" w:sz="0" w:space="0" w:color="auto"/>
      </w:divBdr>
    </w:div>
    <w:div w:id="1375929237">
      <w:bodyDiv w:val="1"/>
      <w:marLeft w:val="0"/>
      <w:marRight w:val="0"/>
      <w:marTop w:val="0"/>
      <w:marBottom w:val="0"/>
      <w:divBdr>
        <w:top w:val="none" w:sz="0" w:space="0" w:color="auto"/>
        <w:left w:val="none" w:sz="0" w:space="0" w:color="auto"/>
        <w:bottom w:val="none" w:sz="0" w:space="0" w:color="auto"/>
        <w:right w:val="none" w:sz="0" w:space="0" w:color="auto"/>
      </w:divBdr>
    </w:div>
    <w:div w:id="1589801055">
      <w:bodyDiv w:val="1"/>
      <w:marLeft w:val="0"/>
      <w:marRight w:val="0"/>
      <w:marTop w:val="0"/>
      <w:marBottom w:val="0"/>
      <w:divBdr>
        <w:top w:val="none" w:sz="0" w:space="0" w:color="auto"/>
        <w:left w:val="none" w:sz="0" w:space="0" w:color="auto"/>
        <w:bottom w:val="none" w:sz="0" w:space="0" w:color="auto"/>
        <w:right w:val="none" w:sz="0" w:space="0" w:color="auto"/>
      </w:divBdr>
    </w:div>
    <w:div w:id="1805998557">
      <w:bodyDiv w:val="1"/>
      <w:marLeft w:val="0"/>
      <w:marRight w:val="0"/>
      <w:marTop w:val="0"/>
      <w:marBottom w:val="0"/>
      <w:divBdr>
        <w:top w:val="none" w:sz="0" w:space="0" w:color="auto"/>
        <w:left w:val="none" w:sz="0" w:space="0" w:color="auto"/>
        <w:bottom w:val="none" w:sz="0" w:space="0" w:color="auto"/>
        <w:right w:val="none" w:sz="0" w:space="0" w:color="auto"/>
      </w:divBdr>
    </w:div>
    <w:div w:id="1856726942">
      <w:bodyDiv w:val="1"/>
      <w:marLeft w:val="0"/>
      <w:marRight w:val="0"/>
      <w:marTop w:val="0"/>
      <w:marBottom w:val="0"/>
      <w:divBdr>
        <w:top w:val="none" w:sz="0" w:space="0" w:color="auto"/>
        <w:left w:val="none" w:sz="0" w:space="0" w:color="auto"/>
        <w:bottom w:val="none" w:sz="0" w:space="0" w:color="auto"/>
        <w:right w:val="none" w:sz="0" w:space="0" w:color="auto"/>
      </w:divBdr>
    </w:div>
    <w:div w:id="212789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hyperloop-technology-market" TargetMode="External"/><Relationship Id="rId3" Type="http://schemas.openxmlformats.org/officeDocument/2006/relationships/settings" Target="settings.xml"/><Relationship Id="rId7" Type="http://schemas.openxmlformats.org/officeDocument/2006/relationships/hyperlink" Target="https://www.skyquestt.com/speak-with-analyst/hyperloop-technolog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hyperloop-technology-market" TargetMode="External"/><Relationship Id="rId5" Type="http://schemas.openxmlformats.org/officeDocument/2006/relationships/hyperlink" Target="https://www.skyquestt.com/sample-request/hyperloop-technology-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2025-03-25T13:24:00Z</dcterms:created>
  <dcterms:modified xsi:type="dcterms:W3CDTF">2025-03-25T13:32:00Z</dcterms:modified>
</cp:coreProperties>
</file>