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4F6E" w14:textId="23C3ACD3" w:rsidR="0015372E" w:rsidRPr="0015372E" w:rsidRDefault="0015372E" w:rsidP="0015372E">
      <w:r w:rsidRPr="0015372E">
        <w:rPr>
          <w:b/>
          <w:bCs/>
        </w:rPr>
        <w:t>ヒアルロン酸市場は、2032年までにCAGR7.58%で180億7000万米ドルに達する見込み</w:t>
      </w:r>
    </w:p>
    <w:p w14:paraId="53370A88" w14:textId="77777777" w:rsidR="0015372E" w:rsidRDefault="0015372E" w:rsidP="0015372E">
      <w:r w:rsidRPr="0015372E">
        <w:t>汚染やタバコの消費、不健康な生活習慣などは、人間の皮膚に含まれるヒアルロン酸の量を減少させる可能性があります。ヒアルロン酸ベースのサプリメントや美容液を適切に使用することで、予防や肌の改善に役立ちます。軽度侵襲的な処置への嗜好の高まりと、より迅速な結果への欲求は、将来的に市場拡大を促進すると予測されています。人口の高齢化、費用対効果の高い治療法や商品の導入、技術の進歩は、ヒアルロン酸業界の成長を牽引する原因の一部です。</w:t>
      </w:r>
    </w:p>
    <w:p w14:paraId="3ED6DD5E" w14:textId="77777777" w:rsidR="0015372E" w:rsidRPr="0015372E" w:rsidRDefault="0015372E" w:rsidP="0015372E">
      <w:pPr>
        <w:rPr>
          <w:b/>
          <w:bCs/>
        </w:rPr>
      </w:pPr>
      <w:r w:rsidRPr="0015372E">
        <w:rPr>
          <w:b/>
          <w:bCs/>
        </w:rPr>
        <w:t>ヒアルロン酸の市場規模は2023年に94億米ドルと評価され、2024年の101億1000万米ドルから2032年までに180億7000万米ドルに成長し、予測期間(2025年から2032年)の間に7.58%のCAGRで成長する態勢を整えています。</w:t>
      </w:r>
    </w:p>
    <w:p w14:paraId="54E51BA7" w14:textId="73530F2D" w:rsidR="0015372E" w:rsidRDefault="0015372E" w:rsidP="0015372E">
      <w:r>
        <w:t xml:space="preserve">無料サンプルレポートを入手: </w:t>
      </w:r>
      <w:hyperlink r:id="rId5" w:history="1">
        <w:r w:rsidRPr="00141D5A">
          <w:rPr>
            <w:rStyle w:val="Hyperlink"/>
          </w:rPr>
          <w:t>https://www.skyquestt.com/sample-request/hyaluronic-acid-market</w:t>
        </w:r>
      </w:hyperlink>
      <w:r>
        <w:t xml:space="preserve"> </w:t>
      </w:r>
    </w:p>
    <w:p w14:paraId="69289380" w14:textId="019BE677" w:rsidR="0015372E" w:rsidRPr="0015372E" w:rsidRDefault="0015372E" w:rsidP="0015372E">
      <w:pPr>
        <w:rPr>
          <w:b/>
          <w:bCs/>
        </w:rPr>
      </w:pPr>
      <w:r w:rsidRPr="0015372E">
        <w:rPr>
          <w:b/>
          <w:bCs/>
        </w:rPr>
        <w:t>市場概況</w:t>
      </w:r>
    </w:p>
    <w:p w14:paraId="69E4A78D" w14:textId="07BECFF7" w:rsidR="0015372E" w:rsidRPr="0015372E" w:rsidRDefault="0015372E" w:rsidP="0015372E">
      <w:r w:rsidRPr="0015372E">
        <w:t>天然に存在するグリコサミノグリカンであるヒアルロン酸(HA)は、肌や関節の水分を保持し、弾力性を促進する重要な役割を果たしています。アンチエイジング治療に対する消費者の意識の高まりと高齢者人口の増加に伴い、ヒアルロン酸ベースの製品の需要は急増しています。さらに、整形外科、眼科、皮膚充填剤で広く使用されているため、複数のセクターで重要な成分となっています。</w:t>
      </w:r>
    </w:p>
    <w:p w14:paraId="03FCB580" w14:textId="77777777" w:rsidR="0015372E" w:rsidRPr="0015372E" w:rsidRDefault="0015372E" w:rsidP="0015372E">
      <w:pPr>
        <w:rPr>
          <w:b/>
          <w:bCs/>
        </w:rPr>
      </w:pPr>
      <w:r w:rsidRPr="0015372E">
        <w:rPr>
          <w:b/>
          <w:bCs/>
        </w:rPr>
        <w:t>主な市場促進要因</w:t>
      </w:r>
    </w:p>
    <w:p w14:paraId="10CBAAD9" w14:textId="77777777" w:rsidR="0015372E" w:rsidRPr="0015372E" w:rsidRDefault="0015372E" w:rsidP="0015372E">
      <w:pPr>
        <w:numPr>
          <w:ilvl w:val="0"/>
          <w:numId w:val="1"/>
        </w:numPr>
      </w:pPr>
      <w:r w:rsidRPr="0015372E">
        <w:rPr>
          <w:b/>
          <w:bCs/>
        </w:rPr>
        <w:t>活況を呈する美容業界</w:t>
      </w:r>
      <w:r w:rsidRPr="0015372E">
        <w:t>:低侵襲美容処置の人気の高まりにより、しわの減少、唇の強化、顔のボリューム回復のためのHAベースの皮膚充填剤の需要が大幅に高まりました。</w:t>
      </w:r>
    </w:p>
    <w:p w14:paraId="7065F4E9" w14:textId="77777777" w:rsidR="0015372E" w:rsidRPr="0015372E" w:rsidRDefault="0015372E" w:rsidP="0015372E">
      <w:pPr>
        <w:numPr>
          <w:ilvl w:val="0"/>
          <w:numId w:val="1"/>
        </w:numPr>
      </w:pPr>
      <w:r w:rsidRPr="0015372E">
        <w:rPr>
          <w:b/>
          <w:bCs/>
        </w:rPr>
        <w:t>整形外科への応用が増加</w:t>
      </w:r>
      <w:r w:rsidRPr="0015372E">
        <w:t>:ヒアルロン酸注射は、特に高齢化社会における変形性関節症の治療に人気を集めており、痛みの緩和と関節の潤滑を提供します。</w:t>
      </w:r>
    </w:p>
    <w:p w14:paraId="127183B0" w14:textId="77777777" w:rsidR="0015372E" w:rsidRPr="0015372E" w:rsidRDefault="0015372E" w:rsidP="0015372E">
      <w:pPr>
        <w:numPr>
          <w:ilvl w:val="0"/>
          <w:numId w:val="1"/>
        </w:numPr>
      </w:pPr>
      <w:r w:rsidRPr="0015372E">
        <w:rPr>
          <w:b/>
          <w:bCs/>
        </w:rPr>
        <w:t>天然製品に対する消費者の嗜好の高まり</w:t>
      </w:r>
      <w:r w:rsidRPr="0015372E">
        <w:t>:天然由来の化合物であるHAは、スキンケアおよびウェルネス製品のクリーンラベル運動によく適合し、健康志向の消費者にアピールしています。</w:t>
      </w:r>
    </w:p>
    <w:p w14:paraId="49650849" w14:textId="3BBF6E97" w:rsidR="0015372E" w:rsidRPr="0015372E" w:rsidRDefault="0015372E" w:rsidP="0015372E">
      <w:pPr>
        <w:numPr>
          <w:ilvl w:val="0"/>
          <w:numId w:val="1"/>
        </w:numPr>
      </w:pPr>
      <w:r w:rsidRPr="0015372E">
        <w:rPr>
          <w:b/>
          <w:bCs/>
        </w:rPr>
        <w:t>医薬品および栄養補助食品の拡大</w:t>
      </w:r>
      <w:r w:rsidRPr="0015372E">
        <w:t>:ヒアルロン酸は、皮膚の水分補給と関節機能の改善を目的とした経口サプリメントでますます使用されています。</w:t>
      </w:r>
    </w:p>
    <w:p w14:paraId="43FBB368" w14:textId="77777777" w:rsidR="0015372E" w:rsidRPr="0015372E" w:rsidRDefault="0015372E" w:rsidP="0015372E">
      <w:pPr>
        <w:rPr>
          <w:b/>
          <w:bCs/>
        </w:rPr>
      </w:pPr>
      <w:r w:rsidRPr="0015372E">
        <w:rPr>
          <w:b/>
          <w:bCs/>
        </w:rPr>
        <w:t>市場セグメンテーション</w:t>
      </w:r>
    </w:p>
    <w:p w14:paraId="2A1E8349" w14:textId="77777777" w:rsidR="0015372E" w:rsidRPr="0015372E" w:rsidRDefault="0015372E" w:rsidP="0015372E">
      <w:pPr>
        <w:numPr>
          <w:ilvl w:val="0"/>
          <w:numId w:val="2"/>
        </w:numPr>
      </w:pPr>
      <w:r w:rsidRPr="0015372E">
        <w:rPr>
          <w:b/>
          <w:bCs/>
        </w:rPr>
        <w:lastRenderedPageBreak/>
        <w:t>製品タイプ別</w:t>
      </w:r>
      <w:r w:rsidRPr="0015372E">
        <w:t>:</w:t>
      </w:r>
    </w:p>
    <w:p w14:paraId="6F9F4D93" w14:textId="77777777" w:rsidR="0015372E" w:rsidRPr="0015372E" w:rsidRDefault="0015372E" w:rsidP="0015372E">
      <w:pPr>
        <w:numPr>
          <w:ilvl w:val="1"/>
          <w:numId w:val="2"/>
        </w:numPr>
      </w:pPr>
      <w:r w:rsidRPr="0015372E">
        <w:t>単回注射</w:t>
      </w:r>
    </w:p>
    <w:p w14:paraId="4D6FFA3C" w14:textId="77777777" w:rsidR="0015372E" w:rsidRPr="0015372E" w:rsidRDefault="0015372E" w:rsidP="0015372E">
      <w:pPr>
        <w:numPr>
          <w:ilvl w:val="1"/>
          <w:numId w:val="2"/>
        </w:numPr>
      </w:pPr>
      <w:r w:rsidRPr="0015372E">
        <w:t>3回インジェクション</w:t>
      </w:r>
    </w:p>
    <w:p w14:paraId="5BDFB71F" w14:textId="77777777" w:rsidR="0015372E" w:rsidRPr="0015372E" w:rsidRDefault="0015372E" w:rsidP="0015372E">
      <w:pPr>
        <w:numPr>
          <w:ilvl w:val="1"/>
          <w:numId w:val="2"/>
        </w:numPr>
      </w:pPr>
      <w:r w:rsidRPr="0015372E">
        <w:t>5回注入</w:t>
      </w:r>
    </w:p>
    <w:p w14:paraId="30810C9C" w14:textId="77777777" w:rsidR="0015372E" w:rsidRPr="0015372E" w:rsidRDefault="0015372E" w:rsidP="0015372E">
      <w:pPr>
        <w:numPr>
          <w:ilvl w:val="0"/>
          <w:numId w:val="2"/>
        </w:numPr>
      </w:pPr>
      <w:r w:rsidRPr="0015372E">
        <w:rPr>
          <w:b/>
          <w:bCs/>
        </w:rPr>
        <w:t>アプリケーション別</w:t>
      </w:r>
      <w:r w:rsidRPr="0015372E">
        <w:t>:</w:t>
      </w:r>
    </w:p>
    <w:p w14:paraId="61CD892C" w14:textId="77777777" w:rsidR="0015372E" w:rsidRPr="0015372E" w:rsidRDefault="0015372E" w:rsidP="0015372E">
      <w:pPr>
        <w:numPr>
          <w:ilvl w:val="1"/>
          <w:numId w:val="2"/>
        </w:numPr>
      </w:pPr>
      <w:r w:rsidRPr="0015372E">
        <w:t>エステティック(顔の若返り、皮膚充填剤)</w:t>
      </w:r>
    </w:p>
    <w:p w14:paraId="25144849" w14:textId="77777777" w:rsidR="0015372E" w:rsidRPr="0015372E" w:rsidRDefault="0015372E" w:rsidP="0015372E">
      <w:pPr>
        <w:numPr>
          <w:ilvl w:val="1"/>
          <w:numId w:val="2"/>
        </w:numPr>
      </w:pPr>
      <w:r w:rsidRPr="0015372E">
        <w:t>変形性関節症の治療</w:t>
      </w:r>
    </w:p>
    <w:p w14:paraId="1625D032" w14:textId="77777777" w:rsidR="0015372E" w:rsidRPr="0015372E" w:rsidRDefault="0015372E" w:rsidP="0015372E">
      <w:pPr>
        <w:numPr>
          <w:ilvl w:val="1"/>
          <w:numId w:val="2"/>
        </w:numPr>
      </w:pPr>
      <w:r w:rsidRPr="0015372E">
        <w:t>眼科手術(白内障手術など)</w:t>
      </w:r>
    </w:p>
    <w:p w14:paraId="43B0C011" w14:textId="77777777" w:rsidR="0015372E" w:rsidRPr="0015372E" w:rsidRDefault="0015372E" w:rsidP="0015372E">
      <w:pPr>
        <w:numPr>
          <w:ilvl w:val="1"/>
          <w:numId w:val="2"/>
        </w:numPr>
      </w:pPr>
      <w:r w:rsidRPr="0015372E">
        <w:t>ドラッグデリバリーシステム</w:t>
      </w:r>
    </w:p>
    <w:p w14:paraId="6EC524F7" w14:textId="77777777" w:rsidR="0015372E" w:rsidRPr="0015372E" w:rsidRDefault="0015372E" w:rsidP="0015372E">
      <w:pPr>
        <w:numPr>
          <w:ilvl w:val="1"/>
          <w:numId w:val="2"/>
        </w:numPr>
      </w:pPr>
      <w:r w:rsidRPr="0015372E">
        <w:t>栄養補助食品</w:t>
      </w:r>
    </w:p>
    <w:p w14:paraId="1C27FAF0" w14:textId="77777777" w:rsidR="0015372E" w:rsidRPr="0015372E" w:rsidRDefault="0015372E" w:rsidP="0015372E">
      <w:pPr>
        <w:numPr>
          <w:ilvl w:val="0"/>
          <w:numId w:val="2"/>
        </w:numPr>
      </w:pPr>
      <w:r w:rsidRPr="0015372E">
        <w:rPr>
          <w:b/>
          <w:bCs/>
        </w:rPr>
        <w:t>エンドユーザー別</w:t>
      </w:r>
      <w:r w:rsidRPr="0015372E">
        <w:t>:</w:t>
      </w:r>
    </w:p>
    <w:p w14:paraId="44D28F8C" w14:textId="77777777" w:rsidR="0015372E" w:rsidRPr="0015372E" w:rsidRDefault="0015372E" w:rsidP="0015372E">
      <w:pPr>
        <w:numPr>
          <w:ilvl w:val="1"/>
          <w:numId w:val="2"/>
        </w:numPr>
      </w:pPr>
      <w:r w:rsidRPr="0015372E">
        <w:t>病院</w:t>
      </w:r>
    </w:p>
    <w:p w14:paraId="5CD9B6D7" w14:textId="77777777" w:rsidR="0015372E" w:rsidRPr="0015372E" w:rsidRDefault="0015372E" w:rsidP="0015372E">
      <w:pPr>
        <w:numPr>
          <w:ilvl w:val="1"/>
          <w:numId w:val="2"/>
        </w:numPr>
      </w:pPr>
      <w:r w:rsidRPr="0015372E">
        <w:t>皮膚科クリニック</w:t>
      </w:r>
    </w:p>
    <w:p w14:paraId="27482CCD" w14:textId="77777777" w:rsidR="0015372E" w:rsidRPr="0015372E" w:rsidRDefault="0015372E" w:rsidP="0015372E">
      <w:pPr>
        <w:numPr>
          <w:ilvl w:val="1"/>
          <w:numId w:val="2"/>
        </w:numPr>
      </w:pPr>
      <w:r w:rsidRPr="0015372E">
        <w:t>美容整形センター</w:t>
      </w:r>
    </w:p>
    <w:p w14:paraId="60E87C79" w14:textId="3A92AEEC" w:rsidR="0015372E" w:rsidRPr="0015372E" w:rsidRDefault="0015372E" w:rsidP="0015372E">
      <w:pPr>
        <w:numPr>
          <w:ilvl w:val="1"/>
          <w:numId w:val="2"/>
        </w:numPr>
      </w:pPr>
      <w:r w:rsidRPr="0015372E">
        <w:t>製薬会社</w:t>
      </w:r>
    </w:p>
    <w:p w14:paraId="51FC12CF" w14:textId="77777777" w:rsidR="0015372E" w:rsidRPr="0015372E" w:rsidRDefault="0015372E" w:rsidP="0015372E">
      <w:pPr>
        <w:rPr>
          <w:b/>
          <w:bCs/>
        </w:rPr>
      </w:pPr>
      <w:r w:rsidRPr="0015372E">
        <w:rPr>
          <w:b/>
          <w:bCs/>
        </w:rPr>
        <w:t>地域インサイト</w:t>
      </w:r>
    </w:p>
    <w:p w14:paraId="4E6A7BC5" w14:textId="77777777" w:rsidR="0015372E" w:rsidRPr="0015372E" w:rsidRDefault="0015372E" w:rsidP="0015372E">
      <w:pPr>
        <w:numPr>
          <w:ilvl w:val="0"/>
          <w:numId w:val="3"/>
        </w:numPr>
      </w:pPr>
      <w:r w:rsidRPr="0015372E">
        <w:rPr>
          <w:b/>
          <w:bCs/>
        </w:rPr>
        <w:t>北米</w:t>
      </w:r>
      <w:r w:rsidRPr="0015372E">
        <w:t xml:space="preserve"> はヒアルロン酸市場を支配しており、これは美容処置の高い採用率と十分に発達した医療インフラに起因しています。</w:t>
      </w:r>
    </w:p>
    <w:p w14:paraId="661B15F9" w14:textId="77777777" w:rsidR="0015372E" w:rsidRPr="0015372E" w:rsidRDefault="0015372E" w:rsidP="0015372E">
      <w:pPr>
        <w:numPr>
          <w:ilvl w:val="0"/>
          <w:numId w:val="3"/>
        </w:numPr>
      </w:pPr>
      <w:r w:rsidRPr="0015372E">
        <w:rPr>
          <w:b/>
          <w:bCs/>
        </w:rPr>
        <w:t>欧州</w:t>
      </w:r>
      <w:r w:rsidRPr="0015372E">
        <w:t xml:space="preserve"> は、医療費の増加と主要な市場プレーヤーの強い存在感に牽引され、これに密接に追随しています。</w:t>
      </w:r>
    </w:p>
    <w:p w14:paraId="44156B7D" w14:textId="03FE3D59" w:rsidR="0015372E" w:rsidRPr="0015372E" w:rsidRDefault="0015372E" w:rsidP="0015372E">
      <w:pPr>
        <w:numPr>
          <w:ilvl w:val="0"/>
          <w:numId w:val="3"/>
        </w:numPr>
      </w:pPr>
      <w:r w:rsidRPr="0015372E">
        <w:rPr>
          <w:b/>
          <w:bCs/>
        </w:rPr>
        <w:t>アジア太平洋地域</w:t>
      </w:r>
      <w:r w:rsidRPr="0015372E">
        <w:t xml:space="preserve"> は、日本、韓国、中国などの国々での美容意識の高まり、可処分所得の増加、人口の高齢化により、最も速い成長を遂げると予想されています。</w:t>
      </w:r>
    </w:p>
    <w:p w14:paraId="04C9681D" w14:textId="77777777" w:rsidR="0015372E" w:rsidRPr="0015372E" w:rsidRDefault="0015372E" w:rsidP="0015372E">
      <w:pPr>
        <w:rPr>
          <w:b/>
          <w:bCs/>
        </w:rPr>
      </w:pPr>
      <w:r w:rsidRPr="0015372E">
        <w:rPr>
          <w:b/>
          <w:bCs/>
        </w:rPr>
        <w:t>キープレーヤー</w:t>
      </w:r>
    </w:p>
    <w:p w14:paraId="3DABE1E0" w14:textId="77777777" w:rsidR="0015372E" w:rsidRPr="0015372E" w:rsidRDefault="0015372E" w:rsidP="0015372E">
      <w:r w:rsidRPr="0015372E">
        <w:t>世界のヒアルロン酸市場で事業を展開している主要企業には、以下のようなものがあります。</w:t>
      </w:r>
    </w:p>
    <w:p w14:paraId="2A335EC9" w14:textId="77777777" w:rsidR="0015372E" w:rsidRDefault="0015372E" w:rsidP="0015372E">
      <w:pPr>
        <w:pStyle w:val="ListParagraph"/>
        <w:numPr>
          <w:ilvl w:val="0"/>
          <w:numId w:val="5"/>
        </w:numPr>
      </w:pPr>
      <w:r>
        <w:lastRenderedPageBreak/>
        <w:t xml:space="preserve">アラガン株式会社 </w:t>
      </w:r>
    </w:p>
    <w:p w14:paraId="0FC7FC8B" w14:textId="77777777" w:rsidR="0015372E" w:rsidRDefault="0015372E" w:rsidP="0015372E">
      <w:pPr>
        <w:pStyle w:val="ListParagraph"/>
        <w:numPr>
          <w:ilvl w:val="0"/>
          <w:numId w:val="5"/>
        </w:numPr>
      </w:pPr>
      <w:r>
        <w:t>ガルデルマ</w:t>
      </w:r>
    </w:p>
    <w:p w14:paraId="06302AD4" w14:textId="77777777" w:rsidR="0015372E" w:rsidRDefault="0015372E" w:rsidP="0015372E">
      <w:pPr>
        <w:pStyle w:val="ListParagraph"/>
        <w:numPr>
          <w:ilvl w:val="0"/>
          <w:numId w:val="5"/>
        </w:numPr>
      </w:pPr>
      <w:r>
        <w:t xml:space="preserve">サリックス・ファーマシューティカルズ </w:t>
      </w:r>
    </w:p>
    <w:p w14:paraId="00E7C1B0" w14:textId="77777777" w:rsidR="0015372E" w:rsidRDefault="0015372E" w:rsidP="0015372E">
      <w:pPr>
        <w:pStyle w:val="ListParagraph"/>
        <w:numPr>
          <w:ilvl w:val="0"/>
          <w:numId w:val="5"/>
        </w:numPr>
      </w:pPr>
      <w:proofErr w:type="spellStart"/>
      <w:r>
        <w:t>Lifecore</w:t>
      </w:r>
      <w:proofErr w:type="spellEnd"/>
      <w:r>
        <w:t xml:space="preserve"> Biomedical(</w:t>
      </w:r>
      <w:proofErr w:type="spellStart"/>
      <w:r>
        <w:t>ライフコア・バイオメディカル</w:t>
      </w:r>
      <w:proofErr w:type="spellEnd"/>
      <w:r>
        <w:t xml:space="preserve">) </w:t>
      </w:r>
    </w:p>
    <w:p w14:paraId="55FE3907" w14:textId="77777777" w:rsidR="0015372E" w:rsidRDefault="0015372E" w:rsidP="0015372E">
      <w:pPr>
        <w:pStyle w:val="ListParagraph"/>
        <w:numPr>
          <w:ilvl w:val="0"/>
          <w:numId w:val="5"/>
        </w:numPr>
      </w:pPr>
      <w:r>
        <w:t xml:space="preserve">アニカ・セラピューティクス(株) </w:t>
      </w:r>
    </w:p>
    <w:p w14:paraId="14DEB550" w14:textId="77777777" w:rsidR="0015372E" w:rsidRDefault="0015372E" w:rsidP="0015372E">
      <w:pPr>
        <w:pStyle w:val="ListParagraph"/>
        <w:numPr>
          <w:ilvl w:val="0"/>
          <w:numId w:val="5"/>
        </w:numPr>
      </w:pPr>
      <w:proofErr w:type="spellStart"/>
      <w:r>
        <w:t>生化学工業株式会社</w:t>
      </w:r>
      <w:proofErr w:type="spellEnd"/>
      <w:r>
        <w:t xml:space="preserve"> </w:t>
      </w:r>
    </w:p>
    <w:p w14:paraId="3EDE6EFE" w14:textId="77777777" w:rsidR="0015372E" w:rsidRDefault="0015372E" w:rsidP="0015372E">
      <w:pPr>
        <w:pStyle w:val="ListParagraph"/>
        <w:numPr>
          <w:ilvl w:val="0"/>
          <w:numId w:val="5"/>
        </w:numPr>
      </w:pPr>
      <w:r>
        <w:t xml:space="preserve">フィディア・ファーマシューティチ S.p.A. </w:t>
      </w:r>
    </w:p>
    <w:p w14:paraId="7654D133" w14:textId="77777777" w:rsidR="0015372E" w:rsidRDefault="0015372E" w:rsidP="0015372E">
      <w:pPr>
        <w:pStyle w:val="ListParagraph"/>
        <w:numPr>
          <w:ilvl w:val="0"/>
          <w:numId w:val="5"/>
        </w:numPr>
      </w:pPr>
      <w:r>
        <w:t xml:space="preserve">サノフィ </w:t>
      </w:r>
    </w:p>
    <w:p w14:paraId="2EEA83F2" w14:textId="77777777" w:rsidR="0015372E" w:rsidRDefault="0015372E" w:rsidP="0015372E">
      <w:pPr>
        <w:pStyle w:val="ListParagraph"/>
        <w:numPr>
          <w:ilvl w:val="0"/>
          <w:numId w:val="5"/>
        </w:numPr>
      </w:pPr>
      <w:r>
        <w:t xml:space="preserve">ルームバイオメット </w:t>
      </w:r>
    </w:p>
    <w:p w14:paraId="75D49C79" w14:textId="77777777" w:rsidR="0015372E" w:rsidRDefault="0015372E" w:rsidP="0015372E">
      <w:pPr>
        <w:pStyle w:val="ListParagraph"/>
        <w:numPr>
          <w:ilvl w:val="0"/>
          <w:numId w:val="5"/>
        </w:numPr>
      </w:pPr>
      <w:r>
        <w:t xml:space="preserve">スミス・アンド・ネフューplc </w:t>
      </w:r>
    </w:p>
    <w:p w14:paraId="7883CBAF" w14:textId="77777777" w:rsidR="0015372E" w:rsidRDefault="0015372E" w:rsidP="0015372E">
      <w:pPr>
        <w:pStyle w:val="ListParagraph"/>
        <w:numPr>
          <w:ilvl w:val="0"/>
          <w:numId w:val="5"/>
        </w:numPr>
      </w:pPr>
      <w:r>
        <w:t xml:space="preserve">資生堂(株) </w:t>
      </w:r>
    </w:p>
    <w:p w14:paraId="7329F0FB" w14:textId="77777777" w:rsidR="0015372E" w:rsidRDefault="0015372E" w:rsidP="0015372E">
      <w:pPr>
        <w:pStyle w:val="ListParagraph"/>
        <w:numPr>
          <w:ilvl w:val="0"/>
          <w:numId w:val="5"/>
        </w:numPr>
      </w:pPr>
      <w:r>
        <w:t xml:space="preserve">LG化学 </w:t>
      </w:r>
    </w:p>
    <w:p w14:paraId="2B0EC97E" w14:textId="77777777" w:rsidR="0015372E" w:rsidRDefault="0015372E" w:rsidP="0015372E">
      <w:pPr>
        <w:pStyle w:val="ListParagraph"/>
        <w:numPr>
          <w:ilvl w:val="0"/>
          <w:numId w:val="5"/>
        </w:numPr>
      </w:pPr>
      <w:proofErr w:type="spellStart"/>
      <w:r>
        <w:t>コンティプロ</w:t>
      </w:r>
      <w:proofErr w:type="spellEnd"/>
      <w:r>
        <w:t xml:space="preserve"> </w:t>
      </w:r>
    </w:p>
    <w:p w14:paraId="7154A76F" w14:textId="77777777" w:rsidR="0015372E" w:rsidRDefault="0015372E" w:rsidP="0015372E">
      <w:pPr>
        <w:pStyle w:val="ListParagraph"/>
        <w:numPr>
          <w:ilvl w:val="0"/>
          <w:numId w:val="5"/>
        </w:numPr>
      </w:pPr>
      <w:r>
        <w:t xml:space="preserve">キユーピー株式会社 </w:t>
      </w:r>
    </w:p>
    <w:p w14:paraId="57A84429" w14:textId="77777777" w:rsidR="0015372E" w:rsidRDefault="0015372E" w:rsidP="0015372E">
      <w:pPr>
        <w:pStyle w:val="ListParagraph"/>
        <w:numPr>
          <w:ilvl w:val="0"/>
          <w:numId w:val="5"/>
        </w:numPr>
      </w:pPr>
      <w:r>
        <w:t xml:space="preserve">マルハニチロ株式会社 </w:t>
      </w:r>
    </w:p>
    <w:p w14:paraId="6D4BB607" w14:textId="77777777" w:rsidR="0015372E" w:rsidRDefault="0015372E" w:rsidP="0015372E">
      <w:pPr>
        <w:pStyle w:val="ListParagraph"/>
        <w:numPr>
          <w:ilvl w:val="0"/>
          <w:numId w:val="5"/>
        </w:numPr>
      </w:pPr>
      <w:r>
        <w:t xml:space="preserve">HTL バイオテクノロジー </w:t>
      </w:r>
    </w:p>
    <w:p w14:paraId="0C932248" w14:textId="77777777" w:rsidR="0015372E" w:rsidRDefault="0015372E" w:rsidP="0015372E">
      <w:pPr>
        <w:pStyle w:val="ListParagraph"/>
        <w:numPr>
          <w:ilvl w:val="0"/>
          <w:numId w:val="5"/>
        </w:numPr>
      </w:pPr>
      <w:proofErr w:type="spellStart"/>
      <w:r>
        <w:t>バイオイベリカ</w:t>
      </w:r>
      <w:proofErr w:type="spellEnd"/>
      <w:r>
        <w:t xml:space="preserve"> S.A.U. </w:t>
      </w:r>
    </w:p>
    <w:p w14:paraId="0396E1D4" w14:textId="77777777" w:rsidR="0015372E" w:rsidRDefault="0015372E" w:rsidP="0015372E">
      <w:pPr>
        <w:pStyle w:val="ListParagraph"/>
        <w:numPr>
          <w:ilvl w:val="0"/>
          <w:numId w:val="5"/>
        </w:numPr>
      </w:pPr>
      <w:r>
        <w:t xml:space="preserve">株式会社アッヴィ </w:t>
      </w:r>
    </w:p>
    <w:p w14:paraId="4E6221EF" w14:textId="77777777" w:rsidR="0015372E" w:rsidRDefault="0015372E" w:rsidP="0015372E">
      <w:pPr>
        <w:pStyle w:val="ListParagraph"/>
        <w:numPr>
          <w:ilvl w:val="0"/>
          <w:numId w:val="5"/>
        </w:numPr>
      </w:pPr>
      <w:r>
        <w:t xml:space="preserve">ボフスバイオテックAB </w:t>
      </w:r>
    </w:p>
    <w:p w14:paraId="39EEF224" w14:textId="77777777" w:rsidR="0015372E" w:rsidRDefault="0015372E" w:rsidP="0015372E">
      <w:pPr>
        <w:pStyle w:val="ListParagraph"/>
        <w:numPr>
          <w:ilvl w:val="0"/>
          <w:numId w:val="5"/>
        </w:numPr>
      </w:pPr>
      <w:r>
        <w:t>ロシュホールディング株式会社</w:t>
      </w:r>
    </w:p>
    <w:p w14:paraId="1FE72D51" w14:textId="53A69D57" w:rsidR="0015372E" w:rsidRPr="0015372E" w:rsidRDefault="0015372E" w:rsidP="0015372E">
      <w:r w:rsidRPr="0015372E">
        <w:t>これらのプレーヤーは、市場シェアを強化し、高品質のHAベースの製品に対する需要の高まりに対応するために、研究開発、製品イノベーション、戦略的パートナーシップに注力しています。</w:t>
      </w:r>
    </w:p>
    <w:p w14:paraId="21EE484B" w14:textId="77777777" w:rsidR="0015372E" w:rsidRPr="0015372E" w:rsidRDefault="0015372E" w:rsidP="0015372E">
      <w:pPr>
        <w:rPr>
          <w:b/>
          <w:bCs/>
        </w:rPr>
      </w:pPr>
      <w:r w:rsidRPr="0015372E">
        <w:rPr>
          <w:b/>
          <w:bCs/>
        </w:rPr>
        <w:t>ヒアルロン酸市場 最近の動向</w:t>
      </w:r>
    </w:p>
    <w:p w14:paraId="4D583352" w14:textId="77777777" w:rsidR="0015372E" w:rsidRPr="0015372E" w:rsidRDefault="0015372E" w:rsidP="0015372E">
      <w:pPr>
        <w:numPr>
          <w:ilvl w:val="0"/>
          <w:numId w:val="6"/>
        </w:numPr>
      </w:pPr>
      <w:r w:rsidRPr="0015372E">
        <w:t>2022年8月、サノフィとInnovent Biologicsは、中国で新しいがん治療薬を提供します。Inoventは、中国で優れた臨床開発スキルと大きな商業基盤を持っています。両社は、中国の主要なチェックポイント阻害剤であるシンチリマブとともに、第III相SAR408701および第II相SAR444245の開発と商業化の迅速化に専念しています。</w:t>
      </w:r>
    </w:p>
    <w:p w14:paraId="0377F7CC" w14:textId="22FA701C" w:rsidR="0015372E" w:rsidRPr="0015372E" w:rsidRDefault="0015372E" w:rsidP="0015372E">
      <w:pPr>
        <w:numPr>
          <w:ilvl w:val="0"/>
          <w:numId w:val="6"/>
        </w:numPr>
      </w:pPr>
      <w:r w:rsidRPr="0015372E">
        <w:t>2020年10月、Lumineraはイスラエルを拠点とする株式非公開のエステティック企業で、ダーマルフィラー治療のポートフォリオとパイプラインを保有しており、AbbVieの子会社であるAllergan Aestheticsは、彼らとの契約を発表したばかりです。この契約に署名することにより、アラガン・エステティックスはルミネラの全ダーマルフィラーポートフォリオとR&amp;Dパイプラインを取得し、ジュヴェーダー</w:t>
      </w:r>
      <w:r w:rsidRPr="0015372E">
        <w:lastRenderedPageBreak/>
        <w:t>ム®製品ファミリーと並んでダーマルフィラーのマーケットリーダーとしての地位を強化します。</w:t>
      </w:r>
    </w:p>
    <w:p w14:paraId="02C22C9C" w14:textId="731EE65A" w:rsidR="0015372E" w:rsidRPr="0015372E" w:rsidRDefault="0015372E" w:rsidP="0015372E">
      <w:pPr>
        <w:rPr>
          <w:b/>
          <w:bCs/>
        </w:rPr>
      </w:pPr>
      <w:r w:rsidRPr="0015372E">
        <w:rPr>
          <w:b/>
          <w:bCs/>
        </w:rPr>
        <w:t>市場の見通し</w:t>
      </w:r>
    </w:p>
    <w:p w14:paraId="29E8810F" w14:textId="064929A7" w:rsidR="0015372E" w:rsidRPr="0015372E" w:rsidRDefault="0015372E" w:rsidP="0015372E">
      <w:r w:rsidRPr="0015372E">
        <w:t>ヒアルロン酸市場は、バイオテクノロジーの進歩、非外科的治療に対する消費者の傾向の高まり、製品用途の拡大に支えられて、持続的な成長を遂げる態勢を整えています。市場は、架橋HAゲルや経口投与サプリメントなどの新しい製剤の開発により、進化し続けると予想されます。</w:t>
      </w:r>
    </w:p>
    <w:p w14:paraId="7A50CF58" w14:textId="5D067F7B" w:rsidR="0015372E" w:rsidRPr="0015372E" w:rsidRDefault="0015372E" w:rsidP="0015372E">
      <w:r w:rsidRPr="0015372E">
        <w:t xml:space="preserve">詳細なインサイトについては、こちらからレポート全文をご覧ください </w:t>
      </w:r>
      <w:hyperlink r:id="rId6" w:history="1">
        <w:r w:rsidR="00E93D9F" w:rsidRPr="00141D5A">
          <w:rPr>
            <w:rStyle w:val="Hyperlink"/>
          </w:rPr>
          <w:t>https://www.skyquestt.com/report/hyaluronic-acid-market</w:t>
        </w:r>
      </w:hyperlink>
      <w:r w:rsidR="00E93D9F">
        <w:t xml:space="preserve"> </w:t>
      </w:r>
      <w:r w:rsidRPr="0015372E">
        <w:t xml:space="preserve"> </w:t>
      </w:r>
      <w:hyperlink r:id="rId7" w:history="1"/>
      <w:r>
        <w:t xml:space="preserve"> </w:t>
      </w:r>
    </w:p>
    <w:p w14:paraId="162641BB" w14:textId="71AA0D0D"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44C"/>
    <w:multiLevelType w:val="multilevel"/>
    <w:tmpl w:val="6B54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01816"/>
    <w:multiLevelType w:val="multilevel"/>
    <w:tmpl w:val="7238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F1223"/>
    <w:multiLevelType w:val="hybridMultilevel"/>
    <w:tmpl w:val="E2EE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810D7"/>
    <w:multiLevelType w:val="multilevel"/>
    <w:tmpl w:val="8908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8A6A68"/>
    <w:multiLevelType w:val="multilevel"/>
    <w:tmpl w:val="CC48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072A65"/>
    <w:multiLevelType w:val="multilevel"/>
    <w:tmpl w:val="1E261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043248">
    <w:abstractNumId w:val="0"/>
  </w:num>
  <w:num w:numId="2" w16cid:durableId="1863857851">
    <w:abstractNumId w:val="5"/>
  </w:num>
  <w:num w:numId="3" w16cid:durableId="541747177">
    <w:abstractNumId w:val="4"/>
  </w:num>
  <w:num w:numId="4" w16cid:durableId="1732001861">
    <w:abstractNumId w:val="3"/>
  </w:num>
  <w:num w:numId="5" w16cid:durableId="1617591361">
    <w:abstractNumId w:val="2"/>
  </w:num>
  <w:num w:numId="6" w16cid:durableId="208809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2E"/>
    <w:rsid w:val="0015372E"/>
    <w:rsid w:val="001D01DB"/>
    <w:rsid w:val="00274CDA"/>
    <w:rsid w:val="004D40C5"/>
    <w:rsid w:val="008259D7"/>
    <w:rsid w:val="00B354D8"/>
    <w:rsid w:val="00BB68BD"/>
    <w:rsid w:val="00C15B33"/>
    <w:rsid w:val="00E93D9F"/>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A480"/>
  <w15:chartTrackingRefBased/>
  <w15:docId w15:val="{F247A4D9-D940-4146-B3C8-24D230D8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7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7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7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7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7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7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7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7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7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7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72E"/>
    <w:rPr>
      <w:rFonts w:eastAsiaTheme="majorEastAsia" w:cstheme="majorBidi"/>
      <w:color w:val="272727" w:themeColor="text1" w:themeTint="D8"/>
    </w:rPr>
  </w:style>
  <w:style w:type="paragraph" w:styleId="Title">
    <w:name w:val="Title"/>
    <w:basedOn w:val="Normal"/>
    <w:next w:val="Normal"/>
    <w:link w:val="TitleChar"/>
    <w:uiPriority w:val="10"/>
    <w:qFormat/>
    <w:rsid w:val="00153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72E"/>
    <w:pPr>
      <w:spacing w:before="160"/>
      <w:jc w:val="center"/>
    </w:pPr>
    <w:rPr>
      <w:i/>
      <w:iCs/>
      <w:color w:val="404040" w:themeColor="text1" w:themeTint="BF"/>
    </w:rPr>
  </w:style>
  <w:style w:type="character" w:customStyle="1" w:styleId="QuoteChar">
    <w:name w:val="Quote Char"/>
    <w:basedOn w:val="DefaultParagraphFont"/>
    <w:link w:val="Quote"/>
    <w:uiPriority w:val="29"/>
    <w:rsid w:val="0015372E"/>
    <w:rPr>
      <w:i/>
      <w:iCs/>
      <w:color w:val="404040" w:themeColor="text1" w:themeTint="BF"/>
    </w:rPr>
  </w:style>
  <w:style w:type="paragraph" w:styleId="ListParagraph">
    <w:name w:val="List Paragraph"/>
    <w:basedOn w:val="Normal"/>
    <w:uiPriority w:val="34"/>
    <w:qFormat/>
    <w:rsid w:val="0015372E"/>
    <w:pPr>
      <w:ind w:left="720"/>
      <w:contextualSpacing/>
    </w:pPr>
  </w:style>
  <w:style w:type="character" w:styleId="IntenseEmphasis">
    <w:name w:val="Intense Emphasis"/>
    <w:basedOn w:val="DefaultParagraphFont"/>
    <w:uiPriority w:val="21"/>
    <w:qFormat/>
    <w:rsid w:val="0015372E"/>
    <w:rPr>
      <w:i/>
      <w:iCs/>
      <w:color w:val="2F5496" w:themeColor="accent1" w:themeShade="BF"/>
    </w:rPr>
  </w:style>
  <w:style w:type="paragraph" w:styleId="IntenseQuote">
    <w:name w:val="Intense Quote"/>
    <w:basedOn w:val="Normal"/>
    <w:next w:val="Normal"/>
    <w:link w:val="IntenseQuoteChar"/>
    <w:uiPriority w:val="30"/>
    <w:qFormat/>
    <w:rsid w:val="00153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72E"/>
    <w:rPr>
      <w:i/>
      <w:iCs/>
      <w:color w:val="2F5496" w:themeColor="accent1" w:themeShade="BF"/>
    </w:rPr>
  </w:style>
  <w:style w:type="character" w:styleId="IntenseReference">
    <w:name w:val="Intense Reference"/>
    <w:basedOn w:val="DefaultParagraphFont"/>
    <w:uiPriority w:val="32"/>
    <w:qFormat/>
    <w:rsid w:val="0015372E"/>
    <w:rPr>
      <w:b/>
      <w:bCs/>
      <w:smallCaps/>
      <w:color w:val="2F5496" w:themeColor="accent1" w:themeShade="BF"/>
      <w:spacing w:val="5"/>
    </w:rPr>
  </w:style>
  <w:style w:type="character" w:styleId="Hyperlink">
    <w:name w:val="Hyperlink"/>
    <w:basedOn w:val="DefaultParagraphFont"/>
    <w:uiPriority w:val="99"/>
    <w:unhideWhenUsed/>
    <w:rsid w:val="0015372E"/>
    <w:rPr>
      <w:color w:val="0563C1" w:themeColor="hyperlink"/>
      <w:u w:val="single"/>
    </w:rPr>
  </w:style>
  <w:style w:type="character" w:styleId="UnresolvedMention">
    <w:name w:val="Unresolved Mention"/>
    <w:basedOn w:val="DefaultParagraphFont"/>
    <w:uiPriority w:val="99"/>
    <w:semiHidden/>
    <w:unhideWhenUsed/>
    <w:rsid w:val="0015372E"/>
    <w:rPr>
      <w:color w:val="605E5C"/>
      <w:shd w:val="clear" w:color="auto" w:fill="E1DFDD"/>
    </w:rPr>
  </w:style>
  <w:style w:type="character" w:styleId="PlaceholderText">
    <w:name w:val="Placeholder Text"/>
    <w:basedOn w:val="DefaultParagraphFont"/>
    <w:uiPriority w:val="99"/>
    <w:semiHidden/>
    <w:rsid w:val="00E93D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7587">
      <w:bodyDiv w:val="1"/>
      <w:marLeft w:val="0"/>
      <w:marRight w:val="0"/>
      <w:marTop w:val="0"/>
      <w:marBottom w:val="0"/>
      <w:divBdr>
        <w:top w:val="none" w:sz="0" w:space="0" w:color="auto"/>
        <w:left w:val="none" w:sz="0" w:space="0" w:color="auto"/>
        <w:bottom w:val="none" w:sz="0" w:space="0" w:color="auto"/>
        <w:right w:val="none" w:sz="0" w:space="0" w:color="auto"/>
      </w:divBdr>
    </w:div>
    <w:div w:id="116875819">
      <w:bodyDiv w:val="1"/>
      <w:marLeft w:val="0"/>
      <w:marRight w:val="0"/>
      <w:marTop w:val="0"/>
      <w:marBottom w:val="0"/>
      <w:divBdr>
        <w:top w:val="none" w:sz="0" w:space="0" w:color="auto"/>
        <w:left w:val="none" w:sz="0" w:space="0" w:color="auto"/>
        <w:bottom w:val="none" w:sz="0" w:space="0" w:color="auto"/>
        <w:right w:val="none" w:sz="0" w:space="0" w:color="auto"/>
      </w:divBdr>
    </w:div>
    <w:div w:id="219757002">
      <w:bodyDiv w:val="1"/>
      <w:marLeft w:val="0"/>
      <w:marRight w:val="0"/>
      <w:marTop w:val="0"/>
      <w:marBottom w:val="0"/>
      <w:divBdr>
        <w:top w:val="none" w:sz="0" w:space="0" w:color="auto"/>
        <w:left w:val="none" w:sz="0" w:space="0" w:color="auto"/>
        <w:bottom w:val="none" w:sz="0" w:space="0" w:color="auto"/>
        <w:right w:val="none" w:sz="0" w:space="0" w:color="auto"/>
      </w:divBdr>
    </w:div>
    <w:div w:id="1425764319">
      <w:bodyDiv w:val="1"/>
      <w:marLeft w:val="0"/>
      <w:marRight w:val="0"/>
      <w:marTop w:val="0"/>
      <w:marBottom w:val="0"/>
      <w:divBdr>
        <w:top w:val="none" w:sz="0" w:space="0" w:color="auto"/>
        <w:left w:val="none" w:sz="0" w:space="0" w:color="auto"/>
        <w:bottom w:val="none" w:sz="0" w:space="0" w:color="auto"/>
        <w:right w:val="none" w:sz="0" w:space="0" w:color="auto"/>
      </w:divBdr>
    </w:div>
    <w:div w:id="1526751688">
      <w:bodyDiv w:val="1"/>
      <w:marLeft w:val="0"/>
      <w:marRight w:val="0"/>
      <w:marTop w:val="0"/>
      <w:marBottom w:val="0"/>
      <w:divBdr>
        <w:top w:val="none" w:sz="0" w:space="0" w:color="auto"/>
        <w:left w:val="none" w:sz="0" w:space="0" w:color="auto"/>
        <w:bottom w:val="none" w:sz="0" w:space="0" w:color="auto"/>
        <w:right w:val="none" w:sz="0" w:space="0" w:color="auto"/>
      </w:divBdr>
    </w:div>
    <w:div w:id="213601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hyaluronic-acid-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hyaluronic-acid-market" TargetMode="External"/><Relationship Id="rId5" Type="http://schemas.openxmlformats.org/officeDocument/2006/relationships/hyperlink" Target="https://www.skyquestt.com/sample-request/hyaluronic-acid-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2025-05-14T04:25:00Z</dcterms:created>
  <dcterms:modified xsi:type="dcterms:W3CDTF">2025-05-14T04:31:00Z</dcterms:modified>
</cp:coreProperties>
</file>