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2136" w14:textId="3F68AB3B" w:rsidR="00494697" w:rsidRPr="00494697" w:rsidRDefault="00494697" w:rsidP="00494697">
      <w:pPr xmlns:w="http://schemas.openxmlformats.org/wordprocessingml/2006/main">
        <w:rPr>
          <w:b/>
          <w:bCs/>
        </w:rPr>
      </w:pPr>
      <w:r xmlns:w="http://schemas.openxmlformats.org/wordprocessingml/2006/main" w:rsidRPr="00494697">
        <w:rPr>
          <w:b/>
          <w:bCs/>
        </w:rPr>
        <w:t xml:space="preserve">バイオ医薬品市場の動向：日本が世界のイノベーションをいかに牽引しているか</w:t>
      </w:r>
    </w:p>
    <w:p w14:paraId="593DEA3A" w14:textId="26372546" w:rsidR="00494697" w:rsidRDefault="00494697" w:rsidP="00494697">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C6133">
          <w:rPr>
            <w:rStyle w:val="Hyperlink"/>
            <w:b/>
            <w:bCs/>
          </w:rPr>
          <w:t xml:space="preserve">バイオ医薬品市場は</w:t>
        </w:r>
      </w:hyperlink>
      <w:r xmlns:w="http://schemas.openxmlformats.org/wordprocessingml/2006/main">
        <w:t xml:space="preserve">力強い拡大を遂げており、日本はこの進化する市場において重要な貢献を果たしています。技術革新、人口の高齢化、慢性疾患の増加が先進的な治療法への需要を継続的に押し上げる中、日本は独自の市場ダイナミクス、規制枠組み、そして戦略的投資によって、アジア太平洋地域のバイオ医薬品分野におけるリーダーであり、ゲートウェイとしての地位を確立しています。</w:t>
      </w:r>
    </w:p>
    <w:p w14:paraId="053ED165" w14:textId="6667837C" w:rsidR="00494697" w:rsidRDefault="00494697" w:rsidP="00494697">
      <w:r xmlns:w="http://schemas.openxmlformats.org/wordprocessingml/2006/main" w:rsidRPr="00494697">
        <w:rPr>
          <w:b/>
          <w:bCs/>
        </w:rPr>
        <w:t xml:space="preserve">無料の市場レポートを入手する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120BBF">
          <w:rPr>
            <w:rStyle w:val="Hyperlink"/>
          </w:rPr>
          <w:t xml:space="preserve">https://www.skyquestt.com/sample-request/biopharmaceuticals-market</w:t>
        </w:r>
      </w:hyperlink>
      <w:r xmlns:w="http://schemas.openxmlformats.org/wordprocessingml/2006/main">
        <w:t xml:space="preserve"> </w:t>
      </w:r>
    </w:p>
    <w:p w14:paraId="01965130" w14:textId="2C58F3E3" w:rsidR="00494697" w:rsidRDefault="00494697" w:rsidP="00494697">
      <w:r xmlns:w="http://schemas.openxmlformats.org/wordprocessingml/2006/main">
        <w:t xml:space="preserve">2032年までに、世界のバイオ医薬品市場は、バイオテクノロジーの進歩、研究開発費の増加、そして個別化医療への関心の高まりを背景に、1兆223億1000万ドルを超えると予測されています。バイオ医薬品（生体を用いて製造される医薬品）は、腫瘍学、免疫学、神経学、そして希少疾患における治療パラダイムを再構築しました。モノクローナル抗体、組み換えタンパク質、そして遺伝子治療は、この業界で最も急速に成長している分野の一つです。</w:t>
      </w:r>
    </w:p>
    <w:p w14:paraId="0D172F8E" w14:textId="5FE9EDE9" w:rsidR="00494697" w:rsidRDefault="00494697" w:rsidP="00494697">
      <w:r xmlns:w="http://schemas.openxmlformats.org/wordprocessingml/2006/main">
        <w:t xml:space="preserve">バイオ医薬品企業は、複雑な疾患への対応と、情報に精通する患者層の期待に応えるため、イノベーションに注力しています。アジア、ラテンアメリカ、中東の新興市場では、医療インフラの改善とバイオ医薬品へのアクセス拡大に伴い、需要が加速しています。</w:t>
      </w:r>
    </w:p>
    <w:p w14:paraId="789E8153" w14:textId="4280BD46" w:rsidR="00494697" w:rsidRPr="00494697" w:rsidRDefault="00494697" w:rsidP="00494697">
      <w:pPr xmlns:w="http://schemas.openxmlformats.org/wordprocessingml/2006/main">
        <w:rPr>
          <w:b/>
          <w:bCs/>
        </w:rPr>
      </w:pPr>
      <w:r xmlns:w="http://schemas.openxmlformats.org/wordprocessingml/2006/main" w:rsidRPr="00494697">
        <w:rPr>
          <w:b/>
          <w:bCs/>
        </w:rPr>
        <w:t xml:space="preserve">バイオ医薬品分野における日本の役割</w:t>
      </w:r>
    </w:p>
    <w:p w14:paraId="3207750C" w14:textId="00867D47" w:rsidR="00494697" w:rsidRDefault="00494697" w:rsidP="00494697">
      <w:r xmlns:w="http://schemas.openxmlformats.org/wordprocessingml/2006/main">
        <w:t xml:space="preserve">世界第3位の医薬品市場である日本は、バイオ医薬品業界において極めて重要な役割を果たしています。先進的な医療制度、強力な知的財産保護、そしてバイオテクノロジーのイノベーションに対する政府の支援により、日本はグローバル企業にとって魅力的な市場であり、国内開発の肥沃な土壌となっています。</w:t>
      </w:r>
    </w:p>
    <w:p w14:paraId="315A94C9" w14:textId="3B5D2CA5" w:rsidR="00494697" w:rsidRDefault="00494697" w:rsidP="00494697">
      <w:r xmlns:w="http://schemas.openxmlformats.org/wordprocessingml/2006/main">
        <w:t xml:space="preserve">急速に高齢化が進む日本では、人口動態の特性から、がん、心血管疾患、神経変性疾患といった加齢に伴う疾患を標的とした治療法に対する需要が高まっています。これに対応して、日本は特に再生医療や生物学的製剤に関する規制を簡素化し、革新的な治療法の導入において最も効率的な市場の一つとなっています。</w:t>
      </w:r>
    </w:p>
    <w:p w14:paraId="641EEB0F" w14:textId="60CD3453" w:rsidR="00494697" w:rsidRDefault="00494697" w:rsidP="00494697">
      <w:r xmlns:w="http://schemas.openxmlformats.org/wordprocessingml/2006/main">
        <w:t xml:space="preserve">さらに、日本の医薬品医療機器総合機構（PMDA）は、画期的な治療薬の承認期間を短縮するため、条件付き早期承認制度を含む段階的審査制度を導入しています。こうした規制の機動性は、国内外の企業による日本のバイオ医薬品研究開発への投資をさらに促進しています。</w:t>
      </w:r>
    </w:p>
    <w:p w14:paraId="76C6CA3C" w14:textId="269BE7B7" w:rsidR="00494697" w:rsidRDefault="00494697" w:rsidP="00494697">
      <w:r xmlns:w="http://schemas.openxmlformats.org/wordprocessingml/2006/main" w:rsidRPr="00494697">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120BBF">
          <w:rPr>
            <w:rStyle w:val="Hyperlink"/>
          </w:rPr>
          <w:t xml:space="preserve">https://www.skyquestt.com/speak-with-analyst/biopharmaceuticals-market</w:t>
        </w:r>
      </w:hyperlink>
      <w:r xmlns:w="http://schemas.openxmlformats.org/wordprocessingml/2006/main">
        <w:t xml:space="preserve"> </w:t>
      </w:r>
    </w:p>
    <w:p w14:paraId="7036FA48" w14:textId="5A5D2AD7" w:rsidR="00494697" w:rsidRPr="00A45C32" w:rsidRDefault="00494697" w:rsidP="00494697">
      <w:pPr xmlns:w="http://schemas.openxmlformats.org/wordprocessingml/2006/main">
        <w:rPr>
          <w:b/>
          <w:bCs/>
        </w:rPr>
      </w:pPr>
      <w:r xmlns:w="http://schemas.openxmlformats.org/wordprocessingml/2006/main" w:rsidRPr="00A45C32">
        <w:rPr>
          <w:b/>
          <w:bCs/>
        </w:rPr>
        <w:t xml:space="preserve">市場規模と成長見通し</w:t>
      </w:r>
    </w:p>
    <w:p w14:paraId="2E35D81C" w14:textId="0974A150" w:rsidR="00494697" w:rsidRDefault="00494697" w:rsidP="00494697">
      <w:r xmlns:w="http://schemas.openxmlformats.org/wordprocessingml/2006/main">
        <w:t xml:space="preserve">日本のバイオ医薬品市場は、高付加価値のバイオ医薬品およびバイオシミラーへの持続的な需要により、2032年までに約358億ドルに達すると予想されており、着実に成長しています。モノクローナル抗体は現在、最も収益性の高い分野の一つであり、日本企業は腫瘍学および免疫療法の研究に多額の投資を行っています。</w:t>
      </w:r>
    </w:p>
    <w:p w14:paraId="270D6C8D" w14:textId="7FF231FD" w:rsidR="00494697" w:rsidRDefault="00494697" w:rsidP="00494697">
      <w:r xmlns:w="http://schemas.openxmlformats.org/wordprocessingml/2006/main">
        <w:t xml:space="preserve">日本の製薬会社と世界的なバイオテクノロジー企業との戦略的提携も成長を支えています。共同研究開発、共同マーケティング契約、後期開発段階の資産の導入は、市場浸透とリスク分担のための一般的な戦略となっています。</w:t>
      </w:r>
    </w:p>
    <w:p w14:paraId="249F38A3" w14:textId="2C0CBE6D" w:rsidR="00494697" w:rsidRDefault="00494697" w:rsidP="00494697">
      <w:r xmlns:w="http://schemas.openxmlformats.org/wordprocessingml/2006/main">
        <w:lastRenderedPageBreak xmlns:w="http://schemas.openxmlformats.org/wordprocessingml/2006/main"/>
      </w:r>
      <w:r xmlns:w="http://schemas.openxmlformats.org/wordprocessingml/2006/main">
        <w:t xml:space="preserve">さらに、政府の資金とベンチャーキャピタルの支援を受けた日本のバイオテクノロジーエコシステムにおけるスタートアップ企業の出現は、治療パイプラインの多様化とイノベーションの強化に貢献しています。</w:t>
      </w:r>
    </w:p>
    <w:p w14:paraId="13A46319" w14:textId="5E638C5D" w:rsidR="00494697" w:rsidRPr="00A45C32" w:rsidRDefault="00494697" w:rsidP="00494697">
      <w:pPr xmlns:w="http://schemas.openxmlformats.org/wordprocessingml/2006/main">
        <w:rPr>
          <w:b/>
          <w:bCs/>
        </w:rPr>
      </w:pPr>
      <w:r xmlns:w="http://schemas.openxmlformats.org/wordprocessingml/2006/main" w:rsidRPr="00A45C32">
        <w:rPr>
          <w:b/>
          <w:bCs/>
        </w:rPr>
        <w:t xml:space="preserve">バイオ医薬品市場セグメント分析</w:t>
      </w:r>
    </w:p>
    <w:p w14:paraId="0B49956C" w14:textId="13F2A2FD" w:rsidR="00494697" w:rsidRDefault="00494697" w:rsidP="00494697">
      <w:r xmlns:w="http://schemas.openxmlformats.org/wordprocessingml/2006/main">
        <w:t xml:space="preserve">世界のバイオ医薬品市場は、タイプ、流通チャネル、アプリケーション、地域によって分割されています。</w:t>
      </w:r>
    </w:p>
    <w:p w14:paraId="20F5FB3F" w14:textId="77777777" w:rsidR="00494697" w:rsidRDefault="00494697" w:rsidP="00494697">
      <w:r xmlns:w="http://schemas.openxmlformats.org/wordprocessingml/2006/main">
        <w:t xml:space="preserve">-</w:t>
      </w:r>
      <w:r xmlns:w="http://schemas.openxmlformats.org/wordprocessingml/2006/main" w:rsidRPr="00494697">
        <w:rPr>
          <w:b/>
          <w:bCs/>
        </w:rPr>
        <w:t xml:space="preserve">タイプに基づいて</w:t>
      </w:r>
      <w:r xmlns:w="http://schemas.openxmlformats.org/wordprocessingml/2006/main">
        <w:t xml:space="preserve">、市場は免疫調節剤、酵素、ワクチン、ホルモン、その他に分類されます。</w:t>
      </w:r>
    </w:p>
    <w:p w14:paraId="17B45D68" w14:textId="77777777" w:rsidR="00494697" w:rsidRDefault="00494697" w:rsidP="00494697">
      <w:r xmlns:w="http://schemas.openxmlformats.org/wordprocessingml/2006/main">
        <w:t xml:space="preserve">-</w:t>
      </w:r>
      <w:r xmlns:w="http://schemas.openxmlformats.org/wordprocessingml/2006/main" w:rsidRPr="00494697">
        <w:rPr>
          <w:b/>
          <w:bCs/>
        </w:rPr>
        <w:t xml:space="preserve">流通チャネルに基づいて</w:t>
      </w:r>
      <w:r xmlns:w="http://schemas.openxmlformats.org/wordprocessingml/2006/main">
        <w:t xml:space="preserve">、市場は病院薬局、ドラッグストアおよび小売薬局、オンライン薬局に分類されます。</w:t>
      </w:r>
    </w:p>
    <w:p w14:paraId="7D701720" w14:textId="77777777" w:rsidR="00494697" w:rsidRDefault="00494697" w:rsidP="00494697">
      <w:r xmlns:w="http://schemas.openxmlformats.org/wordprocessingml/2006/main">
        <w:t xml:space="preserve">-</w:t>
      </w:r>
      <w:r xmlns:w="http://schemas.openxmlformats.org/wordprocessingml/2006/main" w:rsidRPr="00494697">
        <w:rPr>
          <w:b/>
          <w:bCs/>
        </w:rPr>
        <w:t xml:space="preserve">アプリケーションに基づいて</w:t>
      </w:r>
      <w:r xmlns:w="http://schemas.openxmlformats.org/wordprocessingml/2006/main">
        <w:t xml:space="preserve">、市場は心臓病学、腫瘍学、呼吸器学、免疫学、神経学、その他に分類されます。</w:t>
      </w:r>
    </w:p>
    <w:p w14:paraId="796C7FA9" w14:textId="49CE8C8C" w:rsidR="00494697" w:rsidRDefault="00494697" w:rsidP="00494697">
      <w:r xmlns:w="http://schemas.openxmlformats.org/wordprocessingml/2006/main">
        <w:t xml:space="preserve">-</w:t>
      </w:r>
      <w:r xmlns:w="http://schemas.openxmlformats.org/wordprocessingml/2006/main" w:rsidRPr="00494697">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5688DD9B" w14:textId="41D84DAC" w:rsidR="00494697" w:rsidRDefault="00494697" w:rsidP="00494697">
      <w:r xmlns:w="http://schemas.openxmlformats.org/wordprocessingml/2006/main" w:rsidRPr="00494697">
        <w:rPr>
          <w:b/>
          <w:bCs/>
        </w:rPr>
        <w:t xml:space="preserve">今すぐ行動を起こしましょう: バイオ医薬品市場を今すぐ確保しましょう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120BBF">
          <w:rPr>
            <w:rStyle w:val="Hyperlink"/>
          </w:rPr>
          <w:t xml:space="preserve">https://www.skyquestt.com/buy-now/biopharmaceuticals-market</w:t>
        </w:r>
      </w:hyperlink>
      <w:r xmlns:w="http://schemas.openxmlformats.org/wordprocessingml/2006/main">
        <w:t xml:space="preserve"> </w:t>
      </w:r>
    </w:p>
    <w:p w14:paraId="3256E5E2" w14:textId="6D6A89D1" w:rsidR="00494697" w:rsidRPr="00494697" w:rsidRDefault="00494697" w:rsidP="00494697">
      <w:pPr xmlns:w="http://schemas.openxmlformats.org/wordprocessingml/2006/main">
        <w:rPr>
          <w:b/>
          <w:bCs/>
        </w:rPr>
      </w:pPr>
      <w:r xmlns:w="http://schemas.openxmlformats.org/wordprocessingml/2006/main" w:rsidRPr="00494697">
        <w:rPr>
          <w:b/>
          <w:bCs/>
        </w:rPr>
        <w:t xml:space="preserve">バイオ医薬品市場のトッププレーヤー</w:t>
      </w:r>
    </w:p>
    <w:p w14:paraId="4ABDD622"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ロンザグループ（スイス）</w:t>
      </w:r>
    </w:p>
    <w:p w14:paraId="6FCCB7AE" w14:textId="77777777" w:rsidR="00494697" w:rsidRDefault="00494697" w:rsidP="0049469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無錫</w:t>
      </w:r>
      <w:proofErr xmlns:w="http://schemas.openxmlformats.org/wordprocessingml/2006/main" w:type="spellEnd"/>
      <w:r xmlns:w="http://schemas.openxmlformats.org/wordprocessingml/2006/main">
        <w:t xml:space="preserve">バイオロジクス（中国）</w:t>
      </w:r>
    </w:p>
    <w:p w14:paraId="1BAF8C8B"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富士フイルム・ダイオシンス・バイオテクノロジーズ（日本）</w:t>
      </w:r>
    </w:p>
    <w:p w14:paraId="38AF6D90" w14:textId="77777777" w:rsidR="00494697" w:rsidRDefault="00494697" w:rsidP="0049469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レシファーム</w:t>
      </w:r>
      <w:proofErr xmlns:w="http://schemas.openxmlformats.org/wordprocessingml/2006/main" w:type="spellEnd"/>
      <w:r xmlns:w="http://schemas.openxmlformats.org/wordprocessingml/2006/main">
        <w:t xml:space="preserve">（スウェーデン）</w:t>
      </w:r>
    </w:p>
    <w:p w14:paraId="3D0B0893"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サムスンバイオロジクス（韓国）</w:t>
      </w:r>
    </w:p>
    <w:p w14:paraId="6B54D261"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ベーリンガーインゲルハイム（ドイツ）</w:t>
      </w:r>
    </w:p>
    <w:p w14:paraId="3017D16B"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カタレント（米国）</w:t>
      </w:r>
    </w:p>
    <w:p w14:paraId="1CC9CB38" w14:textId="77777777" w:rsidR="00494697" w:rsidRDefault="00494697" w:rsidP="0049469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フィッシャーサイエンティフィック（米国）</w:t>
      </w:r>
    </w:p>
    <w:p w14:paraId="0485D28D"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ジークフリート・ホールディングAG（スイス）</w:t>
      </w:r>
    </w:p>
    <w:p w14:paraId="1CEB2F56"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AGCバイオロジクス（日本）</w:t>
      </w:r>
    </w:p>
    <w:p w14:paraId="0583ADFE" w14:textId="77777777" w:rsidR="00494697" w:rsidRDefault="00494697" w:rsidP="0049469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無錫</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AppTec </w:t>
      </w:r>
      <w:proofErr xmlns:w="http://schemas.openxmlformats.org/wordprocessingml/2006/main" w:type="spellEnd"/>
      <w:r xmlns:w="http://schemas.openxmlformats.org/wordprocessingml/2006/main">
        <w:t xml:space="preserve">（中国）</w:t>
      </w:r>
    </w:p>
    <w:p w14:paraId="27B6A225"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カンブレックス・コーポレーション（米国）</w:t>
      </w:r>
    </w:p>
    <w:p w14:paraId="24773A1D"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チャールズリバーラボラトリーズ（米国）</w:t>
      </w:r>
    </w:p>
    <w:p w14:paraId="0CFD27C1"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中外製薬（日本）</w:t>
      </w:r>
    </w:p>
    <w:p w14:paraId="66EAD9F3"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バイオコン・リミテッド（インド）</w:t>
      </w:r>
    </w:p>
    <w:p w14:paraId="5AB81A04"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ドクター・レディーズ・ラボラトリーズ（インド）</w:t>
      </w:r>
    </w:p>
    <w:p w14:paraId="63CAE404"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サン・ファーマシューティカル・インダストリーズ（インド）</w:t>
      </w:r>
    </w:p>
    <w:p w14:paraId="799A621D" w14:textId="77777777" w:rsidR="00494697" w:rsidRDefault="00494697" w:rsidP="00494697">
      <w:pPr xmlns:w="http://schemas.openxmlformats.org/wordprocessingml/2006/main">
        <w:pStyle w:val="ListParagraph"/>
        <w:numPr>
          <w:ilvl w:val="0"/>
          <w:numId w:val="1"/>
        </w:numPr>
      </w:pPr>
      <w:r xmlns:w="http://schemas.openxmlformats.org/wordprocessingml/2006/main">
        <w:t xml:space="preserve">テバ製薬工業（イスラエル）</w:t>
      </w:r>
    </w:p>
    <w:p w14:paraId="1505FA9F" w14:textId="53CACE25" w:rsidR="00494697" w:rsidRDefault="00494697" w:rsidP="00494697">
      <w:pPr xmlns:w="http://schemas.openxmlformats.org/wordprocessingml/2006/main">
        <w:pStyle w:val="ListParagraph"/>
        <w:numPr>
          <w:ilvl w:val="0"/>
          <w:numId w:val="1"/>
        </w:numPr>
      </w:pPr>
      <w:r xmlns:w="http://schemas.openxmlformats.org/wordprocessingml/2006/main">
        <w:t xml:space="preserve">ノバルティス（スイス）</w:t>
      </w:r>
    </w:p>
    <w:p w14:paraId="55C4DE07" w14:textId="2FAE7BA9" w:rsidR="00494697" w:rsidRPr="00494697" w:rsidRDefault="00494697" w:rsidP="00494697">
      <w:pPr xmlns:w="http://schemas.openxmlformats.org/wordprocessingml/2006/main">
        <w:rPr>
          <w:b/>
          <w:bCs/>
        </w:rPr>
      </w:pPr>
      <w:r xmlns:w="http://schemas.openxmlformats.org/wordprocessingml/2006/main" w:rsidRPr="00494697">
        <w:rPr>
          <w:b/>
          <w:bCs/>
        </w:rPr>
        <w:t xml:space="preserve">課題と機会</w:t>
      </w:r>
    </w:p>
    <w:p w14:paraId="52CCA5DD" w14:textId="3D02CE3B" w:rsidR="00494697" w:rsidRDefault="00494697" w:rsidP="00494697">
      <w:r xmlns:w="http://schemas.openxmlformats.org/wordprocessingml/2006/main">
        <w:t xml:space="preserve">力強い成長見通しにもかかわらず、日本のバイオ医薬品セクターはいくつかの課題に直面しています。高額な開発費、複雑な製造プロセス、そして政府のコスト抑制政策による価格圧力は、収益性を圧迫する可能性があります。市場へのアクセスは、厳格な償還評価と長期にわたる交渉期間によって複雑化する可能性があります。</w:t>
      </w:r>
    </w:p>
    <w:p w14:paraId="04381E17" w14:textId="3AB7ECC3" w:rsidR="00494697" w:rsidRDefault="00494697" w:rsidP="00494697">
      <w:r xmlns:w="http://schemas.openxmlformats.org/wordprocessingml/2006/main">
        <w:lastRenderedPageBreak xmlns:w="http://schemas.openxmlformats.org/wordprocessingml/2006/main"/>
      </w:r>
      <w:r xmlns:w="http://schemas.openxmlformats.org/wordprocessingml/2006/main">
        <w:t xml:space="preserve">しかし、これらの課題は大きな機会によって相殺されています。日本は、デジタルヘルスの統合、創薬における人工知能（AI）、そしてリアルワールドデータの収集に注力しており、個別化医療と価値に基づくケアへの新たな道を切り開いています。さらに、アジアにおける日本の戦略的な位置付けは、地域における臨床試験とバイオ製造のハブとしての役割を果たすことを可能にします。</w:t>
      </w:r>
    </w:p>
    <w:p w14:paraId="753981FF" w14:textId="5A1EF9F2" w:rsidR="00494697" w:rsidRDefault="00494697" w:rsidP="00494697">
      <w:r xmlns:w="http://schemas.openxmlformats.org/wordprocessingml/2006/main" w:rsidRPr="00494697">
        <w:rPr>
          <w:b/>
          <w:bCs/>
        </w:rPr>
        <w:t xml:space="preserve">バイオ医薬品市場レポートを今すぐ読む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120BBF">
          <w:rPr>
            <w:rStyle w:val="Hyperlink"/>
          </w:rPr>
          <w:t xml:space="preserve">https://www.skyquestt.com/report/biopharmaceuticals-market</w:t>
        </w:r>
      </w:hyperlink>
      <w:r xmlns:w="http://schemas.openxmlformats.org/wordprocessingml/2006/main">
        <w:t xml:space="preserve"> </w:t>
      </w:r>
    </w:p>
    <w:p w14:paraId="53C77582" w14:textId="77636652" w:rsidR="00494697" w:rsidRDefault="00494697" w:rsidP="00494697">
      <w:r xmlns:w="http://schemas.openxmlformats.org/wordprocessingml/2006/main">
        <w:t xml:space="preserve">世界のバイオ医薬品市場が2032年に向けて拡大を続ける中、日本の影響力はますます強まっていくでしょう。堅牢な規制環境、イノベーションへの注力、そしてバイオ医薬品への需要の高まりを背景に、日本はバイオ医薬品の重要な消費国であるだけでなく、世界的な進歩を牽引する存在でもあります。この分野への投資や事業拡大を検討している企業は、変化し続ける日本の市場環境を長期戦略の中核として捉えるべきです。</w:t>
      </w:r>
    </w:p>
    <w:p w14:paraId="169EB965" w14:textId="580FF629" w:rsidR="00494697" w:rsidRPr="00494697" w:rsidRDefault="00494697" w:rsidP="00494697">
      <w:pPr xmlns:w="http://schemas.openxmlformats.org/wordprocessingml/2006/main">
        <w:rPr>
          <w:b/>
          <w:bCs/>
        </w:rPr>
      </w:pPr>
      <w:r xmlns:w="http://schemas.openxmlformats.org/wordprocessingml/2006/main" w:rsidRPr="00494697">
        <w:rPr>
          <w:b/>
          <w:bCs/>
        </w:rPr>
        <w:t xml:space="preserve">その他の研究を参照 -</w:t>
      </w:r>
    </w:p>
    <w:p w14:paraId="623B0924" w14:textId="2067EAB9" w:rsidR="00494697" w:rsidRDefault="00494697" w:rsidP="00494697">
      <w:r xmlns:w="http://schemas.openxmlformats.org/wordprocessingml/2006/main" w:rsidRPr="00494697">
        <w:rPr>
          <w:b/>
          <w:bCs/>
        </w:rPr>
        <w:t xml:space="preserve">バイオ医薬品市場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120BBF">
          <w:rPr>
            <w:rStyle w:val="Hyperlink"/>
          </w:rPr>
          <w:t xml:space="preserve">https://www.linkedin.com/pulse/biopharmaceuticals-market-share-2025-shnmf/</w:t>
        </w:r>
      </w:hyperlink>
      <w:r xmlns:w="http://schemas.openxmlformats.org/wordprocessingml/2006/main">
        <w:t xml:space="preserve"> </w:t>
      </w:r>
    </w:p>
    <w:p w14:paraId="0DDAA5CA" w14:textId="0CFDE1AA" w:rsidR="00494697" w:rsidRDefault="00494697" w:rsidP="00494697">
      <w:r xmlns:w="http://schemas.openxmlformats.org/wordprocessingml/2006/main" w:rsidRPr="00494697">
        <w:rPr>
          <w:b/>
          <w:bCs/>
        </w:rPr>
        <w:t xml:space="preserve">医療用真空システム市場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120BBF">
          <w:rPr>
            <w:rStyle w:val="Hyperlink"/>
          </w:rPr>
          <w:t xml:space="preserve">https://www.linkedin.com/pulse/medical-vacuum-systems-market-2032-innovation-0ekef/</w:t>
        </w:r>
      </w:hyperlink>
      <w:r xmlns:w="http://schemas.openxmlformats.org/wordprocessingml/2006/main">
        <w:t xml:space="preserve"> </w:t>
      </w:r>
    </w:p>
    <w:p w14:paraId="1816E597" w14:textId="6A970807" w:rsidR="00494697" w:rsidRDefault="00494697" w:rsidP="00494697">
      <w:r xmlns:w="http://schemas.openxmlformats.org/wordprocessingml/2006/main" w:rsidRPr="00494697">
        <w:rPr>
          <w:b/>
          <w:bCs/>
        </w:rPr>
        <w:t xml:space="preserve">創薬市場における AI </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120BBF">
          <w:rPr>
            <w:rStyle w:val="Hyperlink"/>
          </w:rPr>
          <w:t xml:space="preserve">https://www.linkedin.com/pulse/ai-powered-drug-discovery-market-forecast-yy4tf</w:t>
        </w:r>
      </w:hyperlink>
      <w:r xmlns:w="http://schemas.openxmlformats.org/wordprocessingml/2006/main">
        <w:t xml:space="preserve"> </w:t>
      </w:r>
    </w:p>
    <w:p w14:paraId="417295F7" w14:textId="77583FDE" w:rsidR="00494697" w:rsidRDefault="00494697" w:rsidP="00494697">
      <w:proofErr xmlns:w="http://schemas.openxmlformats.org/wordprocessingml/2006/main" w:type="spellStart"/>
      <w:r xmlns:w="http://schemas.openxmlformats.org/wordprocessingml/2006/main" w:rsidRPr="00494697">
        <w:rPr>
          <w:b/>
          <w:bCs/>
        </w:rPr>
        <w:t xml:space="preserve">eClinical</w:t>
      </w:r>
      <w:proofErr xmlns:w="http://schemas.openxmlformats.org/wordprocessingml/2006/main" w:type="spellEnd"/>
      <w:r xmlns:w="http://schemas.openxmlformats.org/wordprocessingml/2006/main" w:rsidRPr="00494697">
        <w:rPr>
          <w:b/>
          <w:bCs/>
        </w:rPr>
        <w:t xml:space="preserve">ソリューション市場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120BBF">
          <w:rPr>
            <w:rStyle w:val="Hyperlink"/>
          </w:rPr>
          <w:t xml:space="preserve">https://www.linkedin.com/pulse/eclinical-solutions-market-statistics-fdlpf/</w:t>
        </w:r>
      </w:hyperlink>
      <w:r xmlns:w="http://schemas.openxmlformats.org/wordprocessingml/2006/main">
        <w:t xml:space="preserve"> </w:t>
      </w:r>
    </w:p>
    <w:p w14:paraId="43F44B49" w14:textId="6C78A8A0" w:rsidR="0077184B" w:rsidRDefault="00494697" w:rsidP="00494697">
      <w:r xmlns:w="http://schemas.openxmlformats.org/wordprocessingml/2006/main" w:rsidRPr="00494697">
        <w:rPr>
          <w:b/>
          <w:bCs/>
        </w:rPr>
        <w:t xml:space="preserve">人口健康管理市場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120BBF">
          <w:rPr>
            <w:rStyle w:val="Hyperlink"/>
          </w:rPr>
          <w:t xml:space="preserve">https://www.linkedin.com/pulse/population-health-management-market-xzvrf/</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0582"/>
    <w:multiLevelType w:val="hybridMultilevel"/>
    <w:tmpl w:val="DC0C7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715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69"/>
    <w:rsid w:val="00040F0D"/>
    <w:rsid w:val="000A6E5C"/>
    <w:rsid w:val="00494697"/>
    <w:rsid w:val="00726AF7"/>
    <w:rsid w:val="0077184B"/>
    <w:rsid w:val="00A45C32"/>
    <w:rsid w:val="00AC6133"/>
    <w:rsid w:val="00C87025"/>
    <w:rsid w:val="00F82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D158"/>
  <w15:chartTrackingRefBased/>
  <w15:docId w15:val="{E7B4FC16-2043-4B6D-8D8E-8D8BF86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69"/>
    <w:rPr>
      <w:rFonts w:eastAsiaTheme="majorEastAsia" w:cstheme="majorBidi"/>
      <w:color w:val="272727" w:themeColor="text1" w:themeTint="D8"/>
    </w:rPr>
  </w:style>
  <w:style w:type="paragraph" w:styleId="Title">
    <w:name w:val="Title"/>
    <w:basedOn w:val="Normal"/>
    <w:next w:val="Normal"/>
    <w:link w:val="TitleChar"/>
    <w:uiPriority w:val="10"/>
    <w:qFormat/>
    <w:rsid w:val="00F8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69"/>
    <w:pPr>
      <w:spacing w:before="160"/>
      <w:jc w:val="center"/>
    </w:pPr>
    <w:rPr>
      <w:i/>
      <w:iCs/>
      <w:color w:val="404040" w:themeColor="text1" w:themeTint="BF"/>
    </w:rPr>
  </w:style>
  <w:style w:type="character" w:customStyle="1" w:styleId="QuoteChar">
    <w:name w:val="Quote Char"/>
    <w:basedOn w:val="DefaultParagraphFont"/>
    <w:link w:val="Quote"/>
    <w:uiPriority w:val="29"/>
    <w:rsid w:val="00F82669"/>
    <w:rPr>
      <w:i/>
      <w:iCs/>
      <w:color w:val="404040" w:themeColor="text1" w:themeTint="BF"/>
    </w:rPr>
  </w:style>
  <w:style w:type="paragraph" w:styleId="ListParagraph">
    <w:name w:val="List Paragraph"/>
    <w:basedOn w:val="Normal"/>
    <w:uiPriority w:val="34"/>
    <w:qFormat/>
    <w:rsid w:val="00F82669"/>
    <w:pPr>
      <w:ind w:left="720"/>
      <w:contextualSpacing/>
    </w:pPr>
  </w:style>
  <w:style w:type="character" w:styleId="IntenseEmphasis">
    <w:name w:val="Intense Emphasis"/>
    <w:basedOn w:val="DefaultParagraphFont"/>
    <w:uiPriority w:val="21"/>
    <w:qFormat/>
    <w:rsid w:val="00F82669"/>
    <w:rPr>
      <w:i/>
      <w:iCs/>
      <w:color w:val="2F5496" w:themeColor="accent1" w:themeShade="BF"/>
    </w:rPr>
  </w:style>
  <w:style w:type="paragraph" w:styleId="IntenseQuote">
    <w:name w:val="Intense Quote"/>
    <w:basedOn w:val="Normal"/>
    <w:next w:val="Normal"/>
    <w:link w:val="IntenseQuoteChar"/>
    <w:uiPriority w:val="30"/>
    <w:qFormat/>
    <w:rsid w:val="00F8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669"/>
    <w:rPr>
      <w:i/>
      <w:iCs/>
      <w:color w:val="2F5496" w:themeColor="accent1" w:themeShade="BF"/>
    </w:rPr>
  </w:style>
  <w:style w:type="character" w:styleId="IntenseReference">
    <w:name w:val="Intense Reference"/>
    <w:basedOn w:val="DefaultParagraphFont"/>
    <w:uiPriority w:val="32"/>
    <w:qFormat/>
    <w:rsid w:val="00F82669"/>
    <w:rPr>
      <w:b/>
      <w:bCs/>
      <w:smallCaps/>
      <w:color w:val="2F5496" w:themeColor="accent1" w:themeShade="BF"/>
      <w:spacing w:val="5"/>
    </w:rPr>
  </w:style>
  <w:style w:type="character" w:styleId="Hyperlink">
    <w:name w:val="Hyperlink"/>
    <w:basedOn w:val="DefaultParagraphFont"/>
    <w:uiPriority w:val="99"/>
    <w:unhideWhenUsed/>
    <w:rsid w:val="00494697"/>
    <w:rPr>
      <w:color w:val="0563C1" w:themeColor="hyperlink"/>
      <w:u w:val="single"/>
    </w:rPr>
  </w:style>
  <w:style w:type="character" w:styleId="UnresolvedMention">
    <w:name w:val="Unresolved Mention"/>
    <w:basedOn w:val="DefaultParagraphFont"/>
    <w:uiPriority w:val="99"/>
    <w:semiHidden/>
    <w:unhideWhenUsed/>
    <w:rsid w:val="0049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biopharmaceuticals-market" TargetMode="External"/><Relationship Id="rId13" Type="http://schemas.openxmlformats.org/officeDocument/2006/relationships/hyperlink" Target="https://www.linkedin.com/pulse/eclinical-solutions-market-statistics-fdlpf/" TargetMode="External"/><Relationship Id="rId3" Type="http://schemas.openxmlformats.org/officeDocument/2006/relationships/settings" Target="settings.xml"/><Relationship Id="rId7" Type="http://schemas.openxmlformats.org/officeDocument/2006/relationships/hyperlink" Target="https://www.skyquestt.com/speak-with-analyst/biopharmaceuticals-market" TargetMode="External"/><Relationship Id="rId12" Type="http://schemas.openxmlformats.org/officeDocument/2006/relationships/hyperlink" Target="https://www.linkedin.com/pulse/ai-powered-drug-discovery-market-forecast-yy4t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biopharmaceuticals-market" TargetMode="External"/><Relationship Id="rId11" Type="http://schemas.openxmlformats.org/officeDocument/2006/relationships/hyperlink" Target="https://www.linkedin.com/pulse/medical-vacuum-systems-market-2032-innovation-0ekef/" TargetMode="External"/><Relationship Id="rId5" Type="http://schemas.openxmlformats.org/officeDocument/2006/relationships/hyperlink" Target="https://www.skyquestt.com/report/biopharmaceuticals-market" TargetMode="External"/><Relationship Id="rId15" Type="http://schemas.openxmlformats.org/officeDocument/2006/relationships/fontTable" Target="fontTable.xml"/><Relationship Id="rId10" Type="http://schemas.openxmlformats.org/officeDocument/2006/relationships/hyperlink" Target="https://www.linkedin.com/pulse/biopharmaceuticals-market-share-2025-shnmf/" TargetMode="External"/><Relationship Id="rId4" Type="http://schemas.openxmlformats.org/officeDocument/2006/relationships/webSettings" Target="webSettings.xml"/><Relationship Id="rId9" Type="http://schemas.openxmlformats.org/officeDocument/2006/relationships/hyperlink" Target="https://www.skyquestt.com/report/biopharmaceuticals-market" TargetMode="External"/><Relationship Id="rId14" Type="http://schemas.openxmlformats.org/officeDocument/2006/relationships/hyperlink" Target="https://www.linkedin.com/pulse/population-health-management-market-xzv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2025-05-21T05:38:00Z</dcterms:created>
  <dcterms:modified xsi:type="dcterms:W3CDTF">2025-05-21T05:41:00Z</dcterms:modified>
</cp:coreProperties>
</file>