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14" w:rsidRPr="00447314" w:rsidRDefault="00447314" w:rsidP="00447314">
      <w:pPr xmlns:w="http://schemas.openxmlformats.org/wordprocessingml/2006/main">
        <w:pStyle w:val="Title"/>
        <w:rPr>
          <w:rFonts w:eastAsia="Times New Roman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eastAsia="Times New Roman"/>
          <w:lang w:eastAsia="en-IN"/>
        </w:rPr>
        <w:t xml:space="preserve">カンナビジオール</w:t>
      </w:r>
      <w:proofErr xmlns:w="http://schemas.openxmlformats.org/wordprocessingml/2006/main" w:type="spellEnd"/>
      <w:r xmlns:w="http://schemas.openxmlformats.org/wordprocessingml/2006/main" w:rsidRPr="00447314">
        <w:rPr>
          <w:rFonts w:eastAsia="Times New Roman"/>
          <w:lang w:eastAsia="en-IN"/>
        </w:rPr>
        <w:t xml:space="preserve">市場の成長と動向 2025-2032：機会と脅威</w:t>
      </w:r>
    </w:p>
    <w:p w:rsidR="00776844" w:rsidRDefault="0077684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カンナビ</w:t>
      </w:r>
      <w:proofErr xmlns:w="http://schemas.openxmlformats.org/wordprocessingml/2006/main" w:type="spellStart"/>
      <w:r xmlns:w="http://schemas.openxmlformats.org/wordprocessingml/2006/main">
        <w:rPr>
          <w:rStyle w:val="Strong"/>
        </w:rPr>
        <w:t xml:space="preserve">ジオール</w:t>
      </w:r>
      <w:proofErr xmlns:w="http://schemas.openxmlformats.org/wordprocessingml/2006/main" w:type="spellEnd"/>
      <w:r xmlns:w="http://schemas.openxmlformats.org/wordprocessingml/2006/main">
        <w:rPr>
          <w:rStyle w:val="Strong"/>
        </w:rPr>
        <w:t xml:space="preserve">（CBD）市場は、 </w:t>
      </w:r>
      <w:r xmlns:w="http://schemas.openxmlformats.org/wordprocessingml/2006/main">
        <w:t xml:space="preserve">CBDの潜在的な治療効果に対する消費者の認知度の高まりを背景に、過去10年間で著しい成長を遂げてきました。CBDは、大麻草やヘンプに含まれる非精神活性化合物で、オイルやチンキ剤から食用、化粧品、医薬品に至るまで、幅広い製品に使用されています。THCとは異なり、CBDは「ハイ」な状態を誘発しないため、世界中の様々な市場で法的に広く受け入れられ、消費者にも広く受け入れられています。</w:t>
      </w: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カンナビジオール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市場規模は2023年に77億米ドルと評価され、2024年の89.2億米ドルから2032年には288.3億米ドルに成長する見込みで、予測期間（2025～2032年）中に15.8%のCAGRで成長する見込みです。</w:t>
      </w:r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447314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https://www.skyquestt.com/sample-request/cannabidiol-market</w:t>
        </w:r>
      </w:hyperlink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エンドカ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キャノイド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LLC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フォリウムヨーロッパBV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キャノピーグロースコーポレーション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エリクシノール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ニューリーフ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ナチュラルズLLC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イソジオール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インターナショナル株式会社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ファーマヘンプ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クロノス</w:t>
      </w: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グループ</w:t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​</w:t>
      </w:r>
      <w:proofErr xmlns:w="http://schemas.openxmlformats.org/wordprocessingml/2006/main" w:type="spellEnd"/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アフリア株式会社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オーロラ・カンナビス</w:t>
      </w:r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地域別分析</w:t>
      </w: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カンナビジオール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市場は以下をカバーしています</w:t>
      </w:r>
      <w:proofErr xmlns:w="http://schemas.openxmlformats.org/wordprocessingml/2006/main" w:type="gramStart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： </w:t>
      </w:r>
      <w:proofErr xmlns:w="http://schemas.openxmlformats.org/wordprocessingml/2006/main" w:type="gram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•北米•ヨーロッパ•中国•日本•インド•東南アジア•その他の地域（中南米、中東、アフリカ）</w:t>
      </w:r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776844" w:rsidRDefault="00776844" w:rsidP="00776844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市場の推進要因</w:t>
      </w:r>
    </w:p>
    <w:p w:rsidR="00776844" w:rsidRDefault="00776844" w:rsidP="00776844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  <w:rFonts w:eastAsiaTheme="majorEastAsia"/>
        </w:rPr>
        <w:t xml:space="preserve">合法化と規制サポート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>
        <w:t xml:space="preserve">米国、カナダ、ヨーロッパの一部の国では麻由来の CBD 製品の合法化が進み、市場が拡大し、医療用途と健康用途の両方で CBD がより利用しやすくなっています。</w:t>
      </w:r>
    </w:p>
    <w:p w:rsidR="00776844" w:rsidRDefault="00776844" w:rsidP="00776844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健康とウェルネスのトレンドの高まり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>
        <w:t xml:space="preserve">消費者はますます天然および植物由来の代替品へと移行しており、医薬品の副作用なしでストレス、睡眠障害、痛みを管理するための人気の選択肢として CBD が浮上しています。</w:t>
      </w:r>
    </w:p>
    <w:p w:rsidR="00776844" w:rsidRDefault="00776844" w:rsidP="00776844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電子商取引と小売流通チャネルの成長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>
        <w:t xml:space="preserve">オンライン プラットフォームと小売チェーンは CBD 製品の提供を拡大し、製品の認知度と消費者のアクセスしやすさを向上させています。</w:t>
      </w:r>
    </w:p>
    <w:p w:rsidR="00776844" w:rsidRDefault="00776844" w:rsidP="00776844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製品形式の革新</w:t>
      </w:r>
      <w:r xmlns:w="http://schemas.openxmlformats.org/wordprocessingml/2006/main"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>
        <w:t xml:space="preserve">市場</w:t>
      </w:r>
      <w:proofErr xmlns:w="http://schemas.openxmlformats.org/wordprocessingml/2006/main" w:type="gramEnd"/>
      <w:r xmlns:w="http://schemas.openxmlformats.org/wordprocessingml/2006/main">
        <w:t xml:space="preserve">では、飲料、スキンケア、グミ、ペット用品、医薬品など、さまざまな消費者の好みに応える製品の多様性が急増しています。</w:t>
      </w:r>
    </w:p>
    <w:p w:rsidR="00776844" w:rsidRDefault="00776844" w:rsidP="00776844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t xml:space="preserve">CBD に特化したスタートアップ</w:t>
      </w:r>
      <w:proofErr xmlns:w="http://schemas.openxmlformats.org/wordprocessingml/2006/main" w:type="spellStart"/>
      <w:r xmlns:w="http://schemas.openxmlformats.org/wordprocessingml/2006/main">
        <w:t xml:space="preserve">企業への</w:t>
      </w:r>
      <w:proofErr xmlns:w="http://schemas.openxmlformats.org/wordprocessingml/2006/main" w:type="spellEnd"/>
      <w:r xmlns:w="http://schemas.openxmlformats.org/wordprocessingml/2006/main">
        <w:rPr>
          <w:rStyle w:val="Strong"/>
          <w:rFonts w:eastAsiaTheme="majorEastAsia"/>
        </w:rPr>
        <w:t xml:space="preserve">投資と研究開発の増加、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>
        <w:t xml:space="preserve">および臨床研究への資金の増加は、製品の革新と証拠に裏付けられたマーケティング戦略につながっています。</w:t>
      </w:r>
    </w:p>
    <w:p w:rsidR="00776844" w:rsidRDefault="00776844" w:rsidP="007768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77684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カンナビジオール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市場2025の</w:t>
      </w: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完全レポートをご覧ください。</w:t>
      </w: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447314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https://www.skyquestt.com/report/cannabidiol-market</w:t>
        </w:r>
      </w:hyperlink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カンナビジオール市場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に含まれるセグメントは</w:t>
      </w: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次のとおりです。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ソース</w:t>
      </w:r>
    </w:p>
    <w:p w:rsidR="00447314" w:rsidRPr="00447314" w:rsidRDefault="00447314" w:rsidP="00447314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麻、マリファナ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販売タイプ</w:t>
      </w:r>
    </w:p>
    <w:p w:rsidR="00447314" w:rsidRPr="00447314" w:rsidRDefault="00447314" w:rsidP="00447314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オンラインチャネルとオフラインチャネル</w:t>
      </w:r>
    </w:p>
    <w:p w:rsidR="00447314" w:rsidRPr="00447314" w:rsidRDefault="00447314" w:rsidP="00447314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最終用途</w:t>
      </w:r>
    </w:p>
    <w:p w:rsidR="00447314" w:rsidRPr="00447314" w:rsidRDefault="00447314" w:rsidP="00447314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医療（慢性疼痛、精神障害、がん、その他）、個人用、医薬品、ウェルネス（食品・飲料、パーソナルケア・化粧品、栄養</w:t>
      </w: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補助食品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、その他）、その他</w:t>
      </w:r>
    </w:p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47314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 </w:t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市場における合弁事業、合併と買収、新製品の発売と開発、研究開発などの競争の発展を分析する。</w:t>
      </w:r>
    </w:p>
    <w:p w:rsidR="00776844" w:rsidRDefault="00447314" w:rsidP="00776844">
      <w:pPr xmlns:w="http://schemas.openxmlformats.org/wordprocessingml/2006/main">
        <w:pStyle w:val="Heading3"/>
        <w:rPr>
          <w:rFonts w:ascii="Verdana" w:hAnsi="Verdana"/>
          <w:color w:val="000000"/>
          <w:sz w:val="18"/>
          <w:szCs w:val="18"/>
        </w:rPr>
      </w:pPr>
      <w:r xmlns:w="http://schemas.openxmlformats.org/wordprocessingml/2006/main" w:rsidRPr="00447314">
        <w:rPr>
          <w:rFonts w:ascii="Verdana" w:hAnsi="Verdana"/>
          <w:color w:val="000000"/>
          <w:sz w:val="18"/>
          <w:szCs w:val="18"/>
        </w:rPr>
        <w:t xml:space="preserve"> </w:t>
      </w:r>
    </w:p>
    <w:p w:rsidR="00776844" w:rsidRDefault="00776844" w:rsidP="00776844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結論</w:t>
      </w:r>
    </w:p>
    <w:p w:rsidR="00776844" w:rsidRDefault="00776844" w:rsidP="00776844">
      <w:pPr xmlns:w="http://schemas.openxmlformats.org/wordprocessingml/2006/main">
        <w:pStyle w:val="NormalWeb"/>
      </w:pPr>
      <w:r xmlns:w="http://schemas.openxmlformats.org/wordprocessingml/2006/main">
        <w:t xml:space="preserve">カンナビジオール</w:t>
      </w:r>
      <w:proofErr xmlns:w="http://schemas.openxmlformats.org/wordprocessingml/2006/main" w:type="spellEnd"/>
      <w:r xmlns:w="http://schemas.openxmlformats.org/wordprocessingml/2006/main">
        <w:t xml:space="preserve">市場は、規制の進展、健康意識の高まり、そして製品用途の拡大を</w:t>
      </w:r>
      <w:proofErr xmlns:w="http://schemas.openxmlformats.org/wordprocessingml/2006/main" w:type="spellStart"/>
      <w:r xmlns:w="http://schemas.openxmlformats.org/wordprocessingml/2006/main">
        <w:t xml:space="preserve">背景に</w:t>
      </w:r>
      <w:proofErr xmlns:w="http://schemas.openxmlformats.org/wordprocessingml/2006/main" w:type="spellEnd"/>
      <w:r xmlns:w="http://schemas.openxmlformats.org/wordprocessingml/2006/main">
        <w:t xml:space="preserve">、力強い成長軌道に乗って</w:t>
      </w:r>
      <w:proofErr xmlns:w="http://schemas.openxmlformats.org/wordprocessingml/2006/main" w:type="spellStart"/>
      <w:r xmlns:w="http://schemas.openxmlformats.org/wordprocessingml/2006/main">
        <w:t xml:space="preserve">います。業界は依然として、地域間で規制が一貫していないことや、より多くの臨床検証の必要性といった課題に直面していますが、長期的な見通しは依然として明るいといえます。消費者教育の向上と規制の明確化に伴い、CBDは世界中のウェルネス、医薬品、パーソナルケア業界の主流となることが期待されています。</w:t>
      </w:r>
    </w:p>
    <w:p w:rsidR="00447314" w:rsidRDefault="0044731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776844" w:rsidRPr="00776844" w:rsidRDefault="0077684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en-IN"/>
        </w:rPr>
      </w:pPr>
      <w:r xmlns:w="http://schemas.openxmlformats.org/wordprocessingml/2006/main" w:rsidRPr="00776844">
        <w:rPr>
          <w:rFonts w:ascii="Verdana" w:eastAsia="Times New Roman" w:hAnsi="Verdana" w:cs="Times New Roman"/>
          <w:b/>
          <w:color w:val="000000"/>
          <w:sz w:val="18"/>
          <w:szCs w:val="18"/>
          <w:lang w:eastAsia="en-IN"/>
        </w:rPr>
        <w:t xml:space="preserve">その他の関連レポート:</w:t>
      </w:r>
    </w:p>
    <w:tbl>
      <w:tblPr>
        <w:tblW w:w="9161" w:type="dxa"/>
        <w:tblInd w:w="91" w:type="dxa"/>
        <w:tblLook w:val="04A0"/>
      </w:tblPr>
      <w:tblGrid>
        <w:gridCol w:w="9161"/>
      </w:tblGrid>
      <w:tr w:rsidR="00776844" w:rsidRPr="00776844" w:rsidTr="00776844">
        <w:trPr>
          <w:trHeight w:val="300"/>
        </w:trPr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44" w:rsidRPr="00776844" w:rsidRDefault="00776844" w:rsidP="00776844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n-IN"/>
              </w:rPr>
            </w:pP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Pr="00776844">
                <w:rPr>
                  <w:rFonts w:ascii="Calibri" w:eastAsia="Times New Roman" w:hAnsi="Calibri" w:cs="Calibri"/>
                  <w:color w:val="0000FF"/>
                  <w:u w:val="single"/>
                  <w:lang w:eastAsia="en-IN"/>
                </w:rPr>
                <w:t xml:space="preserve">https://issuu.com/skyquest-technology/docs/esg_software_market_growth_2032</w:t>
              </w:r>
            </w:hyperlink>
          </w:p>
        </w:tc>
      </w:tr>
      <w:tr w:rsidR="00776844" w:rsidRPr="00776844" w:rsidTr="00776844">
        <w:trPr>
          <w:trHeight w:val="300"/>
        </w:trPr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44" w:rsidRPr="00776844" w:rsidRDefault="00776844" w:rsidP="00776844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n-IN"/>
              </w:rPr>
            </w:pP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776844">
                <w:rPr>
                  <w:rFonts w:ascii="Calibri" w:eastAsia="Times New Roman" w:hAnsi="Calibri" w:cs="Calibri"/>
                  <w:color w:val="0000FF"/>
                  <w:u w:val="single"/>
                  <w:lang w:eastAsia="en-IN"/>
                </w:rPr>
                <w:t xml:space="preserve">https://issuu.com/skyquest-technology/docs/食品加工機器市場_グローバル_forecast_2</w:t>
              </w:r>
            </w:hyperlink>
          </w:p>
        </w:tc>
      </w:tr>
      <w:tr w:rsidR="00776844" w:rsidRPr="00776844" w:rsidTr="00776844">
        <w:trPr>
          <w:trHeight w:val="300"/>
        </w:trPr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844" w:rsidRPr="00776844" w:rsidRDefault="00776844" w:rsidP="00776844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n-IN"/>
              </w:rPr>
            </w:pPr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 w:rsidRPr="00776844">
                <w:rPr>
                  <w:rStyle w:val="Hyperlink"/>
                  <w:rFonts w:ascii="Calibri" w:eastAsia="Times New Roman" w:hAnsi="Calibri" w:cs="Calibri"/>
                  <w:lang w:eastAsia="en-IN"/>
                </w:rPr>
                <w:t xml:space="preserve">https://issuu.com/skyquest-technology/docs/fpga_market_dynamics_2025</w:t>
              </w:r>
            </w:hyperlink>
          </w:p>
        </w:tc>
      </w:tr>
    </w:tbl>
    <w:p w:rsidR="00776844" w:rsidRDefault="00776844" w:rsidP="004473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273F42" w:rsidRPr="00447314" w:rsidRDefault="00447314" w:rsidP="0044731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447314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47314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sectPr w:rsidR="00273F42" w:rsidRPr="00447314" w:rsidSect="0075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20A4"/>
    <w:multiLevelType w:val="multilevel"/>
    <w:tmpl w:val="CE4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B1459"/>
    <w:multiLevelType w:val="multilevel"/>
    <w:tmpl w:val="AEE6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83A7F"/>
    <w:multiLevelType w:val="multilevel"/>
    <w:tmpl w:val="97CA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7314"/>
    <w:rsid w:val="00273F42"/>
    <w:rsid w:val="00447314"/>
    <w:rsid w:val="007533EB"/>
    <w:rsid w:val="00776844"/>
    <w:rsid w:val="00B34EEE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B"/>
  </w:style>
  <w:style w:type="paragraph" w:styleId="Heading3">
    <w:name w:val="heading 3"/>
    <w:basedOn w:val="Normal"/>
    <w:link w:val="Heading3Char"/>
    <w:uiPriority w:val="9"/>
    <w:qFormat/>
    <w:rsid w:val="00776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731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73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4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unhideWhenUsed/>
    <w:rsid w:val="004473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731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76844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food_processing_equipment_market_global_forecast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skyquest-technology/docs/esg_software_market_growth_2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cannabidiol-mark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questt.com/sample-request/cannabidiol-mark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suu.com/skyquest-technology/docs/fpga_market_dynamics_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2</cp:revision>
  <dcterms:created xsi:type="dcterms:W3CDTF">2025-05-19T09:47:00Z</dcterms:created>
  <dcterms:modified xsi:type="dcterms:W3CDTF">2025-05-26T10:14:00Z</dcterms:modified>
</cp:coreProperties>
</file>