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A1" w:rsidRPr="00ED6B6F" w:rsidRDefault="00CD32A1" w:rsidP="00ED6B6F">
      <w:pPr xmlns:w="http://schemas.openxmlformats.org/wordprocessingml/2006/main">
        <w:spacing w:after="0" w:line="240" w:lineRule="auto"/>
        <w:ind w:left="360"/>
        <w:rPr>
          <w:rFonts w:ascii="Calibri" w:eastAsia="Times New Roman" w:hAnsi="Calibri" w:cs="Calibri"/>
          <w:b/>
          <w:bCs/>
          <w:color w:val="000000"/>
          <w:lang w:bidi="ar-SA"/>
        </w:rPr>
      </w:pPr>
      <w:proofErr xmlns:w="http://schemas.openxmlformats.org/wordprocessingml/2006/main" w:type="spellStart"/>
      <w:r xmlns:w="http://schemas.openxmlformats.org/wordprocessingml/2006/main" w:rsidRPr="00ED6B6F">
        <w:rPr>
          <w:rFonts w:ascii="Calibri" w:eastAsia="Times New Roman" w:hAnsi="Calibri" w:cs="Calibri"/>
          <w:b/>
          <w:bCs/>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b/>
          <w:bCs/>
          <w:color w:val="000000"/>
          <w:lang w:bidi="ar-SA"/>
        </w:rPr>
        <w:t xml:space="preserve">保険市場は拡大の兆し | 2025～2032年の洞察</w:t>
      </w:r>
    </w:p>
    <w:p w:rsidR="00293A59" w:rsidRDefault="00E70D55" w:rsidP="00ED6B6F"/>
    <w:p w:rsidR="00ED6B6F" w:rsidRPr="00ED6B6F" w:rsidRDefault="00CD32A1" w:rsidP="00ED6B6F">
      <w:pPr xmlns:w="http://schemas.openxmlformats.org/wordprocessingml/2006/main">
        <w:spacing w:after="0" w:line="240" w:lineRule="auto"/>
        <w:ind w:left="360"/>
        <w:rPr>
          <w:rFonts w:ascii="Calibri" w:eastAsia="Times New Roman" w:hAnsi="Calibri" w:cs="Calibri"/>
          <w:color w:val="000000"/>
          <w:lang w:bidi="ar-SA"/>
        </w:rPr>
      </w:pP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Pr="00ED6B6F">
        <w:rPr>
          <w:rFonts w:ascii="Calibri" w:eastAsia="Times New Roman" w:hAnsi="Calibri" w:cs="Calibri"/>
          <w:color w:val="000000"/>
          <w:lang w:bidi="ar-SA"/>
        </w:rPr>
        <w:t xml:space="preserve">保険市場は、</w:t>
      </w:r>
      <w:proofErr xmlns:w="http://schemas.openxmlformats.org/wordprocessingml/2006/main" w:type="gramEnd"/>
      <w:r xmlns:w="http://schemas.openxmlformats.org/wordprocessingml/2006/main" w:rsidRPr="00ED6B6F">
        <w:rPr>
          <w:rFonts w:ascii="Calibri" w:eastAsia="Times New Roman" w:hAnsi="Calibri" w:cs="Calibri"/>
          <w:color w:val="000000"/>
          <w:lang w:bidi="ar-SA"/>
        </w:rPr>
        <w:t xml:space="preserve">技術革新と消費者動向の変化を背景に、2025年に急速な変革期を迎える見込みです。サイバー</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hyperlink xmlns:w="http://schemas.openxmlformats.org/wordprocessingml/2006/main" xmlns:r="http://schemas.openxmlformats.org/officeDocument/2006/relationships" r:id="rId5" w:history="1">
        <w:r xmlns:w="http://schemas.openxmlformats.org/wordprocessingml/2006/main" w:rsidRPr="00ED6B6F">
          <w:rPr>
            <w:rStyle w:val="Hyperlink"/>
            <w:rFonts w:ascii="Calibri" w:eastAsia="Times New Roman" w:hAnsi="Calibri" w:cs="Calibri"/>
            <w:lang w:bidi="ar-SA"/>
          </w:rPr>
          <w:t xml:space="preserve">セキュリティ保険市場は</w:t>
        </w:r>
      </w:hyperlink>
      <w:r xmlns:w="http://schemas.openxmlformats.org/wordprocessingml/2006/main" w:rsidRPr="00ED6B6F">
        <w:rPr>
          <w:rFonts w:ascii="Calibri" w:eastAsia="Times New Roman" w:hAnsi="Calibri" w:cs="Calibri"/>
          <w:color w:val="000000"/>
          <w:lang w:bidi="ar-SA"/>
        </w:rPr>
        <w:t xml:space="preserve">、急速な技術進歩、消費者嗜好の変化、そして持続可能性への関心の高まりを背景に、2025年に大きな変革期を迎えます。企業が競争の激しい環境を乗り切る中で、デジタルソリューション、人工知能（AI）を活用した分析、そして自動化は、業務効率の向上と顧客体験の向上において極めて重要な役割を果たしています。この包括的な市場レポートは、業界の将来を決定づける新たなトレンド、主要な成長要因、競争のダイナミクス、そして魅力的な機会に関する深い洞察を提供します。</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無料サンプルレポートで戦略的な市場洞察をご覧ください。</w:t>
      </w:r>
      <w:r xmlns:w="http://schemas.openxmlformats.org/wordprocessingml/2006/main" w:rsidRPr="00ED6B6F">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6" w:history="1">
        <w:r xmlns:w="http://schemas.openxmlformats.org/wordprocessingml/2006/main" w:rsidRPr="00ED6B6F">
          <w:rPr>
            <w:rStyle w:val="Hyperlink"/>
            <w:rFonts w:ascii="Calibri" w:eastAsia="Times New Roman" w:hAnsi="Calibri" w:cs="Calibri"/>
            <w:lang w:bidi="ar-SA"/>
          </w:rPr>
          <w:t xml:space="preserve">https://www.skyquestt.com/sample-request/サイバーセキュリティ保険マーケット</w:t>
        </w:r>
      </w:hyperlink>
      <w:r xmlns:w="http://schemas.openxmlformats.org/wordprocessingml/2006/main" w:rsidRPr="00ED6B6F">
        <w:rPr>
          <w:rFonts w:ascii="Calibri" w:eastAsia="Times New Roman" w:hAnsi="Calibri" w:cs="Calibri"/>
          <w:color w:val="000000"/>
          <w:lang w:bidi="ar-SA"/>
        </w:rPr>
        <w:t xml:space="preserve">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市場展望と成長の可能性</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サイバー</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セキュリティ</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保険市場は、製品イノベーション、規制支援、そして世界的な需要の増加に後押しされ、大幅な成長軌道に乗っています。本レポートでは、前年比（YoY）、複合年間成長率（CAGR）、価格動向、そしてポーターのファイブフォース分析、PESTLE分析、バリューチェーン分析、市場魅力度指数といった戦略的フレームワークを含む、主要な業界指標を評価しています。</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さらに、隣接産業の影響、主要市場プレーヤーの収益源、そしてシナリオベースの分析も評価し、正確な市場予測を提供しています。市場規模は、トップダウンとボトムアップのアプローチを組み合わせて算出され、業界専門家への詳細なインタビューによって検証されています。成長ドライバー、新たなトレンド、課題、そして未開拓の機会を徹底的に分析することで、包括的な市場展望を提供します。</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セグメンテーションと地域分析</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市場参入者が事業拡大を目指す場合、地域動向の理解は不可欠です。本レポートは、様々なセグメントと地域における市場パフォーマンスを包括的に分析し、企業が高成長の機会を特定できるよう支援します。</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ソリューション（</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保険分析プラットフォーム、災害復旧および事業継続、</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ソリューション（サイバーリスクおよび脆弱性評価、</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サイバー</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セキュリティレジリエンス）、サービス（コンサルティング/アドバイザリー、セキュリティ意識向上トレーニング、その他のサービス）</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を提供</w:t>
      </w:r>
      <w:r xmlns:w="http://schemas.openxmlformats.org/wordprocessingml/2006/main" w:rsidRPr="00ED6B6F">
        <w:rPr>
          <w:rFonts w:ascii="Calibri" w:eastAsia="Times New Roman" w:hAnsi="Calibri" w:cs="Calibri"/>
          <w:color w:val="000000"/>
          <w:lang w:bidi="ar-SA"/>
        </w:rPr>
        <w:br xmlns:w="http://schemas.openxmlformats.org/wordprocessingml/2006/main"/>
      </w:r>
    </w:p>
    <w:p w:rsidR="00ED6B6F" w:rsidRPr="00ED6B6F" w:rsidRDefault="00CD32A1" w:rsidP="00ED6B6F">
      <w:pPr xmlns:w="http://schemas.openxmlformats.org/wordprocessingml/2006/main">
        <w:spacing w:after="0" w:line="240" w:lineRule="auto"/>
        <w:ind w:left="360"/>
        <w:rPr>
          <w:rFonts w:ascii="Calibri" w:eastAsia="Times New Roman" w:hAnsi="Calibri" w:cs="Calibri"/>
          <w:color w:val="000000"/>
          <w:lang w:bidi="ar-SA"/>
        </w:rPr>
      </w:pPr>
      <w:r xmlns:w="http://schemas.openxmlformats.org/wordprocessingml/2006/main" w:rsidRPr="00ED6B6F">
        <w:rPr>
          <w:rFonts w:ascii="Calibri" w:eastAsia="Times New Roman" w:hAnsi="Calibri" w:cs="Calibri"/>
          <w:b/>
          <w:color w:val="000000"/>
          <w:lang w:bidi="ar-SA"/>
        </w:rPr>
        <w:t xml:space="preserve">保険適用範囲</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データ侵害（データ損失、サービス拒否およびダウンタイム、</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ランサムウェア</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攻撃）、サイバー責任（サイバー責任の種類（データ保護およびプライバシーコスト、非準拠罰金、ブランドおよび関連する知的財産の保護、</w:t>
      </w:r>
      <w:proofErr xmlns:w="http://schemas.openxmlformats.org/wordprocessingml/2006/main" w:type="gramStart"/>
      <w:r xmlns:w="http://schemas.openxmlformats.org/wordprocessingml/2006/main" w:rsidRPr="00ED6B6F">
        <w:rPr>
          <w:rFonts w:ascii="Calibri" w:eastAsia="Times New Roman" w:hAnsi="Calibri" w:cs="Calibri"/>
          <w:color w:val="000000"/>
          <w:lang w:bidi="ar-SA"/>
        </w:rPr>
        <w:t xml:space="preserve">その他の</w:t>
      </w:r>
      <w:proofErr xmlns:w="http://schemas.openxmlformats.org/wordprocessingml/2006/main" w:type="gramEnd"/>
      <w:r xmlns:w="http://schemas.openxmlformats.org/wordprocessingml/2006/main" w:rsidRPr="00ED6B6F">
        <w:rPr>
          <w:rFonts w:ascii="Calibri" w:eastAsia="Times New Roman" w:hAnsi="Calibri" w:cs="Calibri"/>
          <w:color w:val="000000"/>
          <w:lang w:bidi="ar-SA"/>
        </w:rPr>
        <w:t xml:space="preserve">サイバー責任の種類）、サイバー責任の発生源/対象（内部、外部））</w:t>
      </w:r>
      <w:r xmlns:w="http://schemas.openxmlformats.org/wordprocessingml/2006/main" w:rsidRPr="00ED6B6F">
        <w:rPr>
          <w:rFonts w:ascii="Calibri" w:eastAsia="Times New Roman" w:hAnsi="Calibri" w:cs="Calibri"/>
          <w:color w:val="000000"/>
          <w:lang w:bidi="ar-SA"/>
        </w:rPr>
        <w:br xmlns:w="http://schemas.openxmlformats.org/wordprocessingml/2006/main"/>
      </w:r>
    </w:p>
    <w:p w:rsidR="00ED6B6F" w:rsidRPr="00ED6B6F" w:rsidRDefault="00CD32A1" w:rsidP="00ED6B6F">
      <w:pPr xmlns:w="http://schemas.openxmlformats.org/wordprocessingml/2006/main">
        <w:spacing w:after="0" w:line="240" w:lineRule="auto"/>
        <w:ind w:left="360"/>
        <w:rPr>
          <w:rFonts w:ascii="Calibri" w:eastAsia="Times New Roman" w:hAnsi="Calibri" w:cs="Calibri"/>
          <w:color w:val="000000"/>
          <w:lang w:bidi="ar-SA"/>
        </w:rPr>
      </w:pPr>
      <w:r xmlns:w="http://schemas.openxmlformats.org/wordprocessingml/2006/main" w:rsidRPr="00ED6B6F">
        <w:rPr>
          <w:rFonts w:ascii="Calibri" w:eastAsia="Times New Roman" w:hAnsi="Calibri" w:cs="Calibri"/>
          <w:b/>
          <w:color w:val="000000"/>
          <w:lang w:bidi="ar-SA"/>
        </w:rPr>
        <w:lastRenderedPageBreak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コンプライアンス要件</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ヘルスケアコンプライアンス、金融サービスコンプライアンス、GDPRコンプライアンス、データプライバシーコンプライアンス、その他のコンプライアンス</w:t>
      </w:r>
      <w:r xmlns:w="http://schemas.openxmlformats.org/wordprocessingml/2006/main" w:rsidRPr="00ED6B6F">
        <w:rPr>
          <w:rFonts w:ascii="Calibri" w:eastAsia="Times New Roman" w:hAnsi="Calibri" w:cs="Calibri"/>
          <w:color w:val="000000"/>
          <w:lang w:bidi="ar-SA"/>
        </w:rPr>
        <w:br xmlns:w="http://schemas.openxmlformats.org/wordprocessingml/2006/main"/>
      </w:r>
    </w:p>
    <w:p w:rsidR="00ED6B6F" w:rsidRPr="00ED6B6F" w:rsidRDefault="00CD32A1" w:rsidP="00ED6B6F">
      <w:pPr xmlns:w="http://schemas.openxmlformats.org/wordprocessingml/2006/main">
        <w:spacing w:after="0" w:line="240" w:lineRule="auto"/>
        <w:ind w:left="360"/>
        <w:rPr>
          <w:rFonts w:ascii="Calibri" w:eastAsia="Times New Roman" w:hAnsi="Calibri" w:cs="Calibri"/>
          <w:color w:val="000000"/>
          <w:lang w:bidi="ar-SA"/>
        </w:rPr>
      </w:pPr>
      <w:r xmlns:w="http://schemas.openxmlformats.org/wordprocessingml/2006/main" w:rsidRPr="00ED6B6F">
        <w:rPr>
          <w:rFonts w:ascii="Calibri" w:eastAsia="Times New Roman" w:hAnsi="Calibri" w:cs="Calibri"/>
          <w:b/>
          <w:color w:val="000000"/>
          <w:lang w:bidi="ar-SA"/>
        </w:rPr>
        <w:t xml:space="preserve">保険の種類</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パッケージ、スタンドアロン</w:t>
      </w:r>
      <w:r xmlns:w="http://schemas.openxmlformats.org/wordprocessingml/2006/main" w:rsidRPr="00ED6B6F">
        <w:rPr>
          <w:rFonts w:ascii="Calibri" w:eastAsia="Times New Roman" w:hAnsi="Calibri" w:cs="Calibri"/>
          <w:color w:val="000000"/>
          <w:lang w:bidi="ar-SA"/>
        </w:rPr>
        <w:br xmlns:w="http://schemas.openxmlformats.org/wordprocessingml/2006/main"/>
      </w:r>
    </w:p>
    <w:p w:rsidR="00CD32A1" w:rsidRPr="00ED6B6F" w:rsidRDefault="00CD32A1" w:rsidP="00ED6B6F">
      <w:pPr xmlns:w="http://schemas.openxmlformats.org/wordprocessingml/2006/main">
        <w:spacing w:after="0" w:line="240" w:lineRule="auto"/>
        <w:ind w:left="360"/>
        <w:rPr>
          <w:rFonts w:ascii="Calibri" w:eastAsia="Times New Roman" w:hAnsi="Calibri" w:cs="Calibri"/>
          <w:color w:val="000000"/>
          <w:lang w:bidi="ar-SA"/>
        </w:rPr>
      </w:pPr>
      <w:r xmlns:w="http://schemas.openxmlformats.org/wordprocessingml/2006/main" w:rsidRPr="00ED6B6F">
        <w:rPr>
          <w:rFonts w:ascii="Calibri" w:eastAsia="Times New Roman" w:hAnsi="Calibri" w:cs="Calibri"/>
          <w:b/>
          <w:color w:val="000000"/>
          <w:lang w:bidi="ar-SA"/>
        </w:rPr>
        <w:t xml:space="preserve">エンドユーザー</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テクノロジープロバイダー（保険会社（データ侵害保護、事業中断補償、</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ランサムウェア</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保護）、サードパーティ管理者（TPAS）、ブローカーおよびコンサルタント（ポリシー管理、クレームアドボカシー（ブローカー）、リスク評価および軽減（コンサルタント））、政府機関（データ侵害保護、事業中断補償、</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ランサムウェア</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保護））、保険プロバイダー（金融サービス（リスク評価および軽減、サイバー脅迫補償、</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ランサムウェア</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保護}）、ITおよびITE（機密クライアントデータの保護、知的財産保護、ITインフラストラクチャの包括的補償}）、ヘルスケアおよびライフサイエンス（保護された健康情報（PHI）データ侵害補償、規制コンプライアンスサポート、</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インシデント対応サポート）、小売およびeコマース（eコマースWebサイト保護、サプライチェーンサイバーリスク補償、ブランドレピュテーション管理）、通信（ネットワークセキュリティ補償、通信インフラストラクチャ保護、顧客通知およびサポート）、旅行、観光、サイバーセキュリティ保険市場は競争が激しく、トップクラスの業界プレーヤーは、市場での存在感を強化するために、製品のイノベーション、戦略的パートナーシップ、持続可能な</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取り組み</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に</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注力しています</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このレポートでは、主要な</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競合</w:t>
      </w:r>
      <w:proofErr xmlns:w="http://schemas.openxmlformats.org/wordprocessingml/2006/main" w:type="spellEnd"/>
      <w:r xmlns:w="http://schemas.openxmlformats.org/wordprocessingml/2006/main" w:rsidRPr="00ED6B6F">
        <w:rPr>
          <w:rFonts w:ascii="Calibri" w:eastAsia="Times New Roman" w:hAnsi="Calibri" w:cs="Calibri"/>
          <w:b/>
          <w:color w:val="000000"/>
          <w:lang w:bidi="ar-SA"/>
        </w:rPr>
        <w:t xml:space="preserve">他社の概要を説明し、</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市場でのポジショニング、製品ポートフォリオ、</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投資</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戦略、研究開発の取り組みに関する貴重な洞察を提供します。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Bitsight </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（米国）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Prevalent（米国） </w:t>
      </w:r>
      <w:r xmlns:w="http://schemas.openxmlformats.org/wordprocessingml/2006/main" w:rsidRPr="00ED6B6F">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RedSeal </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（米国）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Security Scorecard（米国）Cyber Indemnity Solutions（英国）Microsoft（米国）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lastRenderedPageBreak xmlns:w="http://schemas.openxmlformats.org/wordprocessingml/2006/main"/>
      </w:r>
      <w:r xmlns:w="http://schemas.openxmlformats.org/wordprocessingml/2006/main" w:rsidRPr="00ED6B6F">
        <w:rPr>
          <w:rFonts w:ascii="Calibri" w:eastAsia="Times New Roman" w:hAnsi="Calibri" w:cs="Calibri"/>
          <w:color w:val="000000"/>
          <w:lang w:bidi="ar-SA"/>
        </w:rPr>
        <w:t xml:space="preserve">Check Point（イスラエル） </w:t>
      </w:r>
      <w:r xmlns:w="http://schemas.openxmlformats.org/wordprocessingml/2006/main" w:rsidRPr="00ED6B6F">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AttackIQ </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（米国） </w:t>
      </w:r>
      <w:r xmlns:w="http://schemas.openxmlformats.org/wordprocessingml/2006/main" w:rsidRPr="00ED6B6F">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SentinelOne </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（米国） </w:t>
      </w:r>
      <w:r xmlns:w="http://schemas.openxmlformats.org/wordprocessingml/2006/main" w:rsidRPr="00ED6B6F">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CyberArk </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（イスラエル）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CYE（イスラエル）SecurIT360（米国）Founder Shield（米国）Chubb（スイス）AIG（米国）Travelers（米国）Beazley（英国）Allianz（ドイツ）Aon（英国）Arthur J. Gallagher（米国）Axis Capital（バミューダ）CNA（米国）</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D6B6F">
        <w:rPr>
          <w:rFonts w:ascii="Calibri" w:eastAsia="Times New Roman" w:hAnsi="Calibri" w:cs="Calibri"/>
          <w:b/>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b/>
          <w:color w:val="000000"/>
          <w:lang w:bidi="ar-SA"/>
        </w:rPr>
        <w:t xml:space="preserve">保険市場の最新動向- 戦略的提携とパートナーシップ：</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サイバーセキュリティ保険市場</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の主要企業は、</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市場でのプレゼンスを拡大し、技術力を強化するために戦略的提携に注力しています。これらのパートナーシップは、共同製品開発、地域展開、サプライチェーンネットワークの強化を目的としています。 - 合併と買収：</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サイバーセキュリティ保険市場</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の企業</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Pr="00ED6B6F">
        <w:rPr>
          <w:rFonts w:ascii="Calibri" w:eastAsia="Times New Roman" w:hAnsi="Calibri" w:cs="Calibri"/>
          <w:color w:val="000000"/>
          <w:lang w:bidi="ar-SA"/>
        </w:rPr>
        <w:t xml:space="preserve">保険業界は</w:t>
      </w:r>
      <w:proofErr xmlns:w="http://schemas.openxmlformats.org/wordprocessingml/2006/main" w:type="gramEnd"/>
      <w:r xmlns:w="http://schemas.openxmlformats.org/wordprocessingml/2006/main" w:rsidRPr="00ED6B6F">
        <w:rPr>
          <w:rFonts w:ascii="Calibri" w:eastAsia="Times New Roman" w:hAnsi="Calibri" w:cs="Calibri"/>
          <w:color w:val="000000"/>
          <w:lang w:bidi="ar-SA"/>
        </w:rPr>
        <w:t xml:space="preserve">、競争優位性を獲得し、市場シェアを強化し、新しい顧客基盤にアクセスするために、積極的に合併や買収を行っています。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 地理的拡大：いくつかの大手企業は、需要の増加、有利な規制枠組み、工業化の進展を背景に、新興市場で事業を拡大する計画を発表しました。 - 技術の進歩：AI、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IoT 、自動化、データ分析</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などの新興技術の統合により、</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の状況が変わりつつあります。</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Pr="00ED6B6F">
        <w:rPr>
          <w:rFonts w:ascii="Calibri" w:eastAsia="Times New Roman" w:hAnsi="Calibri" w:cs="Calibri"/>
          <w:color w:val="000000"/>
          <w:lang w:bidi="ar-SA"/>
        </w:rPr>
        <w:t xml:space="preserve">保険市場の</w:t>
      </w:r>
      <w:proofErr xmlns:w="http://schemas.openxmlformats.org/wordprocessingml/2006/main" w:type="gramEnd"/>
      <w:r xmlns:w="http://schemas.openxmlformats.org/wordprocessingml/2006/main" w:rsidRPr="00ED6B6F">
        <w:rPr>
          <w:rFonts w:ascii="Calibri" w:eastAsia="Times New Roman" w:hAnsi="Calibri" w:cs="Calibri"/>
          <w:color w:val="000000"/>
          <w:lang w:bidi="ar-SA"/>
        </w:rPr>
        <w:t xml:space="preserve">パフォーマンスとコスト効率が向上します。</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b/>
          <w:color w:val="000000"/>
          <w:lang w:bidi="ar-SA"/>
        </w:rPr>
        <w:t xml:space="preserve">に関する完全なレポートをご覧ください。</w:t>
      </w:r>
      <w:proofErr xmlns:w="http://schemas.openxmlformats.org/wordprocessingml/2006/main" w:type="spellStart"/>
      <w:r xmlns:w="http://schemas.openxmlformats.org/wordprocessingml/2006/main" w:rsidRPr="00ED6B6F">
        <w:rPr>
          <w:rFonts w:ascii="Calibri" w:eastAsia="Times New Roman" w:hAnsi="Calibri" w:cs="Calibri"/>
          <w:b/>
          <w:color w:val="000000"/>
          <w:lang w:bidi="ar-SA"/>
        </w:rPr>
        <w:t xml:space="preserve"> </w:t>
      </w:r>
      <w:proofErr xmlns:w="http://schemas.openxmlformats.org/wordprocessingml/2006/main" w:type="gramStart"/>
      <w:r xmlns:w="http://schemas.openxmlformats.org/wordprocessingml/2006/main" w:rsidRPr="00ED6B6F">
        <w:rPr>
          <w:rFonts w:ascii="Calibri" w:eastAsia="Times New Roman" w:hAnsi="Calibri" w:cs="Calibri"/>
          <w:b/>
          <w:color w:val="000000"/>
          <w:lang w:bidi="ar-SA"/>
        </w:rPr>
        <w:t xml:space="preserve">保険市場</w:t>
      </w:r>
      <w:proofErr xmlns:w="http://schemas.openxmlformats.org/wordprocessingml/2006/main" w:type="gramEnd"/>
      <w:r xmlns:w="http://schemas.openxmlformats.org/wordprocessingml/2006/main" w:rsidRPr="00ED6B6F">
        <w:rPr>
          <w:rFonts w:ascii="Calibri" w:eastAsia="Times New Roman" w:hAnsi="Calibri" w:cs="Calibri"/>
          <w:b/>
          <w:color w:val="000000"/>
          <w:lang w:bidi="ar-SA"/>
        </w:rPr>
        <w:t xml:space="preserve">（2025～2032年）の包括的な洞察 -</w:t>
      </w:r>
      <w:r xmlns:w="http://schemas.openxmlformats.org/wordprocessingml/2006/main" w:rsidRPr="00ED6B6F">
        <w:rPr>
          <w:rFonts w:ascii="Calibri" w:eastAsia="Times New Roman" w:hAnsi="Calibri" w:cs="Calibri"/>
          <w:color w:val="000000"/>
          <w:lang w:bidi="ar-SA"/>
        </w:rPr>
        <w:t xml:space="preserve"> </w:t>
      </w:r>
      <w:hyperlink xmlns:w="http://schemas.openxmlformats.org/wordprocessingml/2006/main" xmlns:r="http://schemas.openxmlformats.org/officeDocument/2006/relationships" r:id="rId7" w:history="1">
        <w:r xmlns:w="http://schemas.openxmlformats.org/wordprocessingml/2006/main" w:rsidRPr="00ED6B6F">
          <w:rPr>
            <w:rStyle w:val="Hyperlink"/>
            <w:rFonts w:ascii="Calibri" w:eastAsia="Times New Roman" w:hAnsi="Calibri" w:cs="Calibri"/>
            <w:lang w:bidi="ar-SA"/>
          </w:rPr>
          <w:t xml:space="preserve">https://www.skyquestt.com/report/サイバーセキュリティ保険マーケット</w:t>
        </w:r>
      </w:hyperlink>
      <w:r xmlns:w="http://schemas.openxmlformats.org/wordprocessingml/2006/main" w:rsidRPr="00ED6B6F">
        <w:rPr>
          <w:rFonts w:ascii="Calibri" w:eastAsia="Times New Roman" w:hAnsi="Calibri" w:cs="Calibri"/>
          <w:color w:val="000000"/>
          <w:lang w:bidi="ar-SA"/>
        </w:rPr>
        <w:t xml:space="preserve">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調査目的：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- 2025～2032年の市場規模、シェア、成長傾向を予測する。-</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市場拡大に影響を与える主要な推進要因と制約要因を特定する。-</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マイクロマーケットの動向を分析し、将来の投資機会を評価する。-</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lastRenderedPageBreak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主要企業の競争的ポジショニングとコアコンピテンシーを評価する。-</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業界を形作るM&amp;A、戦略的提携、新製品の発売を分析する。展望：</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サイバーセキュリティ</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の未来</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 </w:t>
      </w:r>
      <w:proofErr xmlns:w="http://schemas.openxmlformats.org/wordprocessingml/2006/main" w:type="gramStart"/>
      <w:r xmlns:w="http://schemas.openxmlformats.org/wordprocessingml/2006/main" w:rsidRPr="00ED6B6F">
        <w:rPr>
          <w:rFonts w:ascii="Calibri" w:eastAsia="Times New Roman" w:hAnsi="Calibri" w:cs="Calibri"/>
          <w:color w:val="000000"/>
          <w:lang w:bidi="ar-SA"/>
        </w:rPr>
        <w:t xml:space="preserve">保険市場</w:t>
      </w:r>
      <w:proofErr xmlns:w="http://schemas.openxmlformats.org/wordprocessingml/2006/main" w:type="gramEnd"/>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業界が進化するにつれ、持続可能性、AI主導の自動化、デジタルトランスフォーメーションなどの主要なトレンドが市場のダイナミクスを形成し続けます。スマートテクノロジーと環境に優しいイノベーションの統合は、新たな成長の道を推進すると予想されており、企業が時代を先取りすることが不可欠になっています。</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データ主導の意思決定、自動化、顧客中心のビジネスモデルに投資している企業は、ダイナミックな市場環境で成功するための有利な立場に立つでしょう。戦略的コラボレーション、技術の進歩、規制のサポートは、業界の進歩を形作る上で重要な役割を果たします。 </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b/>
          <w:color w:val="000000"/>
          <w:lang w:bidi="ar-SA"/>
        </w:rPr>
        <w:t xml:space="preserve">SkyQuest</w:t>
      </w:r>
      <w:proofErr xmlns:w="http://schemas.openxmlformats.org/wordprocessingml/2006/main" w:type="spellEnd"/>
      <w:r xmlns:w="http://schemas.openxmlformats.org/wordprocessingml/2006/main" w:rsidRPr="00ED6B6F">
        <w:rPr>
          <w:rFonts w:ascii="Calibri" w:eastAsia="Times New Roman" w:hAnsi="Calibri" w:cs="Calibri"/>
          <w:b/>
          <w:color w:val="000000"/>
          <w:lang w:bidi="ar-SA"/>
        </w:rPr>
        <w:t xml:space="preserve">テクノロジー</w:t>
      </w:r>
      <w:r xmlns:w="http://schemas.openxmlformats.org/wordprocessingml/2006/main" w:rsidRPr="00ED6B6F">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ED6B6F">
        <w:rPr>
          <w:rFonts w:ascii="Calibri" w:eastAsia="Times New Roman" w:hAnsi="Calibri" w:cs="Calibri"/>
          <w:b/>
          <w:color w:val="000000"/>
          <w:lang w:bidi="ar-SA"/>
        </w:rPr>
        <w:t xml:space="preserve">について</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は、技術加速と商業化を専門とするIP重視の調査投資銀行です。当社は、ライフサイエンス、</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クリーンテック、アグリテック</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ナノテク</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情報通信技術など、さまざまなセクターにわたって革新的な技術、グローバル市場、戦略的資金調達へのアクセスを企業に提供しています。当社のチームは、知的財産の経済的可能性を最適化するために、イノベーター</w:t>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br xmlns:w="http://schemas.openxmlformats.org/wordprocessingml/2006/main"/>
      </w:r>
      <w:r xmlns:w="http://schemas.openxmlformats.org/wordprocessingml/2006/main" w:rsidRPr="00ED6B6F">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ED6B6F">
        <w:rPr>
          <w:rFonts w:ascii="Calibri" w:eastAsia="Times New Roman" w:hAnsi="Calibri" w:cs="Calibri"/>
          <w:color w:val="000000"/>
          <w:lang w:bidi="ar-SA"/>
        </w:rPr>
        <w:t xml:space="preserve">起業家</w:t>
      </w:r>
      <w:proofErr xmlns:w="http://schemas.openxmlformats.org/wordprocessingml/2006/main" w:type="spellEnd"/>
      <w:r xmlns:w="http://schemas.openxmlformats.org/wordprocessingml/2006/main" w:rsidRPr="00ED6B6F">
        <w:rPr>
          <w:rFonts w:ascii="Calibri" w:eastAsia="Times New Roman" w:hAnsi="Calibri" w:cs="Calibri"/>
          <w:color w:val="000000"/>
          <w:lang w:bidi="ar-SA"/>
        </w:rPr>
        <w:t xml:space="preserve">、企業、投資家と緊密に連携しています。イノベーション管理と市場拡大の専門知識を活かし、北米、ヨーロッパ、ASEAN、アジア太平洋地域で強力な存在感を発揮しています。</w:t>
      </w:r>
    </w:p>
    <w:p w:rsidR="00CD32A1" w:rsidRDefault="00CD32A1" w:rsidP="00ED6B6F"/>
    <w:sectPr w:rsidR="00CD32A1"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01D72"/>
    <w:multiLevelType w:val="hybridMultilevel"/>
    <w:tmpl w:val="AFF24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F56E57"/>
    <w:multiLevelType w:val="hybridMultilevel"/>
    <w:tmpl w:val="A398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0F6DAF"/>
    <w:multiLevelType w:val="hybridMultilevel"/>
    <w:tmpl w:val="38DA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A27967"/>
    <w:multiLevelType w:val="hybridMultilevel"/>
    <w:tmpl w:val="8950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D32A1"/>
    <w:rsid w:val="000546B1"/>
    <w:rsid w:val="00090C43"/>
    <w:rsid w:val="001B2466"/>
    <w:rsid w:val="0035182C"/>
    <w:rsid w:val="004E20A9"/>
    <w:rsid w:val="0065574B"/>
    <w:rsid w:val="007B4F58"/>
    <w:rsid w:val="007C659E"/>
    <w:rsid w:val="00CD32A1"/>
    <w:rsid w:val="00DE7003"/>
    <w:rsid w:val="00E70D55"/>
    <w:rsid w:val="00ED6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CD32A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3950360">
      <w:bodyDiv w:val="1"/>
      <w:marLeft w:val="0"/>
      <w:marRight w:val="0"/>
      <w:marTop w:val="0"/>
      <w:marBottom w:val="0"/>
      <w:divBdr>
        <w:top w:val="none" w:sz="0" w:space="0" w:color="auto"/>
        <w:left w:val="none" w:sz="0" w:space="0" w:color="auto"/>
        <w:bottom w:val="none" w:sz="0" w:space="0" w:color="auto"/>
        <w:right w:val="none" w:sz="0" w:space="0" w:color="auto"/>
      </w:divBdr>
    </w:div>
    <w:div w:id="199368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cybersecurity-insuranc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cybersecurity-insurance-market" TargetMode="External"/><Relationship Id="rId5" Type="http://schemas.openxmlformats.org/officeDocument/2006/relationships/hyperlink" Target="https://www.skyquestt.com/report/cybersecurity-insuranc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1268</Words>
  <Characters>7234</Characters>
  <Application>Microsoft Office Word</Application>
  <DocSecurity>0</DocSecurity>
  <Lines>60</Lines>
  <Paragraphs>16</Paragraphs>
  <ScaleCrop>false</ScaleCrop>
  <Company>Grizli777</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2025-06-03T08:45:00Z</dcterms:created>
  <dcterms:modified xsi:type="dcterms:W3CDTF">2025-06-03T08:45:00Z</dcterms:modified>
</cp:coreProperties>
</file>