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FF3" w14:textId="77777777" w:rsidR="002158AC" w:rsidRDefault="002158AC" w:rsidP="002158AC">
      <w:pPr xmlns:w="http://schemas.openxmlformats.org/wordprocessingml/2006/main">
        <w:rPr>
          <w:b/>
          <w:bCs/>
        </w:rPr>
      </w:pPr>
      <w:r xmlns:w="http://schemas.openxmlformats.org/wordprocessingml/2006/main" w:rsidRPr="002158AC">
        <w:rPr>
          <w:b/>
          <w:bCs/>
        </w:rPr>
        <w:t xml:space="preserve">2032年の世界塗料・コーティング市場予測：日本の影響力の高まり</w:t>
      </w:r>
    </w:p>
    <w:p w14:paraId="418F55AF" w14:textId="466636EC" w:rsidR="002158AC" w:rsidRDefault="002158AC" w:rsidP="002158A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2158AC">
          <w:rPr>
            <w:rStyle w:val="Hyperlink"/>
            <w:b/>
            <w:bCs/>
          </w:rPr>
          <w:t xml:space="preserve">塗料・コーティング市場は、</w:t>
        </w:r>
      </w:hyperlink>
      <w:r xmlns:w="http://schemas.openxmlformats.org/wordprocessingml/2006/main">
        <w:t xml:space="preserve">環境規制、デジタルイノベーション、そして消費者嗜好の変化への業界各社の適応に伴い、大きな変革期を迎えています。このダイナミックな市場環境を牽引する存在の一つが日本であり、日本の塗料・コーティング業界は地域および世界のトレンドに影響を与え続けています。</w:t>
      </w:r>
    </w:p>
    <w:p w14:paraId="7C31AF41" w14:textId="17D80ED7" w:rsidR="002158AC" w:rsidRDefault="002158AC" w:rsidP="002158AC">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99085B">
          <w:rPr>
            <w:rStyle w:val="Hyperlink"/>
          </w:rPr>
          <w:t xml:space="preserve">https://www.skyquestt.com/sample-request/paints-and-coatings-market</w:t>
        </w:r>
      </w:hyperlink>
      <w:r xmlns:w="http://schemas.openxmlformats.org/wordprocessingml/2006/main">
        <w:t xml:space="preserve"> </w:t>
      </w:r>
    </w:p>
    <w:p w14:paraId="12426FD0" w14:textId="694FE47B" w:rsidR="002158AC" w:rsidRDefault="002158AC" w:rsidP="002158AC">
      <w:r xmlns:w="http://schemas.openxmlformats.org/wordprocessingml/2006/main">
        <w:t xml:space="preserve">世界の塗料・コーティング市場規模は、2024年には2,100億4,000万米ドル、2032年には2,987億1,000万米ドルに達すると予測されており、建設、自動車、海洋、航空宇宙、工業製造といった主要セクターにおける需要の増加に牽引され、予測期間（2025～2032年）中に年平均成長率（CAGR）4.5%で成長する見込みです。市場は規模だけでなく、技術の高度化においても拡大しています。スマートコーティング、抗菌仕上げ、そして持続可能な配合は急速に人気を集めています。</w:t>
      </w:r>
    </w:p>
    <w:p w14:paraId="3402EF77" w14:textId="208D5703" w:rsidR="002158AC" w:rsidRDefault="002158AC" w:rsidP="002158AC">
      <w:r xmlns:w="http://schemas.openxmlformats.org/wordprocessingml/2006/main">
        <w:t xml:space="preserve">新興市場における都市化と先進国におけるインフラ更新が相まって、持続的な需要を生み出しています。さらに、特にアジア太平洋地域と中東における建設活動の活発化も、需要の大きな後押しとなることが期待されます。環境に優しく、低VOC（揮発性有機化合物）製品への世界的なトレンドは、製品ライン全体にわたるイノベーションと処方改良の機会ももたらします。</w:t>
      </w:r>
    </w:p>
    <w:p w14:paraId="527A3A88" w14:textId="1F0511EC" w:rsidR="002158AC" w:rsidRDefault="002158AC" w:rsidP="002158AC">
      <w:r xmlns:w="http://schemas.openxmlformats.org/wordprocessingml/2006/main">
        <w:t xml:space="preserve">日本の役割と市場パフォーマンス</w:t>
      </w:r>
    </w:p>
    <w:p w14:paraId="2CAB196B" w14:textId="4AA109E2" w:rsidR="002158AC" w:rsidRDefault="002158AC" w:rsidP="002158AC">
      <w:r xmlns:w="http://schemas.openxmlformats.org/wordprocessingml/2006/main">
        <w:t xml:space="preserve">日本の塗料・コーティング業界は、グローバルサプライチェーンにおいて重要な役割を果たしています。先進的な技術と品質へのこだわりで知られる日本は、特に自動車産業や工業用途において、コーティング処方のイノベーションの中心地であり続けています。日本企業は、この分野における研究開発の最前線に立つことが多く、優れた耐久性、耐候性、環境性能を備えた製品を開発しています。</w:t>
      </w:r>
    </w:p>
    <w:p w14:paraId="46DBAB5C" w14:textId="2FB194AA" w:rsidR="002158AC" w:rsidRDefault="002158AC" w:rsidP="002158AC">
      <w:r xmlns:w="http://schemas.openxmlformats.org/wordprocessingml/2006/main">
        <w:t xml:space="preserve">国内市場は比較的成熟していますが、自動車産業とエレクトロニクス産業の堅調な業績により、依然として底堅い状況にあります。人口減少と住宅着工数の減少により成長は鈍化していますが、インフラの改修・メンテナンス需要により、建築用塗料の需要は安定的に推移しています。</w:t>
      </w:r>
    </w:p>
    <w:p w14:paraId="4EF8BBA1" w14:textId="69424DDA" w:rsidR="002158AC" w:rsidRDefault="002158AC" w:rsidP="002158AC">
      <w:r xmlns:w="http://schemas.openxmlformats.org/wordprocessingml/2006/main">
        <w:t xml:space="preserve">日本企業は、戦略的な買収、提携、合弁事業を通じて、国際市場におけるプレゼンスを積極的に拡大しています。こうした海外への注力は、競争力の維持に役立ち、東南アジア、インド、アフリカといった高成長地域における事業機会の開拓にもつながります。</w:t>
      </w:r>
    </w:p>
    <w:p w14:paraId="1D710804" w14:textId="7D26F591" w:rsidR="002158AC" w:rsidRDefault="002158AC" w:rsidP="002158AC">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99085B">
          <w:rPr>
            <w:rStyle w:val="Hyperlink"/>
          </w:rPr>
          <w:t xml:space="preserve">https://www.skyquestt.com/speak-with-analyst/paints-and-coatings-market</w:t>
        </w:r>
      </w:hyperlink>
      <w:r xmlns:w="http://schemas.openxmlformats.org/wordprocessingml/2006/main">
        <w:t xml:space="preserve"> </w:t>
      </w:r>
    </w:p>
    <w:p w14:paraId="74EDF259" w14:textId="12F3AAB3" w:rsidR="002158AC" w:rsidRDefault="002158AC" w:rsidP="002158AC">
      <w:r xmlns:w="http://schemas.openxmlformats.org/wordprocessingml/2006/main">
        <w:t xml:space="preserve">塗料・コーティング市場セグメント分析</w:t>
      </w:r>
    </w:p>
    <w:p w14:paraId="64BA1C1A" w14:textId="167B4ADC" w:rsidR="002158AC" w:rsidRDefault="002158AC" w:rsidP="002158AC">
      <w:r xmlns:w="http://schemas.openxmlformats.org/wordprocessingml/2006/main">
        <w:t xml:space="preserve">世界の塗料およびコーティング市場は、樹脂の種類、材料の種類、技術、機能性、揮発性有機化合物の含有量、基材、エンドユーザー産業および地域によって区分されています。</w:t>
      </w:r>
    </w:p>
    <w:p w14:paraId="52D4F77F" w14:textId="77777777" w:rsidR="002158AC" w:rsidRDefault="002158AC" w:rsidP="002158AC">
      <w:r xmlns:w="http://schemas.openxmlformats.org/wordprocessingml/2006/main">
        <w:t xml:space="preserve">- 樹脂の種類に基づいて、市場はエポキシ、ポリウレタン、アクリル、アルキド、フッ素ポリマー、ポリエステル、ビニル、シリコーン、その他に分類されます。</w:t>
      </w:r>
    </w:p>
    <w:p w14:paraId="4F27AC1C" w14:textId="77777777" w:rsidR="002158AC" w:rsidRDefault="002158AC" w:rsidP="002158AC">
      <w:r xmlns:w="http://schemas.openxmlformats.org/wordprocessingml/2006/main">
        <w:t xml:space="preserve">- 材料タイプに基づいて、市場は金属コーティング、セラミックコーティング、ポリマーコーティング、ハイブリッドコーティング、自己修復コーティングに分類されます。</w:t>
      </w:r>
    </w:p>
    <w:p w14:paraId="40029A5E" w14:textId="77777777" w:rsidR="002158AC" w:rsidRDefault="002158AC" w:rsidP="002158AC">
      <w:r xmlns:w="http://schemas.openxmlformats.org/wordprocessingml/2006/main">
        <w:t xml:space="preserve">- テクノロジーに基づいて、市場は液体コーティング、粉体コーティング、その他に分類されます。</w:t>
      </w:r>
    </w:p>
    <w:p w14:paraId="3EE8ED14" w14:textId="77777777" w:rsidR="002158AC" w:rsidRDefault="002158AC" w:rsidP="002158AC">
      <w:r xmlns:w="http://schemas.openxmlformats.org/wordprocessingml/2006/main">
        <w:lastRenderedPageBreak xmlns:w="http://schemas.openxmlformats.org/wordprocessingml/2006/main"/>
      </w:r>
      <w:r xmlns:w="http://schemas.openxmlformats.org/wordprocessingml/2006/main">
        <w:t xml:space="preserve">- 機能性に基づいて、市場は耐腐食性、耐火性、耐熱性、防汚性、耐摩耗性、UV保護、耐薬品性、その他に分類されます。</w:t>
      </w:r>
    </w:p>
    <w:p w14:paraId="08DBE572" w14:textId="77777777" w:rsidR="002158AC" w:rsidRDefault="002158AC" w:rsidP="002158AC">
      <w:r xmlns:w="http://schemas.openxmlformats.org/wordprocessingml/2006/main">
        <w:t xml:space="preserve">- 揮発性有機化合物含有量に基づいて、市場は低VOCコーティング、ゼロVOCコーティング、従来のVOCコーティングに分類されます。</w:t>
      </w:r>
    </w:p>
    <w:p w14:paraId="76FDFD55" w14:textId="77777777" w:rsidR="002158AC" w:rsidRDefault="002158AC" w:rsidP="002158AC">
      <w:r xmlns:w="http://schemas.openxmlformats.org/wordprocessingml/2006/main">
        <w:t xml:space="preserve">- 基材に基づいて、市場は金属、木材、コンクリート、プラスチック、その他に分類されます。</w:t>
      </w:r>
    </w:p>
    <w:p w14:paraId="08ECAB8E" w14:textId="77777777" w:rsidR="002158AC" w:rsidRDefault="002158AC" w:rsidP="002158AC">
      <w:r xmlns:w="http://schemas.openxmlformats.org/wordprocessingml/2006/main">
        <w:t xml:space="preserve">- エンドユーザー産業に基づいて、市場は建築と産業に分類されます。</w:t>
      </w:r>
    </w:p>
    <w:p w14:paraId="52FFA661" w14:textId="1E7E402F" w:rsidR="002158AC" w:rsidRDefault="002158AC" w:rsidP="002158AC">
      <w:r xmlns:w="http://schemas.openxmlformats.org/wordprocessingml/2006/main">
        <w:t xml:space="preserve">- 地域に基づいて、市場は北米、ヨーロッパ、アジア太平洋、ラテンアメリカ、中東およびアフリカに分割されています。</w:t>
      </w:r>
    </w:p>
    <w:p w14:paraId="495D8285" w14:textId="6EAA835C" w:rsidR="002158AC" w:rsidRDefault="002158AC" w:rsidP="002158AC">
      <w:r xmlns:w="http://schemas.openxmlformats.org/wordprocessingml/2006/main">
        <w:t xml:space="preserve">主要なトレンドとイノベーション</w:t>
      </w:r>
    </w:p>
    <w:p w14:paraId="764CBBF9" w14:textId="10ECFCCA" w:rsidR="002158AC" w:rsidRDefault="002158AC" w:rsidP="002158AC">
      <w:r xmlns:w="http://schemas.openxmlformats.org/wordprocessingml/2006/main">
        <w:t xml:space="preserve">いくつかの新たなトレンドが市場の方向性を形作っています。</w:t>
      </w:r>
    </w:p>
    <w:p w14:paraId="78D44640" w14:textId="77777777" w:rsidR="002158AC" w:rsidRDefault="002158AC" w:rsidP="002158AC">
      <w:r xmlns:w="http://schemas.openxmlformats.org/wordprocessingml/2006/main">
        <w:t xml:space="preserve">1. 持続可能性：日本は環境に優しいコーティングの開発をリードしています。厳格な環境規制に支えられ、水性塗料、バイオベース樹脂、リサイクル可能な包装材が普及しつつあります。</w:t>
      </w:r>
    </w:p>
    <w:p w14:paraId="0297FCC4" w14:textId="77777777" w:rsidR="002158AC" w:rsidRDefault="002158AC" w:rsidP="002158AC">
      <w:r xmlns:w="http://schemas.openxmlformats.org/wordprocessingml/2006/main">
        <w:t xml:space="preserve">2. スマートコーティング：防錆、自己修復、温度感応塗料などの機能性コーティングが普及しつつあります。日本の研究機関や企業は、これらのイノベーションの市場投入に積極的に取り組んでいます。</w:t>
      </w:r>
    </w:p>
    <w:p w14:paraId="1BC893E4" w14:textId="77777777" w:rsidR="002158AC" w:rsidRDefault="002158AC" w:rsidP="002158AC">
      <w:r xmlns:w="http://schemas.openxmlformats.org/wordprocessingml/2006/main">
        <w:t xml:space="preserve">3. デジタル化と自動化：塗料の製造・塗布におけるAIとロボット技術の統合により、効率性が向上し、廃棄物が削減されています。日本の優れた製造業の力は、このデジタル変革において優位性をもたらします。</w:t>
      </w:r>
    </w:p>
    <w:p w14:paraId="05B6203E" w14:textId="6D9F3CD1" w:rsidR="002158AC" w:rsidRDefault="002158AC" w:rsidP="002158AC">
      <w:r xmlns:w="http://schemas.openxmlformats.org/wordprocessingml/2006/main">
        <w:t xml:space="preserve">4. 消費者の嗜好：装飾用塗料におけるパーソナライゼーションと美観への関心が高まっています。質感、</w:t>
      </w:r>
      <w:proofErr xmlns:w="http://schemas.openxmlformats.org/wordprocessingml/2006/main" w:type="spellStart"/>
      <w:r xmlns:w="http://schemas.openxmlformats.org/wordprocessingml/2006/main">
        <w:t xml:space="preserve">色の</w:t>
      </w:r>
      <w:proofErr xmlns:w="http://schemas.openxmlformats.org/wordprocessingml/2006/main" w:type="spellEnd"/>
      <w:r xmlns:w="http://schemas.openxmlformats.org/wordprocessingml/2006/main">
        <w:t xml:space="preserve">カスタマイズ、プレミアム仕上げへの需要が高まり、小売分野における競争が激化しています。</w:t>
      </w:r>
    </w:p>
    <w:p w14:paraId="07ADB40E" w14:textId="75886C39" w:rsidR="002158AC" w:rsidRDefault="002158AC" w:rsidP="002158AC">
      <w:r xmlns:w="http://schemas.openxmlformats.org/wordprocessingml/2006/main">
        <w:t xml:space="preserve">今すぐ行動を起こしましょう: 塗料とコーティング市場を今すぐ確保しましょう - </w:t>
      </w:r>
      <w:hyperlink xmlns:w="http://schemas.openxmlformats.org/wordprocessingml/2006/main" xmlns:r="http://schemas.openxmlformats.org/officeDocument/2006/relationships" r:id="rId8" w:history="1">
        <w:r xmlns:w="http://schemas.openxmlformats.org/wordprocessingml/2006/main" w:rsidRPr="0099085B">
          <w:rPr>
            <w:rStyle w:val="Hyperlink"/>
          </w:rPr>
          <w:t xml:space="preserve">https://www.skyquestt.com/buy-now/paints-and-coatings-market</w:t>
        </w:r>
      </w:hyperlink>
      <w:r xmlns:w="http://schemas.openxmlformats.org/wordprocessingml/2006/main">
        <w:t xml:space="preserve"> </w:t>
      </w:r>
    </w:p>
    <w:p w14:paraId="32F41747" w14:textId="2DAC5364" w:rsidR="002158AC" w:rsidRDefault="002158AC" w:rsidP="002158AC">
      <w:r xmlns:w="http://schemas.openxmlformats.org/wordprocessingml/2006/main">
        <w:t xml:space="preserve">塗料・コーティング市場のトップ企業</w:t>
      </w:r>
    </w:p>
    <w:p w14:paraId="592DDB07"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BASF</w:t>
      </w:r>
    </w:p>
    <w:p w14:paraId="4F388C62"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シャーウィン・ウィリアムズ社</w:t>
      </w:r>
    </w:p>
    <w:p w14:paraId="476E7A92"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PPGインダストリーズ</w:t>
      </w:r>
    </w:p>
    <w:p w14:paraId="74610D40"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アクゾノーベル</w:t>
      </w:r>
    </w:p>
    <w:p w14:paraId="4A4644C3"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日本ペイントホールディングス</w:t>
      </w:r>
    </w:p>
    <w:p w14:paraId="04C8D811"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RPMインターナショナル</w:t>
      </w:r>
    </w:p>
    <w:p w14:paraId="2815B4E2"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アクサルタコーティングシステムズ</w:t>
      </w:r>
    </w:p>
    <w:p w14:paraId="63C8F81F"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アジアンペイント</w:t>
      </w:r>
    </w:p>
    <w:p w14:paraId="2FE3BC0B"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関西ペイント</w:t>
      </w:r>
    </w:p>
    <w:p w14:paraId="4EB1B25C"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マスコ株式会社</w:t>
      </w:r>
    </w:p>
    <w:p w14:paraId="12144E63"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ヨトゥン</w:t>
      </w:r>
    </w:p>
    <w:p w14:paraId="300FF313"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ヘンペル</w:t>
      </w:r>
    </w:p>
    <w:p w14:paraId="6EECE1D6"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ベンジャミン・ムーア</w:t>
      </w:r>
    </w:p>
    <w:p w14:paraId="10A0C8F4"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SKSHUペイント</w:t>
      </w:r>
    </w:p>
    <w:p w14:paraId="0349F603"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バーガーペイント</w:t>
      </w:r>
    </w:p>
    <w:p w14:paraId="476F7B80"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DAW SE</w:t>
      </w:r>
    </w:p>
    <w:p w14:paraId="1AE1B000" w14:textId="77777777" w:rsidR="002158AC" w:rsidRDefault="002158AC" w:rsidP="002158AC">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KCCコーポレーション</w:t>
      </w:r>
    </w:p>
    <w:p w14:paraId="5F29B9F4"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イノベーティブ・ケミカル・プロダクツ（ICP）グループ</w:t>
      </w:r>
    </w:p>
    <w:p w14:paraId="5ECFAA31" w14:textId="77777777" w:rsidR="002158AC" w:rsidRDefault="002158AC" w:rsidP="002158AC">
      <w:pPr xmlns:w="http://schemas.openxmlformats.org/wordprocessingml/2006/main">
        <w:pStyle w:val="ListParagraph"/>
        <w:numPr>
          <w:ilvl w:val="0"/>
          <w:numId w:val="1"/>
        </w:numPr>
      </w:pPr>
      <w:r xmlns:w="http://schemas.openxmlformats.org/wordprocessingml/2006/main">
        <w:t xml:space="preserve">中国マリンペイント</w:t>
      </w:r>
    </w:p>
    <w:p w14:paraId="0CB0B9D1" w14:textId="212B45E2" w:rsidR="002158AC" w:rsidRDefault="002158AC" w:rsidP="002158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メイドス</w:t>
      </w:r>
      <w:proofErr xmlns:w="http://schemas.openxmlformats.org/wordprocessingml/2006/main" w:type="spellEnd"/>
      <w:r xmlns:w="http://schemas.openxmlformats.org/wordprocessingml/2006/main">
        <w:t xml:space="preserve">コーティング</w:t>
      </w:r>
    </w:p>
    <w:p w14:paraId="79B84CE1" w14:textId="2C6105E1" w:rsidR="002158AC" w:rsidRDefault="002158AC" w:rsidP="002158AC">
      <w:r xmlns:w="http://schemas.openxmlformats.org/wordprocessingml/2006/main">
        <w:t xml:space="preserve">課題と機会</w:t>
      </w:r>
    </w:p>
    <w:p w14:paraId="3F31A129" w14:textId="0F78E7CB" w:rsidR="002158AC" w:rsidRDefault="002158AC" w:rsidP="002158AC">
      <w:r xmlns:w="http://schemas.openxmlformats.org/wordprocessingml/2006/main">
        <w:t xml:space="preserve">成長の可能性を秘めているにもかかわらず、市場は原材料価格の変動、環境規制の強化、サプライチェーンの混乱といった課題に直面しています。しかし、これらの課題は、調達や持続可能な生産方法におけるイノベーションの扉を開くものでもあります。</w:t>
      </w:r>
    </w:p>
    <w:p w14:paraId="24B4402B" w14:textId="4062202B" w:rsidR="002158AC" w:rsidRDefault="002158AC" w:rsidP="002158AC">
      <w:r xmlns:w="http://schemas.openxmlformats.org/wordprocessingml/2006/main">
        <w:t xml:space="preserve">日本は、材料科学と優れた製造技術の強固な基盤を有し、次世代コーティングをリードする好位置に立っています。エネルギー効率の高い建物、電気自動車、スマートインフラなど、いずれも高度なコーティングソリューションを必要とする分野において、製品開発の機会は豊富にあります。</w:t>
      </w:r>
    </w:p>
    <w:p w14:paraId="6F546A37" w14:textId="21FB4A67" w:rsidR="002158AC" w:rsidRDefault="002158AC" w:rsidP="002158AC">
      <w:r xmlns:w="http://schemas.openxmlformats.org/wordprocessingml/2006/main">
        <w:t xml:space="preserve">2032年までの見通し</w:t>
      </w:r>
    </w:p>
    <w:p w14:paraId="674CC211" w14:textId="76367389" w:rsidR="002158AC" w:rsidRDefault="002158AC" w:rsidP="002158AC">
      <w:r xmlns:w="http://schemas.openxmlformats.org/wordprocessingml/2006/main">
        <w:t xml:space="preserve">今後、世界の塗料・コーティング市場は、その規模と複雑さの両面で拡大していくと予想されます。日本は、国内での活動だけでなく、グローバルな企業展開と研究開発におけるリーダーシップを通じて、引き続き重要なプレーヤーであり続けるでしょう。持続可能性、デジタル化、そしてパフォーマンスが成長の中心的な柱となる中で、日本の貢献は業界の未来を形作る上で重要な役割を果たすでしょう。</w:t>
      </w:r>
    </w:p>
    <w:p w14:paraId="3DE5E403" w14:textId="5FAFCC1E" w:rsidR="002158AC" w:rsidRDefault="002158AC" w:rsidP="002158AC">
      <w:r xmlns:w="http://schemas.openxmlformats.org/wordprocessingml/2006/main">
        <w:t xml:space="preserve">塗料・コーティング市場レポートを今すぐお読みください - https://www.skyquestt.com/report/paints-and-coatings-market</w:t>
      </w:r>
    </w:p>
    <w:p w14:paraId="5796F6D4" w14:textId="51B4E1D0" w:rsidR="002158AC" w:rsidRDefault="002158AC" w:rsidP="002158AC">
      <w:r xmlns:w="http://schemas.openxmlformats.org/wordprocessingml/2006/main">
        <w:t xml:space="preserve">2032 年までの数年間は、よりスマートで、よりクリーンで、より世界的な課題に対応する産業が誕生する可能性があり、日本は今後も世界的なイノベーションのキャンバスに独自の大胆な画を描き続けるでしょう。</w:t>
      </w:r>
    </w:p>
    <w:p w14:paraId="6057A88F" w14:textId="174874C8" w:rsidR="002158AC" w:rsidRDefault="002158AC" w:rsidP="002158AC">
      <w:r xmlns:w="http://schemas.openxmlformats.org/wordprocessingml/2006/main">
        <w:t xml:space="preserve">その他の研究を参照 -</w:t>
      </w:r>
    </w:p>
    <w:p w14:paraId="1DEA7122" w14:textId="799C7455" w:rsidR="002158AC" w:rsidRDefault="002158AC" w:rsidP="002158AC">
      <w:r xmlns:w="http://schemas.openxmlformats.org/wordprocessingml/2006/main">
        <w:t xml:space="preserve">水素市場 - </w:t>
      </w:r>
      <w:hyperlink xmlns:w="http://schemas.openxmlformats.org/wordprocessingml/2006/main" xmlns:r="http://schemas.openxmlformats.org/officeDocument/2006/relationships" r:id="rId9" w:history="1">
        <w:r xmlns:w="http://schemas.openxmlformats.org/wordprocessingml/2006/main" w:rsidRPr="0099085B">
          <w:rPr>
            <w:rStyle w:val="Hyperlink"/>
          </w:rPr>
          <w:t xml:space="preserve">https://medium.com/@prateekskyquest/hydrogen-market-rapid-expansion-driven-by-technological-advancements-and-sustainability-cbb55338554a</w:t>
        </w:r>
      </w:hyperlink>
      <w:r xmlns:w="http://schemas.openxmlformats.org/wordprocessingml/2006/main">
        <w:t xml:space="preserve"> </w:t>
      </w:r>
    </w:p>
    <w:p w14:paraId="4602F081" w14:textId="04DE558D" w:rsidR="002158AC" w:rsidRDefault="002158AC" w:rsidP="002158AC">
      <w:r xmlns:w="http://schemas.openxmlformats.org/wordprocessingml/2006/main">
        <w:t xml:space="preserve">体外診断（IVD）市場 - </w:t>
      </w:r>
      <w:hyperlink xmlns:w="http://schemas.openxmlformats.org/wordprocessingml/2006/main" xmlns:r="http://schemas.openxmlformats.org/officeDocument/2006/relationships" r:id="rId10" w:history="1">
        <w:r xmlns:w="http://schemas.openxmlformats.org/wordprocessingml/2006/main" w:rsidRPr="0099085B">
          <w:rPr>
            <w:rStyle w:val="Hyperlink"/>
          </w:rPr>
          <w:t xml:space="preserve">https://medium.com/@prateekskyquest/in-vitro-diagnostics-market-growth-industry-size-and-share-insights-to-2032-772359705685</w:t>
        </w:r>
      </w:hyperlink>
      <w:r xmlns:w="http://schemas.openxmlformats.org/wordprocessingml/2006/main">
        <w:t xml:space="preserve"> </w:t>
      </w:r>
    </w:p>
    <w:p w14:paraId="79D165D1" w14:textId="264E64B7" w:rsidR="002158AC" w:rsidRDefault="002158AC" w:rsidP="002158AC">
      <w:r xmlns:w="http://schemas.openxmlformats.org/wordprocessingml/2006/main">
        <w:t xml:space="preserve">医療用外骨格市場 - </w:t>
      </w:r>
      <w:hyperlink xmlns:w="http://schemas.openxmlformats.org/wordprocessingml/2006/main" xmlns:r="http://schemas.openxmlformats.org/officeDocument/2006/relationships" r:id="rId11" w:history="1">
        <w:r xmlns:w="http://schemas.openxmlformats.org/wordprocessingml/2006/main" w:rsidRPr="0099085B">
          <w:rPr>
            <w:rStyle w:val="Hyperlink"/>
          </w:rPr>
          <w:t xml:space="preserve">https://medium.com/@prateekskyquest/medical-exoskeleton-market-growth-drivers-and-trends-whats-next-for-2032-7f201585029d</w:t>
        </w:r>
      </w:hyperlink>
      <w:r xmlns:w="http://schemas.openxmlformats.org/wordprocessingml/2006/main">
        <w:t xml:space="preserve"> </w:t>
      </w:r>
    </w:p>
    <w:p w14:paraId="713C04C6" w14:textId="5C85F0CF" w:rsidR="002158AC" w:rsidRDefault="002158AC" w:rsidP="002158AC">
      <w:r xmlns:w="http://schemas.openxmlformats.org/wordprocessingml/2006/main">
        <w:t xml:space="preserve">プレフィルドシリンジ市場 - </w:t>
      </w:r>
      <w:hyperlink xmlns:w="http://schemas.openxmlformats.org/wordprocessingml/2006/main" xmlns:r="http://schemas.openxmlformats.org/officeDocument/2006/relationships" r:id="rId12" w:history="1">
        <w:r xmlns:w="http://schemas.openxmlformats.org/wordprocessingml/2006/main" w:rsidRPr="0099085B">
          <w:rPr>
            <w:rStyle w:val="Hyperlink"/>
          </w:rPr>
          <w:t xml:space="preserve">https://medium.com/@prateekskyquest/prefilled-syringes-market-growth-by-region-insights-from-north-america-europe-and-asia-2032-697f0f1001db</w:t>
        </w:r>
      </w:hyperlink>
      <w:r xmlns:w="http://schemas.openxmlformats.org/wordprocessingml/2006/main">
        <w:t xml:space="preserve"> </w:t>
      </w:r>
    </w:p>
    <w:p w14:paraId="7B544F99" w14:textId="6A5E15A6" w:rsidR="0077184B" w:rsidRDefault="002158AC" w:rsidP="002158AC">
      <w:r xmlns:w="http://schemas.openxmlformats.org/wordprocessingml/2006/main">
        <w:t xml:space="preserve">血液検査市場 - </w:t>
      </w:r>
      <w:hyperlink xmlns:w="http://schemas.openxmlformats.org/wordprocessingml/2006/main" xmlns:r="http://schemas.openxmlformats.org/officeDocument/2006/relationships" r:id="rId13" w:history="1">
        <w:r xmlns:w="http://schemas.openxmlformats.org/wordprocessingml/2006/main" w:rsidRPr="0099085B">
          <w:rPr>
            <w:rStyle w:val="Hyperlink"/>
          </w:rPr>
          <w:t xml:space="preserve">https://medium.com/@prateekskyquest/blood-screening-market-analysis-size-share-and-growth-projections-by-2032-72fc0aa8b46c</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2C00"/>
    <w:multiLevelType w:val="hybridMultilevel"/>
    <w:tmpl w:val="4EEC4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78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8E"/>
    <w:rsid w:val="00040F0D"/>
    <w:rsid w:val="000A6E5C"/>
    <w:rsid w:val="002158AC"/>
    <w:rsid w:val="00726AF7"/>
    <w:rsid w:val="007527EA"/>
    <w:rsid w:val="0077184B"/>
    <w:rsid w:val="007D5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5854"/>
  <w15:chartTrackingRefBased/>
  <w15:docId w15:val="{780D1D59-4209-4471-8629-7CEEB414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8E"/>
    <w:rPr>
      <w:rFonts w:eastAsiaTheme="majorEastAsia" w:cstheme="majorBidi"/>
      <w:color w:val="272727" w:themeColor="text1" w:themeTint="D8"/>
    </w:rPr>
  </w:style>
  <w:style w:type="paragraph" w:styleId="Title">
    <w:name w:val="Title"/>
    <w:basedOn w:val="Normal"/>
    <w:next w:val="Normal"/>
    <w:link w:val="TitleChar"/>
    <w:uiPriority w:val="10"/>
    <w:qFormat/>
    <w:rsid w:val="007D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8E"/>
    <w:pPr>
      <w:spacing w:before="160"/>
      <w:jc w:val="center"/>
    </w:pPr>
    <w:rPr>
      <w:i/>
      <w:iCs/>
      <w:color w:val="404040" w:themeColor="text1" w:themeTint="BF"/>
    </w:rPr>
  </w:style>
  <w:style w:type="character" w:customStyle="1" w:styleId="QuoteChar">
    <w:name w:val="Quote Char"/>
    <w:basedOn w:val="DefaultParagraphFont"/>
    <w:link w:val="Quote"/>
    <w:uiPriority w:val="29"/>
    <w:rsid w:val="007D508E"/>
    <w:rPr>
      <w:i/>
      <w:iCs/>
      <w:color w:val="404040" w:themeColor="text1" w:themeTint="BF"/>
    </w:rPr>
  </w:style>
  <w:style w:type="paragraph" w:styleId="ListParagraph">
    <w:name w:val="List Paragraph"/>
    <w:basedOn w:val="Normal"/>
    <w:uiPriority w:val="34"/>
    <w:qFormat/>
    <w:rsid w:val="007D508E"/>
    <w:pPr>
      <w:ind w:left="720"/>
      <w:contextualSpacing/>
    </w:pPr>
  </w:style>
  <w:style w:type="character" w:styleId="IntenseEmphasis">
    <w:name w:val="Intense Emphasis"/>
    <w:basedOn w:val="DefaultParagraphFont"/>
    <w:uiPriority w:val="21"/>
    <w:qFormat/>
    <w:rsid w:val="007D508E"/>
    <w:rPr>
      <w:i/>
      <w:iCs/>
      <w:color w:val="2F5496" w:themeColor="accent1" w:themeShade="BF"/>
    </w:rPr>
  </w:style>
  <w:style w:type="paragraph" w:styleId="IntenseQuote">
    <w:name w:val="Intense Quote"/>
    <w:basedOn w:val="Normal"/>
    <w:next w:val="Normal"/>
    <w:link w:val="IntenseQuoteChar"/>
    <w:uiPriority w:val="30"/>
    <w:qFormat/>
    <w:rsid w:val="007D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08E"/>
    <w:rPr>
      <w:i/>
      <w:iCs/>
      <w:color w:val="2F5496" w:themeColor="accent1" w:themeShade="BF"/>
    </w:rPr>
  </w:style>
  <w:style w:type="character" w:styleId="IntenseReference">
    <w:name w:val="Intense Reference"/>
    <w:basedOn w:val="DefaultParagraphFont"/>
    <w:uiPriority w:val="32"/>
    <w:qFormat/>
    <w:rsid w:val="007D508E"/>
    <w:rPr>
      <w:b/>
      <w:bCs/>
      <w:smallCaps/>
      <w:color w:val="2F5496" w:themeColor="accent1" w:themeShade="BF"/>
      <w:spacing w:val="5"/>
    </w:rPr>
  </w:style>
  <w:style w:type="character" w:styleId="Hyperlink">
    <w:name w:val="Hyperlink"/>
    <w:basedOn w:val="DefaultParagraphFont"/>
    <w:uiPriority w:val="99"/>
    <w:unhideWhenUsed/>
    <w:rsid w:val="002158AC"/>
    <w:rPr>
      <w:color w:val="0563C1" w:themeColor="hyperlink"/>
      <w:u w:val="single"/>
    </w:rPr>
  </w:style>
  <w:style w:type="character" w:styleId="UnresolvedMention">
    <w:name w:val="Unresolved Mention"/>
    <w:basedOn w:val="DefaultParagraphFont"/>
    <w:uiPriority w:val="99"/>
    <w:semiHidden/>
    <w:unhideWhenUsed/>
    <w:rsid w:val="00215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aints-and-coatings-market" TargetMode="External"/><Relationship Id="rId13" Type="http://schemas.openxmlformats.org/officeDocument/2006/relationships/hyperlink" Target="https://medium.com/@prateekskyquest/blood-screening-market-analysis-size-share-and-growth-projections-by-2032-72fc0aa8b46c" TargetMode="External"/><Relationship Id="rId3" Type="http://schemas.openxmlformats.org/officeDocument/2006/relationships/settings" Target="settings.xml"/><Relationship Id="rId7" Type="http://schemas.openxmlformats.org/officeDocument/2006/relationships/hyperlink" Target="https://www.skyquestt.com/speak-with-analyst/paints-and-coatings-market" TargetMode="External"/><Relationship Id="rId12" Type="http://schemas.openxmlformats.org/officeDocument/2006/relationships/hyperlink" Target="https://medium.com/@prateekskyquest/prefilled-syringes-market-growth-by-region-insights-from-north-america-europe-and-asia-2032-697f0f1001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aints-and-coatings-market" TargetMode="External"/><Relationship Id="rId11" Type="http://schemas.openxmlformats.org/officeDocument/2006/relationships/hyperlink" Target="https://medium.com/@prateekskyquest/medical-exoskeleton-market-growth-drivers-and-trends-whats-next-for-2032-7f201585029d" TargetMode="External"/><Relationship Id="rId5" Type="http://schemas.openxmlformats.org/officeDocument/2006/relationships/hyperlink" Target="https://www.skyquestt.com/report/paints-and-coatings-market" TargetMode="External"/><Relationship Id="rId15" Type="http://schemas.openxmlformats.org/officeDocument/2006/relationships/theme" Target="theme/theme1.xml"/><Relationship Id="rId10" Type="http://schemas.openxmlformats.org/officeDocument/2006/relationships/hyperlink" Target="https://medium.com/@prateekskyquest/in-vitro-diagnostics-market-growth-industry-size-and-share-insights-to-2032-772359705685" TargetMode="External"/><Relationship Id="rId4" Type="http://schemas.openxmlformats.org/officeDocument/2006/relationships/webSettings" Target="webSettings.xml"/><Relationship Id="rId9" Type="http://schemas.openxmlformats.org/officeDocument/2006/relationships/hyperlink" Target="https://medium.com/@prateekskyquest/hydrogen-market-rapid-expansion-driven-by-technological-advancements-and-sustainability-cbb55338554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2025-06-04T04:24:00Z</dcterms:created>
  <dcterms:modified xsi:type="dcterms:W3CDTF">2025-06-04T04:26:00Z</dcterms:modified>
</cp:coreProperties>
</file>