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3895" w14:textId="14564D83" w:rsidR="001064DC" w:rsidRPr="001064DC" w:rsidRDefault="001064DC" w:rsidP="001064DC">
      <w:pPr xmlns:w="http://schemas.openxmlformats.org/wordprocessingml/2006/main">
        <w:rPr>
          <w:b/>
          <w:bCs/>
        </w:rPr>
      </w:pPr>
      <w:r xmlns:w="http://schemas.openxmlformats.org/wordprocessingml/2006/main" w:rsidRPr="001064DC">
        <w:rPr>
          <w:b/>
          <w:bCs/>
        </w:rPr>
        <w:t xml:space="preserve">2032年までの世界の接着剤・シーラント市場：日本が世界的に接着技術をどう形成していくか</w:t>
      </w:r>
    </w:p>
    <w:p w14:paraId="340DF084" w14:textId="1B8F8A8A" w:rsidR="001064DC" w:rsidRDefault="001064DC" w:rsidP="001064DC">
      <w:r xmlns:w="http://schemas.openxmlformats.org/wordprocessingml/2006/main">
        <w:t xml:space="preserve">接着</w:t>
      </w:r>
      <w:hyperlink xmlns:w="http://schemas.openxmlformats.org/wordprocessingml/2006/main" xmlns:r="http://schemas.openxmlformats.org/officeDocument/2006/relationships" r:id="rId5" w:history="1">
        <w:r xmlns:w="http://schemas.openxmlformats.org/wordprocessingml/2006/main" w:rsidRPr="001064DC">
          <w:rPr>
            <w:rStyle w:val="Hyperlink"/>
            <w:b/>
            <w:bCs/>
          </w:rPr>
          <w:t xml:space="preserve">剤・シーラント市場は</w:t>
        </w:r>
      </w:hyperlink>
      <w:r xmlns:w="http://schemas.openxmlformats.org/wordprocessingml/2006/main">
        <w:t xml:space="preserve">、世界の産業発展に不可欠な要素となり、建設、自動車、包装、エレクトロニクスなどの分野の進歩を支えています。業界が複雑化し、イノベーション主導型へと発展する中で、日本は世界の接着剤・シーラントのエコシステムにおいて、重要な貢献者であり、影響力を持つ存在として際立っています。精密工学、持続可能な材料、そして高性能接着技術に深く注力する日本は、変化する世界情勢の中で、市場の未来を形作っています。</w:t>
      </w:r>
    </w:p>
    <w:p w14:paraId="07A58391" w14:textId="22050FA9" w:rsidR="001064DC" w:rsidRDefault="001064DC" w:rsidP="001064DC">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9F7429">
          <w:rPr>
            <w:rStyle w:val="Hyperlink"/>
          </w:rPr>
          <w:t xml:space="preserve">https://www.skyquestt.com/sample-request/adhesives-and-sealants-market</w:t>
        </w:r>
      </w:hyperlink>
      <w:r xmlns:w="http://schemas.openxmlformats.org/wordprocessingml/2006/main">
        <w:t xml:space="preserve"> </w:t>
      </w:r>
    </w:p>
    <w:p w14:paraId="04458751" w14:textId="025B0677" w:rsidR="001064DC" w:rsidRDefault="001064DC" w:rsidP="001064DC">
      <w:r xmlns:w="http://schemas.openxmlformats.org/wordprocessingml/2006/main">
        <w:t xml:space="preserve">世界の接着剤・シーラント市場規模は、2024年に854億米ドル、2032年には1,115億米ドルと推定され、予測期間（2025～2032年）において3.39%の年平均成長率（CAGR）で成長する見込みです。これは、様々な産業用途における需要の増加が牽引役となっています。自動車生産における軽量素材、インフラ整備</w:t>
      </w:r>
      <w:proofErr xmlns:w="http://schemas.openxmlformats.org/wordprocessingml/2006/main" w:type="spellStart"/>
      <w:r xmlns:w="http://schemas.openxmlformats.org/wordprocessingml/2006/main">
        <w:t xml:space="preserve">を促進する急速な都市化</w:t>
      </w:r>
      <w:proofErr xmlns:w="http://schemas.openxmlformats.org/wordprocessingml/2006/main" w:type="spellEnd"/>
      <w:r xmlns:w="http://schemas.openxmlformats.org/wordprocessingml/2006/main">
        <w:t xml:space="preserve">、そしてeコマースや食品安全における包装要件の進化などが、消費を</w:t>
      </w:r>
      <w:proofErr xmlns:w="http://schemas.openxmlformats.org/wordprocessingml/2006/main" w:type="spellStart"/>
      <w:r xmlns:w="http://schemas.openxmlformats.org/wordprocessingml/2006/main">
        <w:t xml:space="preserve">牽引しています</w:t>
      </w:r>
      <w:proofErr xmlns:w="http://schemas.openxmlformats.org/wordprocessingml/2006/main" w:type="spellEnd"/>
      <w:r xmlns:w="http://schemas.openxmlformats.org/wordprocessingml/2006/main">
        <w:t xml:space="preserve">。</w:t>
      </w:r>
    </w:p>
    <w:p w14:paraId="09E7FBDB" w14:textId="5CBAB913" w:rsidR="001064DC" w:rsidRDefault="001064DC" w:rsidP="001064DC">
      <w:r xmlns:w="http://schemas.openxmlformats.org/wordprocessingml/2006/main">
        <w:t xml:space="preserve">特に、持続可能で低排出の製品への推進は、研究開発と製造戦略を変革しつつあります。世界的な規制圧力と消費者需要の高まりを受け、水性、無溶剤、そしてバイオベースの接着剤が注目を集めています。</w:t>
      </w:r>
    </w:p>
    <w:p w14:paraId="0ADA2530" w14:textId="66E0E4E9" w:rsidR="001064DC" w:rsidRDefault="001064DC" w:rsidP="001064DC">
      <w:r xmlns:w="http://schemas.openxmlformats.org/wordprocessingml/2006/main">
        <w:t xml:space="preserve">アジア太平洋、ラテンアメリカ、アフリカの新興市場が需要曲線を牽引すると予想される一方、北米、ヨーロッパ、東アジアのイノベーション拠点では次世代の接合ソリューションの開発が継続されています。</w:t>
      </w:r>
    </w:p>
    <w:p w14:paraId="1585E4E7" w14:textId="696F1E0E" w:rsidR="001064DC" w:rsidRDefault="001064DC" w:rsidP="001064DC">
      <w:r xmlns:w="http://schemas.openxmlformats.org/wordprocessingml/2006/main">
        <w:t xml:space="preserve">世界情勢における日本の役割</w:t>
      </w:r>
    </w:p>
    <w:p w14:paraId="5F33496D" w14:textId="722DFDD1" w:rsidR="001064DC" w:rsidRDefault="001064DC" w:rsidP="001064DC">
      <w:r xmlns:w="http://schemas.openxmlformats.org/wordprocessingml/2006/main">
        <w:t xml:space="preserve">日本は、世界の接着剤・シーラント市場において独自の地位を占めています。精密製造とイノベーション主導の経済で知られる日本には、自動車、電子機器、航空宇宙、医療分野で使用される高度な接着ソリューションを製造する世界トップクラスの企業が数多く存在します。</w:t>
      </w:r>
    </w:p>
    <w:p w14:paraId="615E8A5E" w14:textId="2CAC89C4" w:rsidR="001064DC" w:rsidRDefault="001064DC" w:rsidP="001064DC">
      <w:r xmlns:w="http://schemas.openxmlformats.org/wordprocessingml/2006/main">
        <w:t xml:space="preserve">国内においては、成熟した産業基盤を持つ日本は、特に自動車製造、家電製品、建設業界において、高性能接着剤の安定した需要を確保しています。電気自動車（EV）製造と半導体製造における日本の強力なプレゼンスは、過酷な条件に耐えうる熱管理接着剤、導電性シーラント、接着剤といった新たなニッチ市場を生み出しています。</w:t>
      </w:r>
    </w:p>
    <w:p w14:paraId="2D32334D" w14:textId="3E5DB9C5" w:rsidR="001064DC" w:rsidRDefault="001064DC" w:rsidP="001064DC">
      <w:r xmlns:w="http://schemas.openxmlformats.org/wordprocessingml/2006/main">
        <w:t xml:space="preserve">さらに、日本企業は合弁事業、研究開発協力、買収などを通じてグローバル展開を続け、高成長地域での市場シェア拡大を目指しています。品質と安定性に対する高い評価により、日本の接着剤はミッションクリティカルな用途で選ばれています。</w:t>
      </w:r>
    </w:p>
    <w:p w14:paraId="293E6816" w14:textId="3FAF6840" w:rsidR="001064DC" w:rsidRDefault="001064DC" w:rsidP="001064DC">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9F7429">
          <w:rPr>
            <w:rStyle w:val="Hyperlink"/>
          </w:rPr>
          <w:t xml:space="preserve">https://www.skyquestt.com/speak-with-analyst/adhesives-and-sealants-market</w:t>
        </w:r>
      </w:hyperlink>
      <w:r xmlns:w="http://schemas.openxmlformats.org/wordprocessingml/2006/main">
        <w:t xml:space="preserve"> </w:t>
      </w:r>
    </w:p>
    <w:p w14:paraId="5FE2F1FC" w14:textId="05C5DE83" w:rsidR="001064DC" w:rsidRDefault="001064DC" w:rsidP="001064DC">
      <w:r xmlns:w="http://schemas.openxmlformats.org/wordprocessingml/2006/main">
        <w:t xml:space="preserve">接着剤およびシーラント市場セグメント分析</w:t>
      </w:r>
    </w:p>
    <w:p w14:paraId="25029CF7" w14:textId="0AA562A4" w:rsidR="001064DC" w:rsidRDefault="001064DC" w:rsidP="001064DC">
      <w:r xmlns:w="http://schemas.openxmlformats.org/wordprocessingml/2006/main">
        <w:t xml:space="preserve">世界の接着剤およびシーラント市場は、製品、用途、地域に分類されています。</w:t>
      </w:r>
    </w:p>
    <w:p w14:paraId="704C74E3" w14:textId="77777777" w:rsidR="001064DC" w:rsidRDefault="001064DC" w:rsidP="001064DC">
      <w:r xmlns:w="http://schemas.openxmlformats.org/wordprocessingml/2006/main">
        <w:t xml:space="preserve">- 製品別では、接着剤とシーラントの市場です。</w:t>
      </w:r>
    </w:p>
    <w:p w14:paraId="402D1B68" w14:textId="77777777" w:rsidR="001064DC" w:rsidRDefault="001064DC" w:rsidP="001064DC">
      <w:r xmlns:w="http://schemas.openxmlformats.org/wordprocessingml/2006/main">
        <w:t xml:space="preserve">- 用途別に見ると、市場は接着剤用途とシーラント用途に分類されます。</w:t>
      </w:r>
    </w:p>
    <w:p w14:paraId="003B433C" w14:textId="27A89D40" w:rsidR="001064DC" w:rsidRDefault="001064DC" w:rsidP="001064DC">
      <w:r xmlns:w="http://schemas.openxmlformats.org/wordprocessingml/2006/main">
        <w:lastRenderedPageBreak xmlns:w="http://schemas.openxmlformats.org/wordprocessingml/2006/main"/>
      </w:r>
      <w:r xmlns:w="http://schemas.openxmlformats.org/wordprocessingml/2006/main">
        <w:t xml:space="preserve">- 地域別に見ると、市場は</w:t>
      </w:r>
      <w:proofErr xmlns:w="http://schemas.openxmlformats.org/wordprocessingml/2006/main" w:type="spellStart"/>
      <w:r xmlns:w="http://schemas.openxmlformats.org/wordprocessingml/2006/main">
        <w:t xml:space="preserve">北米、ヨーロッパ、アジア太平洋、中東およびアフリカ、ラテンアメリカにわたって</w:t>
      </w:r>
      <w:r xmlns:w="http://schemas.openxmlformats.org/wordprocessingml/2006/main">
        <w:t xml:space="preserve">分析されています。</w:t>
      </w:r>
      <w:proofErr xmlns:w="http://schemas.openxmlformats.org/wordprocessingml/2006/main" w:type="spellEnd"/>
    </w:p>
    <w:p w14:paraId="14D30767" w14:textId="4DA0AA0D" w:rsidR="001064DC" w:rsidRDefault="001064DC" w:rsidP="001064DC">
      <w:r xmlns:w="http://schemas.openxmlformats.org/wordprocessingml/2006/main">
        <w:t xml:space="preserve">主な傾向と推進要因</w:t>
      </w:r>
    </w:p>
    <w:p w14:paraId="7FB98296" w14:textId="68A2EE66" w:rsidR="001064DC" w:rsidRDefault="001064DC" w:rsidP="001064DC">
      <w:r xmlns:w="http://schemas.openxmlformats.org/wordprocessingml/2006/main">
        <w:t xml:space="preserve">2032年までにいくつかの変革的トレンドが世界市場を形成すると予想されており、その多くにおいて日本がリーダーシップを発揮するでしょう。</w:t>
      </w:r>
    </w:p>
    <w:p w14:paraId="0AD3A483" w14:textId="77777777" w:rsidR="001064DC" w:rsidRDefault="001064DC" w:rsidP="001064DC">
      <w:r xmlns:w="http://schemas.openxmlformats.org/wordprocessingml/2006/main">
        <w:t xml:space="preserve">1. 持続可能性と規制遵守 - 日本は、二酸化炭素排出量と有害物質の排出削減に向けた国レベルおよび世界レベルの取り組みを背景に、環境に優しい接着剤の開発をリードしています。水性および無溶剤型の配合が主流になりつつあります。</w:t>
      </w:r>
    </w:p>
    <w:p w14:paraId="745AFE58" w14:textId="77777777" w:rsidR="001064DC" w:rsidRDefault="001064DC" w:rsidP="001064DC">
      <w:r xmlns:w="http://schemas.openxmlformats.org/wordprocessingml/2006/main">
        <w:t xml:space="preserve">2. エレクトロニクスと小型化 - スマートフォン、ウェアラブル端末、小型医療機器の普及に伴い、かさばることなく強力な接着力を発揮する接着剤の需要が高まっています。マイクロエレクトロニクス分野における日本の優位性は、こうしたニーズに合致しています。</w:t>
      </w:r>
    </w:p>
    <w:p w14:paraId="61DC5E1E" w14:textId="77777777" w:rsidR="001064DC" w:rsidRDefault="001064DC" w:rsidP="001064DC">
      <w:r xmlns:w="http://schemas.openxmlformats.org/wordprocessingml/2006/main">
        <w:t xml:space="preserve">3. 自動車の軽量化 - 車両組立において、従来の溶接・締結方法に代わり、接着剤が軽量化と燃費向上に役立っています。日本の自動車メーカーは、内燃機関車と電気自動車の両方に構造用接着剤を統合することで、この変革の最前線に立っています。</w:t>
      </w:r>
    </w:p>
    <w:p w14:paraId="5E139151" w14:textId="77777777" w:rsidR="001064DC" w:rsidRDefault="001064DC" w:rsidP="001064DC">
      <w:r xmlns:w="http://schemas.openxmlformats.org/wordprocessingml/2006/main">
        <w:t xml:space="preserve">4. スマート製造と自動化 - 製造業の自動化は、速硬化性接着剤やロボット対応接着剤の採用を促進しています。スマートファクトリーとロボット工学に重点を置く日本は、これらの技術の早期導入国です。</w:t>
      </w:r>
    </w:p>
    <w:p w14:paraId="2BEE2D28" w14:textId="2C703B62" w:rsidR="001064DC" w:rsidRDefault="001064DC" w:rsidP="001064DC">
      <w:r xmlns:w="http://schemas.openxmlformats.org/wordprocessingml/2006/main">
        <w:t xml:space="preserve">5. ヘルスケアおよび医療用途 - 日本の人口高齢化の進展により、創傷ケア、ウェアラブル診断、薬物送達システム用の医療用接着剤の革新が促進され、ヘルスケア接着技術の世界的なトレンドに影響を与えています。</w:t>
      </w:r>
    </w:p>
    <w:p w14:paraId="202D7583" w14:textId="1DD3755C" w:rsidR="001064DC" w:rsidRDefault="001064DC" w:rsidP="001064DC">
      <w:r xmlns:w="http://schemas.openxmlformats.org/wordprocessingml/2006/main">
        <w:t xml:space="preserve">今すぐ行動を起こしましょう: 接着剤とシーラントの市場を今すぐ確保しましょう - </w:t>
      </w:r>
      <w:hyperlink xmlns:w="http://schemas.openxmlformats.org/wordprocessingml/2006/main" xmlns:r="http://schemas.openxmlformats.org/officeDocument/2006/relationships" r:id="rId8" w:history="1">
        <w:r xmlns:w="http://schemas.openxmlformats.org/wordprocessingml/2006/main" w:rsidRPr="009F7429">
          <w:rPr>
            <w:rStyle w:val="Hyperlink"/>
          </w:rPr>
          <w:t xml:space="preserve">https://www.skyquestt.com/buy-now/adhesives-and-sealants-market</w:t>
        </w:r>
      </w:hyperlink>
      <w:r xmlns:w="http://schemas.openxmlformats.org/wordprocessingml/2006/main">
        <w:t xml:space="preserve"> </w:t>
      </w:r>
    </w:p>
    <w:p w14:paraId="6301FEE0" w14:textId="1E2DDAB7" w:rsidR="001064DC" w:rsidRDefault="001064DC" w:rsidP="001064DC">
      <w:r xmlns:w="http://schemas.openxmlformats.org/wordprocessingml/2006/main">
        <w:t xml:space="preserve">トッププレーヤーの企業プロフィール</w:t>
      </w:r>
    </w:p>
    <w:p w14:paraId="5E9BD4BA" w14:textId="77777777" w:rsidR="001064DC" w:rsidRDefault="001064DC" w:rsidP="001064DC">
      <w:pPr xmlns:w="http://schemas.openxmlformats.org/wordprocessingml/2006/main">
        <w:pStyle w:val="ListParagraph"/>
        <w:numPr>
          <w:ilvl w:val="0"/>
          <w:numId w:val="1"/>
        </w:numPr>
      </w:pPr>
      <w:r xmlns:w="http://schemas.openxmlformats.org/wordprocessingml/2006/main">
        <w:t xml:space="preserve">ヘンケルAG &amp; Co. KGaA（ドイツ）</w:t>
      </w:r>
    </w:p>
    <w:p w14:paraId="1B3CDF5B" w14:textId="77777777" w:rsidR="001064DC" w:rsidRDefault="001064DC" w:rsidP="001064DC">
      <w:pPr xmlns:w="http://schemas.openxmlformats.org/wordprocessingml/2006/main">
        <w:pStyle w:val="ListParagraph"/>
        <w:numPr>
          <w:ilvl w:val="0"/>
          <w:numId w:val="1"/>
        </w:numPr>
      </w:pPr>
      <w:r xmlns:w="http://schemas.openxmlformats.org/wordprocessingml/2006/main">
        <w:t xml:space="preserve">HBフラー社（米国）</w:t>
      </w:r>
    </w:p>
    <w:p w14:paraId="09515C3C" w14:textId="77777777" w:rsidR="001064DC" w:rsidRDefault="001064DC" w:rsidP="001064DC">
      <w:pPr xmlns:w="http://schemas.openxmlformats.org/wordprocessingml/2006/main">
        <w:pStyle w:val="ListParagraph"/>
        <w:numPr>
          <w:ilvl w:val="0"/>
          <w:numId w:val="1"/>
        </w:numPr>
      </w:pPr>
      <w:r xmlns:w="http://schemas.openxmlformats.org/wordprocessingml/2006/main">
        <w:t xml:space="preserve">Sika AG（スイス）</w:t>
      </w:r>
    </w:p>
    <w:p w14:paraId="114C29CA" w14:textId="77777777" w:rsidR="001064DC" w:rsidRDefault="001064DC" w:rsidP="001064DC">
      <w:pPr xmlns:w="http://schemas.openxmlformats.org/wordprocessingml/2006/main">
        <w:pStyle w:val="ListParagraph"/>
        <w:numPr>
          <w:ilvl w:val="0"/>
          <w:numId w:val="1"/>
        </w:numPr>
      </w:pPr>
      <w:r xmlns:w="http://schemas.openxmlformats.org/wordprocessingml/2006/main">
        <w:t xml:space="preserve">3M（米国）</w:t>
      </w:r>
    </w:p>
    <w:p w14:paraId="31EBE281" w14:textId="77777777" w:rsidR="001064DC" w:rsidRDefault="001064DC" w:rsidP="001064DC">
      <w:pPr xmlns:w="http://schemas.openxmlformats.org/wordprocessingml/2006/main">
        <w:pStyle w:val="ListParagraph"/>
        <w:numPr>
          <w:ilvl w:val="0"/>
          <w:numId w:val="1"/>
        </w:numPr>
      </w:pPr>
      <w:r xmlns:w="http://schemas.openxmlformats.org/wordprocessingml/2006/main">
        <w:t xml:space="preserve">アルケマ（ボスティック）（フランス）</w:t>
      </w:r>
    </w:p>
    <w:p w14:paraId="415D4A93" w14:textId="77777777" w:rsidR="001064DC" w:rsidRDefault="001064DC" w:rsidP="001064DC">
      <w:pPr xmlns:w="http://schemas.openxmlformats.org/wordprocessingml/2006/main">
        <w:pStyle w:val="ListParagraph"/>
        <w:numPr>
          <w:ilvl w:val="0"/>
          <w:numId w:val="1"/>
        </w:numPr>
      </w:pPr>
      <w:r xmlns:w="http://schemas.openxmlformats.org/wordprocessingml/2006/main">
        <w:t xml:space="preserve">アッシュランド社（米国）</w:t>
      </w:r>
    </w:p>
    <w:p w14:paraId="3302CFD5" w14:textId="77777777" w:rsidR="001064DC" w:rsidRDefault="001064DC" w:rsidP="001064D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ピディライト・</w:t>
      </w:r>
      <w:proofErr xmlns:w="http://schemas.openxmlformats.org/wordprocessingml/2006/main" w:type="spellEnd"/>
      <w:r xmlns:w="http://schemas.openxmlformats.org/wordprocessingml/2006/main">
        <w:t xml:space="preserve">インダストリーズ社（インド）</w:t>
      </w:r>
    </w:p>
    <w:p w14:paraId="0DEBDD79" w14:textId="77777777" w:rsidR="001064DC" w:rsidRDefault="001064DC" w:rsidP="001064DC">
      <w:pPr xmlns:w="http://schemas.openxmlformats.org/wordprocessingml/2006/main">
        <w:pStyle w:val="ListParagraph"/>
        <w:numPr>
          <w:ilvl w:val="0"/>
          <w:numId w:val="1"/>
        </w:numPr>
      </w:pPr>
      <w:r xmlns:w="http://schemas.openxmlformats.org/wordprocessingml/2006/main">
        <w:t xml:space="preserve">エイブリィ・デニソン・コーポレーション（米国）</w:t>
      </w:r>
    </w:p>
    <w:p w14:paraId="2C9C1C30" w14:textId="77777777" w:rsidR="001064DC" w:rsidRDefault="001064DC" w:rsidP="001064DC">
      <w:pPr xmlns:w="http://schemas.openxmlformats.org/wordprocessingml/2006/main">
        <w:pStyle w:val="ListParagraph"/>
        <w:numPr>
          <w:ilvl w:val="0"/>
          <w:numId w:val="1"/>
        </w:numPr>
      </w:pPr>
      <w:r xmlns:w="http://schemas.openxmlformats.org/wordprocessingml/2006/main">
        <w:t xml:space="preserve">ハンツマンコーポレーション（米国）</w:t>
      </w:r>
    </w:p>
    <w:p w14:paraId="7BF21DDF" w14:textId="77777777" w:rsidR="001064DC" w:rsidRDefault="001064DC" w:rsidP="001064DC">
      <w:pPr xmlns:w="http://schemas.openxmlformats.org/wordprocessingml/2006/main">
        <w:pStyle w:val="ListParagraph"/>
        <w:numPr>
          <w:ilvl w:val="0"/>
          <w:numId w:val="1"/>
        </w:numPr>
      </w:pPr>
      <w:r xmlns:w="http://schemas.openxmlformats.org/wordprocessingml/2006/main">
        <w:t xml:space="preserve">ワッカーケミーAG（ドイツ）</w:t>
      </w:r>
    </w:p>
    <w:p w14:paraId="1270FC4F" w14:textId="77777777" w:rsidR="001064DC" w:rsidRDefault="001064DC" w:rsidP="001064DC">
      <w:pPr xmlns:w="http://schemas.openxmlformats.org/wordprocessingml/2006/main">
        <w:pStyle w:val="ListParagraph"/>
        <w:numPr>
          <w:ilvl w:val="0"/>
          <w:numId w:val="1"/>
        </w:numPr>
      </w:pPr>
      <w:r xmlns:w="http://schemas.openxmlformats.org/wordprocessingml/2006/main">
        <w:t xml:space="preserve">RPMインターナショナル社（米国）</w:t>
      </w:r>
    </w:p>
    <w:p w14:paraId="138C25C3" w14:textId="77777777" w:rsidR="001064DC" w:rsidRDefault="001064DC" w:rsidP="001064DC">
      <w:pPr xmlns:w="http://schemas.openxmlformats.org/wordprocessingml/2006/main">
        <w:pStyle w:val="ListParagraph"/>
        <w:numPr>
          <w:ilvl w:val="0"/>
          <w:numId w:val="1"/>
        </w:numPr>
      </w:pPr>
      <w:r xmlns:w="http://schemas.openxmlformats.org/wordprocessingml/2006/main">
        <w:t xml:space="preserve">クラレ株式会社（日本）</w:t>
      </w:r>
    </w:p>
    <w:p w14:paraId="02917320" w14:textId="77777777" w:rsidR="001064DC" w:rsidRDefault="001064DC" w:rsidP="001064DC">
      <w:pPr xmlns:w="http://schemas.openxmlformats.org/wordprocessingml/2006/main">
        <w:pStyle w:val="ListParagraph"/>
        <w:numPr>
          <w:ilvl w:val="0"/>
          <w:numId w:val="1"/>
        </w:numPr>
      </w:pPr>
      <w:r xmlns:w="http://schemas.openxmlformats.org/wordprocessingml/2006/main">
        <w:t xml:space="preserve">ダウ社（米国）</w:t>
      </w:r>
    </w:p>
    <w:p w14:paraId="20FA3877" w14:textId="77777777" w:rsidR="001064DC" w:rsidRDefault="001064DC" w:rsidP="001064DC">
      <w:pPr xmlns:w="http://schemas.openxmlformats.org/wordprocessingml/2006/main">
        <w:pStyle w:val="ListParagraph"/>
        <w:numPr>
          <w:ilvl w:val="0"/>
          <w:numId w:val="1"/>
        </w:numPr>
      </w:pPr>
      <w:r xmlns:w="http://schemas.openxmlformats.org/wordprocessingml/2006/main">
        <w:t xml:space="preserve">アジアンペイント社（インド）</w:t>
      </w:r>
    </w:p>
    <w:p w14:paraId="696D9830" w14:textId="7D4EDBDE" w:rsidR="001064DC" w:rsidRDefault="001064DC" w:rsidP="001064DC">
      <w:pPr xmlns:w="http://schemas.openxmlformats.org/wordprocessingml/2006/main">
        <w:pStyle w:val="ListParagraph"/>
        <w:numPr>
          <w:ilvl w:val="0"/>
          <w:numId w:val="1"/>
        </w:numPr>
      </w:pPr>
      <w:r xmlns:w="http://schemas.openxmlformats.org/wordprocessingml/2006/main">
        <w:t xml:space="preserve">DIC株式会社（日本）</w:t>
      </w:r>
    </w:p>
    <w:p w14:paraId="0733DF34" w14:textId="42B38DAC" w:rsidR="001064DC" w:rsidRDefault="001064DC" w:rsidP="001064DC">
      <w:r xmlns:w="http://schemas.openxmlformats.org/wordprocessingml/2006/main">
        <w:t xml:space="preserve">課題と機会</w:t>
      </w:r>
    </w:p>
    <w:p w14:paraId="52DCAAF4" w14:textId="1D6B9158" w:rsidR="001064DC" w:rsidRDefault="001064DC" w:rsidP="001064DC">
      <w:r xmlns:w="http://schemas.openxmlformats.org/wordprocessingml/2006/main">
        <w:lastRenderedPageBreak xmlns:w="http://schemas.openxmlformats.org/wordprocessingml/2006/main"/>
      </w:r>
      <w:r xmlns:w="http://schemas.openxmlformats.org/wordprocessingml/2006/main">
        <w:t xml:space="preserve">市場は、原材料価格の変動、世界的な貿易変動、環境基準の強化といった課題に直面しています。しかし、これらのハードルは、企業にとって革新と差別化を図る機会にもなっています。</w:t>
      </w:r>
    </w:p>
    <w:p w14:paraId="237D9ABC" w14:textId="345AE0B7" w:rsidR="001064DC" w:rsidRDefault="001064DC" w:rsidP="001064DC">
      <w:r xmlns:w="http://schemas.openxmlformats.org/wordprocessingml/2006/main">
        <w:t xml:space="preserve">日本は高品質な生産へのこだわりと、強力な研究開発文化を融合させ、世界の産業の進化するニーズに応えるソリューションを開発できる立場にあります。バイオベース接着剤、スマートシティ向けスマートシーラント、航空宇宙および先端電子機器向けの耐熱製品には、大きなビジネスチャンスが存在します。</w:t>
      </w:r>
    </w:p>
    <w:p w14:paraId="08C96677" w14:textId="7B2422E0" w:rsidR="001064DC" w:rsidRDefault="001064DC" w:rsidP="001064DC">
      <w:r xmlns:w="http://schemas.openxmlformats.org/wordprocessingml/2006/main">
        <w:t xml:space="preserve">2032年に向けて</w:t>
      </w:r>
    </w:p>
    <w:p w14:paraId="31090AF5" w14:textId="0E3AA6F8" w:rsidR="001064DC" w:rsidRDefault="001064DC" w:rsidP="001064DC">
      <w:r xmlns:w="http://schemas.openxmlformats.org/wordprocessingml/2006/main">
        <w:t xml:space="preserve">接着剤・シーラント市場は、変革の10年を迎えようとしています。産業界がよりスマートで、より環境に優しく、より効率的な接着ソリューションを求める中、イノベーションの役割はますます重要になります。材料科学、製造精度、そしてサステナビリティにおけるリーダーシップにおける深い専門知識を通じた日本の貢献は、業界の世界的な進化において中心的な存在であり続けるでしょう。</w:t>
      </w:r>
    </w:p>
    <w:p w14:paraId="7848EE50" w14:textId="71E1EBF3" w:rsidR="001064DC" w:rsidRDefault="001064DC" w:rsidP="001064DC">
      <w:r xmlns:w="http://schemas.openxmlformats.org/wordprocessingml/2006/main">
        <w:t xml:space="preserve">接着剤およびシーラント市場レポートを今すぐお読みください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Pr="009F7429">
          <w:rPr>
            <w:rStyle w:val="Hyperlink"/>
          </w:rPr>
          <w:t xml:space="preserve">https://www.skyquestt.com/report/adhesives-and-sealants-market</w:t>
        </w:r>
      </w:hyperlink>
      <w:r xmlns:w="http://schemas.openxmlformats.org/wordprocessingml/2006/main">
        <w:t xml:space="preserve"> </w:t>
      </w:r>
    </w:p>
    <w:p w14:paraId="023C1A44" w14:textId="732D4B9B" w:rsidR="001064DC" w:rsidRDefault="001064DC" w:rsidP="001064DC">
      <w:r xmlns:w="http://schemas.openxmlformats.org/wordprocessingml/2006/main">
        <w:t xml:space="preserve">2032年までに、市場は規模だけでなく、知能と環境意識も向上すると予想されます。日本は、国内のレジリエンスと国際的な関与を組み合わせることで、その未来を形作る上で有利な立場にあります。</w:t>
      </w:r>
    </w:p>
    <w:p w14:paraId="5F654B76" w14:textId="00E52E49" w:rsidR="001064DC" w:rsidRDefault="001064DC" w:rsidP="001064DC">
      <w:r xmlns:w="http://schemas.openxmlformats.org/wordprocessingml/2006/main">
        <w:t xml:space="preserve">その他の研究を参照 -</w:t>
      </w:r>
    </w:p>
    <w:p w14:paraId="4C0CCE73" w14:textId="0EB464E9" w:rsidR="001064DC" w:rsidRDefault="001064DC" w:rsidP="001064DC">
      <w:r xmlns:w="http://schemas.openxmlformats.org/wordprocessingml/2006/main">
        <w:t xml:space="preserve">食品サービス市場 - </w:t>
      </w:r>
      <w:hyperlink xmlns:w="http://schemas.openxmlformats.org/wordprocessingml/2006/main" xmlns:r="http://schemas.openxmlformats.org/officeDocument/2006/relationships" r:id="rId10" w:history="1">
        <w:r xmlns:w="http://schemas.openxmlformats.org/wordprocessingml/2006/main" w:rsidRPr="009F7429">
          <w:rPr>
            <w:rStyle w:val="Hyperlink"/>
          </w:rPr>
          <w:t xml:space="preserve">https://medium.com/@prateekskyquest/food-service-market-a-comprehensive-growth-and-market-share-analysis-for-2032-2e67d4cdce38</w:t>
        </w:r>
      </w:hyperlink>
      <w:r xmlns:w="http://schemas.openxmlformats.org/wordprocessingml/2006/main">
        <w:t xml:space="preserve"> </w:t>
      </w:r>
    </w:p>
    <w:p w14:paraId="2258F0CA" w14:textId="686E284C" w:rsidR="001064DC" w:rsidRDefault="001064DC" w:rsidP="001064DC">
      <w:r xmlns:w="http://schemas.openxmlformats.org/wordprocessingml/2006/main">
        <w:t xml:space="preserve">種子処理市場 - </w:t>
      </w:r>
      <w:hyperlink xmlns:w="http://schemas.openxmlformats.org/wordprocessingml/2006/main" xmlns:r="http://schemas.openxmlformats.org/officeDocument/2006/relationships" r:id="rId11" w:history="1">
        <w:r xmlns:w="http://schemas.openxmlformats.org/wordprocessingml/2006/main" w:rsidRPr="009F7429">
          <w:rPr>
            <w:rStyle w:val="Hyperlink"/>
          </w:rPr>
          <w:t xml:space="preserve">https://medium.com/@prateekskyquest/seed-treatment-market-share-by-region-trends-and-forecasts-for-2032-4d921915aa60</w:t>
        </w:r>
      </w:hyperlink>
      <w:r xmlns:w="http://schemas.openxmlformats.org/wordprocessingml/2006/main">
        <w:t xml:space="preserve"> </w:t>
      </w:r>
    </w:p>
    <w:p w14:paraId="491A3526" w14:textId="7AAEC196" w:rsidR="001064DC" w:rsidRDefault="001064DC" w:rsidP="001064DC">
      <w:r xmlns:w="http://schemas.openxmlformats.org/wordprocessingml/2006/main">
        <w:t xml:space="preserve">消費者ヘルスケア市場 - </w:t>
      </w:r>
      <w:hyperlink xmlns:w="http://schemas.openxmlformats.org/wordprocessingml/2006/main" xmlns:r="http://schemas.openxmlformats.org/officeDocument/2006/relationships" r:id="rId12" w:history="1">
        <w:r xmlns:w="http://schemas.openxmlformats.org/wordprocessingml/2006/main" w:rsidRPr="009F7429">
          <w:rPr>
            <w:rStyle w:val="Hyperlink"/>
          </w:rPr>
          <w:t xml:space="preserve">https://medium.com/@prateekskyquest/consumer-healthcare-market-evolution-size-trends-and-growth-predictions-for-2032-daabf64dd4c8</w:t>
        </w:r>
      </w:hyperlink>
      <w:r xmlns:w="http://schemas.openxmlformats.org/wordprocessingml/2006/main">
        <w:t xml:space="preserve"> </w:t>
      </w:r>
    </w:p>
    <w:p w14:paraId="0D75BC63" w14:textId="0A774ED1" w:rsidR="001064DC" w:rsidRDefault="001064DC" w:rsidP="001064DC">
      <w:proofErr xmlns:w="http://schemas.openxmlformats.org/wordprocessingml/2006/main" w:type="spellStart"/>
      <w:r xmlns:w="http://schemas.openxmlformats.org/wordprocessingml/2006/main">
        <w:t xml:space="preserve">アルミ</w:t>
      </w:r>
      <w:proofErr xmlns:w="http://schemas.openxmlformats.org/wordprocessingml/2006/main" w:type="spellEnd"/>
      <w:r xmlns:w="http://schemas.openxmlformats.org/wordprocessingml/2006/main">
        <w:t xml:space="preserve">ホイル包装市場 - </w:t>
      </w:r>
      <w:hyperlink xmlns:w="http://schemas.openxmlformats.org/wordprocessingml/2006/main" xmlns:r="http://schemas.openxmlformats.org/officeDocument/2006/relationships" r:id="rId13" w:history="1">
        <w:r xmlns:w="http://schemas.openxmlformats.org/wordprocessingml/2006/main" w:rsidRPr="009F7429">
          <w:rPr>
            <w:rStyle w:val="Hyperlink"/>
          </w:rPr>
          <w:t xml:space="preserve">https://medium.com/@prateekskyquest/aluminum-foil-packaging-market-analysis-future-trends-forecasts-and-growth-potential-through-875cea857620</w:t>
        </w:r>
      </w:hyperlink>
      <w:r xmlns:w="http://schemas.openxmlformats.org/wordprocessingml/2006/main">
        <w:t xml:space="preserve"> </w:t>
      </w:r>
    </w:p>
    <w:p w14:paraId="3FAD77FD" w14:textId="477F3797" w:rsidR="0077184B" w:rsidRDefault="001064DC" w:rsidP="001064DC">
      <w:r xmlns:w="http://schemas.openxmlformats.org/wordprocessingml/2006/main">
        <w:t xml:space="preserve">産業用断熱材市場 - </w:t>
      </w:r>
      <w:hyperlink xmlns:w="http://schemas.openxmlformats.org/wordprocessingml/2006/main" xmlns:r="http://schemas.openxmlformats.org/officeDocument/2006/relationships" r:id="rId14" w:history="1">
        <w:r xmlns:w="http://schemas.openxmlformats.org/wordprocessingml/2006/main" w:rsidRPr="009F7429">
          <w:rPr>
            <w:rStyle w:val="Hyperlink"/>
          </w:rPr>
          <w:t xml:space="preserve">https://medium.com/@prateekskyquest/industrial-insulation-market-dynamics-size-growth-and-share-trends-to-2032-3b4c1f64c2d0</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25DF9"/>
    <w:multiLevelType w:val="hybridMultilevel"/>
    <w:tmpl w:val="C61836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4357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7C"/>
    <w:rsid w:val="00040F0D"/>
    <w:rsid w:val="000A6E5C"/>
    <w:rsid w:val="001064DC"/>
    <w:rsid w:val="0040194F"/>
    <w:rsid w:val="00726AF7"/>
    <w:rsid w:val="0077184B"/>
    <w:rsid w:val="00E05E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4926"/>
  <w15:chartTrackingRefBased/>
  <w15:docId w15:val="{DFD23A88-DA80-4E7E-87CF-C88D591C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E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E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E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E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E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E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E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E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E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E7C"/>
    <w:rPr>
      <w:rFonts w:eastAsiaTheme="majorEastAsia" w:cstheme="majorBidi"/>
      <w:color w:val="272727" w:themeColor="text1" w:themeTint="D8"/>
    </w:rPr>
  </w:style>
  <w:style w:type="paragraph" w:styleId="Title">
    <w:name w:val="Title"/>
    <w:basedOn w:val="Normal"/>
    <w:next w:val="Normal"/>
    <w:link w:val="TitleChar"/>
    <w:uiPriority w:val="10"/>
    <w:qFormat/>
    <w:rsid w:val="00E05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E7C"/>
    <w:pPr>
      <w:spacing w:before="160"/>
      <w:jc w:val="center"/>
    </w:pPr>
    <w:rPr>
      <w:i/>
      <w:iCs/>
      <w:color w:val="404040" w:themeColor="text1" w:themeTint="BF"/>
    </w:rPr>
  </w:style>
  <w:style w:type="character" w:customStyle="1" w:styleId="QuoteChar">
    <w:name w:val="Quote Char"/>
    <w:basedOn w:val="DefaultParagraphFont"/>
    <w:link w:val="Quote"/>
    <w:uiPriority w:val="29"/>
    <w:rsid w:val="00E05E7C"/>
    <w:rPr>
      <w:i/>
      <w:iCs/>
      <w:color w:val="404040" w:themeColor="text1" w:themeTint="BF"/>
    </w:rPr>
  </w:style>
  <w:style w:type="paragraph" w:styleId="ListParagraph">
    <w:name w:val="List Paragraph"/>
    <w:basedOn w:val="Normal"/>
    <w:uiPriority w:val="34"/>
    <w:qFormat/>
    <w:rsid w:val="00E05E7C"/>
    <w:pPr>
      <w:ind w:left="720"/>
      <w:contextualSpacing/>
    </w:pPr>
  </w:style>
  <w:style w:type="character" w:styleId="IntenseEmphasis">
    <w:name w:val="Intense Emphasis"/>
    <w:basedOn w:val="DefaultParagraphFont"/>
    <w:uiPriority w:val="21"/>
    <w:qFormat/>
    <w:rsid w:val="00E05E7C"/>
    <w:rPr>
      <w:i/>
      <w:iCs/>
      <w:color w:val="2F5496" w:themeColor="accent1" w:themeShade="BF"/>
    </w:rPr>
  </w:style>
  <w:style w:type="paragraph" w:styleId="IntenseQuote">
    <w:name w:val="Intense Quote"/>
    <w:basedOn w:val="Normal"/>
    <w:next w:val="Normal"/>
    <w:link w:val="IntenseQuoteChar"/>
    <w:uiPriority w:val="30"/>
    <w:qFormat/>
    <w:rsid w:val="00E05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E7C"/>
    <w:rPr>
      <w:i/>
      <w:iCs/>
      <w:color w:val="2F5496" w:themeColor="accent1" w:themeShade="BF"/>
    </w:rPr>
  </w:style>
  <w:style w:type="character" w:styleId="IntenseReference">
    <w:name w:val="Intense Reference"/>
    <w:basedOn w:val="DefaultParagraphFont"/>
    <w:uiPriority w:val="32"/>
    <w:qFormat/>
    <w:rsid w:val="00E05E7C"/>
    <w:rPr>
      <w:b/>
      <w:bCs/>
      <w:smallCaps/>
      <w:color w:val="2F5496" w:themeColor="accent1" w:themeShade="BF"/>
      <w:spacing w:val="5"/>
    </w:rPr>
  </w:style>
  <w:style w:type="character" w:styleId="Hyperlink">
    <w:name w:val="Hyperlink"/>
    <w:basedOn w:val="DefaultParagraphFont"/>
    <w:uiPriority w:val="99"/>
    <w:unhideWhenUsed/>
    <w:rsid w:val="001064DC"/>
    <w:rPr>
      <w:color w:val="0563C1" w:themeColor="hyperlink"/>
      <w:u w:val="single"/>
    </w:rPr>
  </w:style>
  <w:style w:type="character" w:styleId="UnresolvedMention">
    <w:name w:val="Unresolved Mention"/>
    <w:basedOn w:val="DefaultParagraphFont"/>
    <w:uiPriority w:val="99"/>
    <w:semiHidden/>
    <w:unhideWhenUsed/>
    <w:rsid w:val="00106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adhesives-and-sealants-market" TargetMode="External"/><Relationship Id="rId13" Type="http://schemas.openxmlformats.org/officeDocument/2006/relationships/hyperlink" Target="https://medium.com/@prateekskyquest/aluminum-foil-packaging-market-analysis-future-trends-forecasts-and-growth-potential-through-875cea857620" TargetMode="External"/><Relationship Id="rId3" Type="http://schemas.openxmlformats.org/officeDocument/2006/relationships/settings" Target="settings.xml"/><Relationship Id="rId7" Type="http://schemas.openxmlformats.org/officeDocument/2006/relationships/hyperlink" Target="https://www.skyquestt.com/speak-with-analyst/adhesives-and-sealants-market" TargetMode="External"/><Relationship Id="rId12" Type="http://schemas.openxmlformats.org/officeDocument/2006/relationships/hyperlink" Target="https://medium.com/@prateekskyquest/consumer-healthcare-market-evolution-size-trends-and-growth-predictions-for-2032-daabf64dd4c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adhesives-and-sealants-market" TargetMode="External"/><Relationship Id="rId11" Type="http://schemas.openxmlformats.org/officeDocument/2006/relationships/hyperlink" Target="https://medium.com/@prateekskyquest/seed-treatment-market-share-by-region-trends-and-forecasts-for-2032-4d921915aa60" TargetMode="External"/><Relationship Id="rId5" Type="http://schemas.openxmlformats.org/officeDocument/2006/relationships/hyperlink" Target="https://www.skyquestt.com/report/adhesives-and-sealants-market" TargetMode="External"/><Relationship Id="rId15" Type="http://schemas.openxmlformats.org/officeDocument/2006/relationships/fontTable" Target="fontTable.xml"/><Relationship Id="rId10" Type="http://schemas.openxmlformats.org/officeDocument/2006/relationships/hyperlink" Target="https://medium.com/@prateekskyquest/food-service-market-a-comprehensive-growth-and-market-share-analysis-for-2032-2e67d4cdce38" TargetMode="External"/><Relationship Id="rId4" Type="http://schemas.openxmlformats.org/officeDocument/2006/relationships/webSettings" Target="webSettings.xml"/><Relationship Id="rId9" Type="http://schemas.openxmlformats.org/officeDocument/2006/relationships/hyperlink" Target="https://www.skyquestt.com/report/adhesives-and-sealants-market" TargetMode="External"/><Relationship Id="rId14" Type="http://schemas.openxmlformats.org/officeDocument/2006/relationships/hyperlink" Target="https://medium.com/@prateekskyquest/industrial-insulation-market-dynamics-size-growth-and-share-trends-to-2032-3b4c1f64c2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2025-06-04T04:34:00Z</dcterms:created>
  <dcterms:modified xsi:type="dcterms:W3CDTF">2025-06-04T04:35:00Z</dcterms:modified>
</cp:coreProperties>
</file>