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AB23" w14:textId="63291C11" w:rsidR="007555F6" w:rsidRPr="00F22EAA" w:rsidRDefault="00F22EAA" w:rsidP="00FD6FDC">
      <w:pPr>
        <w:rPr>
          <w:b/>
          <w:bCs/>
          <w:lang w:val="en-US"/>
        </w:rPr>
      </w:pPr>
      <w:r w:rsidRPr="00F22EAA">
        <w:rPr>
          <w:rFonts w:ascii="MS Gothic" w:eastAsia="MS Gothic" w:hAnsi="MS Gothic" w:cs="MS Gothic" w:hint="eastAsia"/>
          <w:b/>
          <w:bCs/>
          <w:lang w:val="en-US"/>
        </w:rPr>
        <w:t>プロテインサプリメント市場のビジネスダイナミクスとプレーヤーの階層構造（</w:t>
      </w:r>
      <w:r w:rsidRPr="00F22EAA">
        <w:rPr>
          <w:b/>
          <w:bCs/>
          <w:lang w:val="en-US"/>
        </w:rPr>
        <w:t>2025</w:t>
      </w:r>
      <w:r w:rsidRPr="00F22EAA">
        <w:rPr>
          <w:rFonts w:ascii="MS Gothic" w:eastAsia="MS Gothic" w:hAnsi="MS Gothic" w:cs="MS Gothic" w:hint="eastAsia"/>
          <w:b/>
          <w:bCs/>
          <w:lang w:val="en-US"/>
        </w:rPr>
        <w:t>～</w:t>
      </w:r>
      <w:r w:rsidRPr="00F22EAA">
        <w:rPr>
          <w:b/>
          <w:bCs/>
          <w:lang w:val="en-US"/>
        </w:rPr>
        <w:t>2032</w:t>
      </w:r>
      <w:r w:rsidRPr="00F22EAA">
        <w:rPr>
          <w:rFonts w:ascii="MS Gothic" w:eastAsia="MS Gothic" w:hAnsi="MS Gothic" w:cs="MS Gothic" w:hint="eastAsia"/>
          <w:b/>
          <w:bCs/>
          <w:lang w:val="en-US"/>
        </w:rPr>
        <w:t>年）</w:t>
      </w:r>
    </w:p>
    <w:p w14:paraId="787EBDA7" w14:textId="77777777" w:rsidR="00F22EAA" w:rsidRDefault="00F22EAA" w:rsidP="00FD6FDC">
      <w:pPr>
        <w:rPr>
          <w:lang w:val="en-US"/>
        </w:rPr>
      </w:pPr>
    </w:p>
    <w:p w14:paraId="3F08FEC0" w14:textId="0C55F8CC" w:rsidR="00660E83" w:rsidRPr="00660E83" w:rsidRDefault="00FD6FDC" w:rsidP="00FD6FDC">
      <w:pPr>
        <w:rPr>
          <w:lang w:val="en-US"/>
        </w:rPr>
      </w:pPr>
      <w:r w:rsidRPr="00FD6FDC">
        <w:t>世界</w:t>
      </w:r>
      <w:hyperlink r:id="rId5" w:history="1">
        <w:r w:rsidRPr="00FD6FDC">
          <w:rPr>
            <w:rStyle w:val="Hyperlink"/>
            <w:b/>
            <w:bCs/>
          </w:rPr>
          <w:t>プロテインサプリメント市場</w:t>
        </w:r>
      </w:hyperlink>
      <w:r w:rsidRPr="00FD6FDC">
        <w:t>規模予測は、企業のビジネスチャンス、成長戦略、トレンド、イノベーション、そして2024年の競争環境に関する重要な洞察に加え、地理的展望も提供します。この包括的な評価には、2025年から2032年までの市場分析が含まれており、2032年までの信頼性の高い予測を提供しています。本レポートは、業界の成長分析に加え、過去および将来のコスト、収益、需要、供給に関するデータも含まれています。</w:t>
      </w:r>
    </w:p>
    <w:p w14:paraId="43B131C9" w14:textId="77777777" w:rsidR="00FD6FDC" w:rsidRPr="00FD6FDC" w:rsidRDefault="00FD6FDC" w:rsidP="00FD6FDC">
      <w:r w:rsidRPr="00FD6FDC">
        <w:t>人々の健康意識の高まり、スポーツ栄養への高い需要、高齢者人口の増加、製品配合の革新、電子商取引とデジタルマーケティングの急速な発展が、プロテインサプリメントの販売を促進しています。</w:t>
      </w:r>
    </w:p>
    <w:p w14:paraId="7FCFCD6C" w14:textId="77777777" w:rsidR="00FD6FDC" w:rsidRPr="00FD6FDC" w:rsidRDefault="00FD6FDC" w:rsidP="00FD6FDC">
      <w:r w:rsidRPr="00FD6FDC">
        <w:t>ミレニアル世代とZ世代を中心とする消費者は、アクティブなライフスタイルを取り入れており、筋肉の回復と持久力サポートへの需要が高まっています。アスリートやフィットネス愛好家は、筋肉の修復、パフォーマンス向上、そしてエネルギー補給のために、プロテインサプリメントを多用しています。世界的な人口高齢化に伴い、筋肉を維持する栄養へのニーズが高まり、プロテインサプリメント市場の成長を牽引しています。プロテインサプリメントは、サルコペニア（加齢に伴う筋肉量の減少）の予防、運動能力の維持、そして健康全般のサポートを目的として、高齢者に推奨されるケースが増えています。eコマースプラットフォームの急速な成長は、プロテインサプリメントのマーケティングと販売方法を変革しました。オンラインマーケットプレイスやブランドウェブサイトでは、消費者が多様な製品ラインナップを閲覧し、価格を比較し、ユーザーレビューにアクセスすることができます。</w:t>
      </w:r>
    </w:p>
    <w:p w14:paraId="6208AD88" w14:textId="77777777" w:rsidR="00FD6FDC" w:rsidRDefault="00FD6FDC" w:rsidP="00FD6FDC">
      <w:pPr>
        <w:rPr>
          <w:lang w:val="en-US"/>
        </w:rPr>
      </w:pPr>
      <w:r w:rsidRPr="00FD6FDC">
        <w:t>逆に、高級製品の高コスト、不純物質や不当表示の懸念、消化器系の副作用やアレルギー、規制上の課題により、調査期間中およびそれ以降もタンパク質サプリメントの市場浸透が鈍化すると予想されます。</w:t>
      </w:r>
    </w:p>
    <w:p w14:paraId="01F619A5" w14:textId="77777777" w:rsidR="00FD6FDC" w:rsidRDefault="00FD6FDC" w:rsidP="00FD6FDC">
      <w:pPr>
        <w:rPr>
          <w:lang w:val="en-US"/>
        </w:rPr>
      </w:pPr>
      <w:r w:rsidRPr="00FD6FDC">
        <w:rPr>
          <w:b/>
          <w:bCs/>
        </w:rPr>
        <w:t xml:space="preserve">無料サンプルレポートを入手する - </w:t>
      </w:r>
      <w:hyperlink r:id="rId6" w:history="1">
        <w:r w:rsidRPr="00FD6FDC">
          <w:rPr>
            <w:rStyle w:val="Hyperlink"/>
          </w:rPr>
          <w:t>https://www.skyquestt.com/sample-request/protein-supplements-market</w:t>
        </w:r>
      </w:hyperlink>
    </w:p>
    <w:p w14:paraId="59427D3F" w14:textId="77777777" w:rsidR="00FD6FDC" w:rsidRPr="00FD6FDC" w:rsidRDefault="00FD6FDC" w:rsidP="00FD6FDC">
      <w:r w:rsidRPr="00FD6FDC">
        <w:t>プロテインサプリメント市場規模は、2024年の239.3億米ドルから2032年には420.4億米ドルに拡大し、予測期間（2025～2032年）中に7.3%のCAGRで成長する見込みです。</w:t>
      </w:r>
    </w:p>
    <w:p w14:paraId="66CBBD77" w14:textId="77777777" w:rsidR="00FD6FDC" w:rsidRPr="00FD6FDC" w:rsidRDefault="00FD6FDC" w:rsidP="00FD6FDC">
      <w:r w:rsidRPr="00FD6FDC">
        <w:t>リサーチアナリストは、バリューチェーン、将来のロードマップ、流通業者分析に関する詳細な洞察を提供しています。また、市場予測情報、SWOT分析、プロテインサプリメ</w:t>
      </w:r>
      <w:r w:rsidRPr="00FD6FDC">
        <w:lastRenderedPageBreak/>
        <w:t>ント市場のシナリオ、そして実現可能性調査など、本レポートで評価される重要な要素も提示しています。さらに、2025年から2032年までのプロテインサプリメント市場への投資予測も提供しています。</w:t>
      </w:r>
    </w:p>
    <w:p w14:paraId="31307E6F" w14:textId="77777777" w:rsidR="00FD6FDC" w:rsidRDefault="00FD6FDC" w:rsidP="00FD6FDC">
      <w:pPr>
        <w:rPr>
          <w:lang w:val="en-US"/>
        </w:rPr>
      </w:pPr>
      <w:r w:rsidRPr="00FD6FDC">
        <w:t>プロテインサプリメント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プロテインサプリメント市場における主要企業と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2C6F39FF" w14:textId="77777777" w:rsidR="00FD6FDC" w:rsidRDefault="00FD6FDC" w:rsidP="00FD6FDC">
      <w:pPr>
        <w:rPr>
          <w:lang w:val="en-US"/>
        </w:rPr>
      </w:pPr>
      <w:r w:rsidRPr="00FD6FDC">
        <w:rPr>
          <w:b/>
          <w:bCs/>
        </w:rPr>
        <w:t>特定のビジネスニーズに対応するためにお問い合わせください</w:t>
      </w:r>
      <w:r w:rsidRPr="00FD6FDC">
        <w:t xml:space="preserve">- </w:t>
      </w:r>
      <w:hyperlink r:id="rId7" w:history="1">
        <w:r w:rsidRPr="00FD6FDC">
          <w:rPr>
            <w:rStyle w:val="Hyperlink"/>
          </w:rPr>
          <w:t>https://www.skyquestt.com/speak-with-analyst/protein-supplements-market</w:t>
        </w:r>
      </w:hyperlink>
    </w:p>
    <w:p w14:paraId="4210C507" w14:textId="77777777" w:rsidR="00FD6FDC" w:rsidRPr="00FD6FDC" w:rsidRDefault="00FD6FDC" w:rsidP="00FD6FDC">
      <w:r w:rsidRPr="00FD6FDC">
        <w:rPr>
          <w:b/>
          <w:bCs/>
        </w:rPr>
        <w:t>プロテインサプリメント市場セグメント分析</w:t>
      </w:r>
    </w:p>
    <w:p w14:paraId="18636BC5" w14:textId="77777777" w:rsidR="00FD6FDC" w:rsidRPr="00FD6FDC" w:rsidRDefault="00FD6FDC" w:rsidP="00FD6FDC">
      <w:r w:rsidRPr="00FD6FDC">
        <w:rPr>
          <w:b/>
          <w:bCs/>
        </w:rPr>
        <w:t>出典</w:t>
      </w:r>
      <w:r w:rsidRPr="00FD6FDC">
        <w:br/>
        <w:t>• 動物性タンパク質サプリメント • 植物性タンパク質サプリメント</w:t>
      </w:r>
    </w:p>
    <w:p w14:paraId="392A3052" w14:textId="77777777" w:rsidR="00FD6FDC" w:rsidRPr="00FD6FDC" w:rsidRDefault="00FD6FDC" w:rsidP="00FD6FDC">
      <w:r w:rsidRPr="00FD6FDC">
        <w:rPr>
          <w:b/>
          <w:bCs/>
        </w:rPr>
        <w:t>製品</w:t>
      </w:r>
      <w:r w:rsidRPr="00FD6FDC">
        <w:br/>
        <w:t>• プロテインパウダー • プロテインバー • RTD（そのまま飲める飲料） • その他</w:t>
      </w:r>
    </w:p>
    <w:p w14:paraId="228C85C5" w14:textId="77777777" w:rsidR="00FD6FDC" w:rsidRPr="00FD6FDC" w:rsidRDefault="00FD6FDC" w:rsidP="00FD6FDC">
      <w:r w:rsidRPr="00FD6FDC">
        <w:rPr>
          <w:b/>
          <w:bCs/>
        </w:rPr>
        <w:t>性別</w:t>
      </w:r>
      <w:r w:rsidRPr="00FD6FDC">
        <w:br/>
        <w:t>• 男性 • 女性</w:t>
      </w:r>
    </w:p>
    <w:p w14:paraId="03F49117" w14:textId="77777777" w:rsidR="00FD6FDC" w:rsidRPr="00FD6FDC" w:rsidRDefault="00FD6FDC" w:rsidP="00FD6FDC">
      <w:r w:rsidRPr="00FD6FDC">
        <w:rPr>
          <w:b/>
          <w:bCs/>
        </w:rPr>
        <w:t>年齢層</w:t>
      </w:r>
      <w:r w:rsidRPr="00FD6FDC">
        <w:br/>
        <w:t>• ミレニアル世代 • X世代 • ベビーブーマー世代</w:t>
      </w:r>
    </w:p>
    <w:p w14:paraId="586ECD83" w14:textId="77777777" w:rsidR="00FD6FDC" w:rsidRDefault="00FD6FDC" w:rsidP="00FD6FDC">
      <w:pPr>
        <w:rPr>
          <w:lang w:val="en-US"/>
        </w:rPr>
      </w:pPr>
      <w:r w:rsidRPr="00FD6FDC">
        <w:rPr>
          <w:b/>
          <w:bCs/>
        </w:rPr>
        <w:t>流通チャネル</w:t>
      </w:r>
      <w:r w:rsidRPr="00FD6FDC">
        <w:br/>
        <w:t>• スーパーマーケット • オンライン • DTC（Direct-to-Consumer） • その他</w:t>
      </w:r>
    </w:p>
    <w:p w14:paraId="2DCEF03C" w14:textId="77777777" w:rsidR="00FD6FDC" w:rsidRDefault="00FD6FDC" w:rsidP="00FD6FDC">
      <w:pPr>
        <w:rPr>
          <w:lang w:val="en-US"/>
        </w:rPr>
      </w:pPr>
      <w:r w:rsidRPr="00FD6FDC">
        <w:rPr>
          <w:b/>
          <w:bCs/>
        </w:rPr>
        <w:t>今すぐ行動を起こしましょう: プロテインサプリメント市場を今すぐ確保しましょう</w:t>
      </w:r>
      <w:r w:rsidRPr="00FD6FDC">
        <w:t xml:space="preserve">– </w:t>
      </w:r>
      <w:hyperlink r:id="rId8" w:history="1">
        <w:r w:rsidRPr="00FD6FDC">
          <w:rPr>
            <w:rStyle w:val="Hyperlink"/>
          </w:rPr>
          <w:t>https://www.skyquestt.com/buy-now/protein-supplements-market</w:t>
        </w:r>
      </w:hyperlink>
    </w:p>
    <w:p w14:paraId="76E2F8DF" w14:textId="77777777" w:rsidR="00FD6FDC" w:rsidRPr="00FD6FDC" w:rsidRDefault="00FD6FDC" w:rsidP="00FD6FDC">
      <w:r w:rsidRPr="00FD6FDC">
        <w:rPr>
          <w:b/>
          <w:bCs/>
        </w:rPr>
        <w:t>プロテインサプリメント市場の主要企業は次のとおりです。</w:t>
      </w:r>
    </w:p>
    <w:p w14:paraId="7C72835C" w14:textId="77777777" w:rsidR="00FD6FDC" w:rsidRPr="00FD6FDC" w:rsidRDefault="00FD6FDC" w:rsidP="00FD6FDC">
      <w:pPr>
        <w:numPr>
          <w:ilvl w:val="0"/>
          <w:numId w:val="5"/>
        </w:numPr>
      </w:pPr>
      <w:r w:rsidRPr="00FD6FDC">
        <w:t>Glanbia plc（アイルランド）</w:t>
      </w:r>
    </w:p>
    <w:p w14:paraId="50266678" w14:textId="77777777" w:rsidR="00FD6FDC" w:rsidRPr="00FD6FDC" w:rsidRDefault="00FD6FDC" w:rsidP="00FD6FDC">
      <w:pPr>
        <w:numPr>
          <w:ilvl w:val="0"/>
          <w:numId w:val="5"/>
        </w:numPr>
      </w:pPr>
      <w:r w:rsidRPr="00FD6FDC">
        <w:t>アボットラボラトリーズ（米国）</w:t>
      </w:r>
    </w:p>
    <w:p w14:paraId="6C35E1C8" w14:textId="77777777" w:rsidR="00FD6FDC" w:rsidRPr="00FD6FDC" w:rsidRDefault="00FD6FDC" w:rsidP="00FD6FDC">
      <w:pPr>
        <w:numPr>
          <w:ilvl w:val="0"/>
          <w:numId w:val="5"/>
        </w:numPr>
      </w:pPr>
      <w:r w:rsidRPr="00FD6FDC">
        <w:lastRenderedPageBreak/>
        <w:t>アムウェイ・コーポレーション（米国）</w:t>
      </w:r>
    </w:p>
    <w:p w14:paraId="6A23ADD7" w14:textId="77777777" w:rsidR="00FD6FDC" w:rsidRPr="00FD6FDC" w:rsidRDefault="00FD6FDC" w:rsidP="00FD6FDC">
      <w:pPr>
        <w:numPr>
          <w:ilvl w:val="0"/>
          <w:numId w:val="5"/>
        </w:numPr>
      </w:pPr>
      <w:r w:rsidRPr="00FD6FDC">
        <w:t>グラクソ・スミスクライン（英国）</w:t>
      </w:r>
    </w:p>
    <w:p w14:paraId="75D0F86E" w14:textId="77777777" w:rsidR="00FD6FDC" w:rsidRPr="00FD6FDC" w:rsidRDefault="00FD6FDC" w:rsidP="00FD6FDC">
      <w:pPr>
        <w:numPr>
          <w:ilvl w:val="0"/>
          <w:numId w:val="5"/>
        </w:numPr>
      </w:pPr>
      <w:r w:rsidRPr="00FD6FDC">
        <w:t>ハーバライフ・ニュートリション社（米国）</w:t>
      </w:r>
    </w:p>
    <w:p w14:paraId="6CD7804E" w14:textId="77777777" w:rsidR="00FD6FDC" w:rsidRPr="00FD6FDC" w:rsidRDefault="00FD6FDC" w:rsidP="00FD6FDC">
      <w:pPr>
        <w:numPr>
          <w:ilvl w:val="0"/>
          <w:numId w:val="5"/>
        </w:numPr>
      </w:pPr>
      <w:r w:rsidRPr="00FD6FDC">
        <w:t>ネイチャーズ・バウンティ社（米国）</w:t>
      </w:r>
    </w:p>
    <w:p w14:paraId="2262235A" w14:textId="77777777" w:rsidR="00FD6FDC" w:rsidRPr="00FD6FDC" w:rsidRDefault="00FD6FDC" w:rsidP="00FD6FDC">
      <w:pPr>
        <w:numPr>
          <w:ilvl w:val="0"/>
          <w:numId w:val="5"/>
        </w:numPr>
      </w:pPr>
      <w:r w:rsidRPr="00FD6FDC">
        <w:t>NOW Foods（米国）</w:t>
      </w:r>
    </w:p>
    <w:p w14:paraId="29F306A5" w14:textId="77777777" w:rsidR="00FD6FDC" w:rsidRPr="00FD6FDC" w:rsidRDefault="00FD6FDC" w:rsidP="00FD6FDC">
      <w:pPr>
        <w:numPr>
          <w:ilvl w:val="0"/>
          <w:numId w:val="5"/>
        </w:numPr>
      </w:pPr>
      <w:r w:rsidRPr="00FD6FDC">
        <w:t>ソルガー社（米国）</w:t>
      </w:r>
    </w:p>
    <w:p w14:paraId="6B529E56" w14:textId="77777777" w:rsidR="00FD6FDC" w:rsidRPr="00FD6FDC" w:rsidRDefault="00FD6FDC" w:rsidP="00FD6FDC">
      <w:pPr>
        <w:numPr>
          <w:ilvl w:val="0"/>
          <w:numId w:val="5"/>
        </w:numPr>
      </w:pPr>
      <w:r w:rsidRPr="00FD6FDC">
        <w:t>アルティメットニュートリション社（米国）</w:t>
      </w:r>
    </w:p>
    <w:p w14:paraId="5B91447F" w14:textId="77777777" w:rsidR="00FD6FDC" w:rsidRPr="00FD6FDC" w:rsidRDefault="00FD6FDC" w:rsidP="00FD6FDC">
      <w:pPr>
        <w:numPr>
          <w:ilvl w:val="0"/>
          <w:numId w:val="5"/>
        </w:numPr>
      </w:pPr>
      <w:r w:rsidRPr="00FD6FDC">
        <w:t>ユニバーサルニュートリション（米国）</w:t>
      </w:r>
    </w:p>
    <w:p w14:paraId="6EFDB4B2" w14:textId="77777777" w:rsidR="00FD6FDC" w:rsidRPr="00FD6FDC" w:rsidRDefault="00FD6FDC" w:rsidP="00FD6FDC">
      <w:pPr>
        <w:numPr>
          <w:ilvl w:val="0"/>
          <w:numId w:val="5"/>
        </w:numPr>
      </w:pPr>
      <w:r w:rsidRPr="00FD6FDC">
        <w:t>ヴィタコヘルスグループ（ニュージーランド）</w:t>
      </w:r>
    </w:p>
    <w:p w14:paraId="1609F479" w14:textId="77777777" w:rsidR="00FD6FDC" w:rsidRPr="00FD6FDC" w:rsidRDefault="00FD6FDC" w:rsidP="00FD6FDC">
      <w:pPr>
        <w:numPr>
          <w:ilvl w:val="0"/>
          <w:numId w:val="5"/>
        </w:numPr>
      </w:pPr>
      <w:r w:rsidRPr="00FD6FDC">
        <w:t>トランスペアレント・ラボ（米国）</w:t>
      </w:r>
    </w:p>
    <w:p w14:paraId="16F47756" w14:textId="77777777" w:rsidR="00FD6FDC" w:rsidRPr="00FD6FDC" w:rsidRDefault="00FD6FDC" w:rsidP="00FD6FDC">
      <w:pPr>
        <w:numPr>
          <w:ilvl w:val="0"/>
          <w:numId w:val="5"/>
        </w:numPr>
      </w:pPr>
      <w:r w:rsidRPr="00FD6FDC">
        <w:t>オプティマムニュートリション社（米国）</w:t>
      </w:r>
    </w:p>
    <w:p w14:paraId="3B92EC9E" w14:textId="77777777" w:rsidR="00FD6FDC" w:rsidRPr="00FD6FDC" w:rsidRDefault="00FD6FDC" w:rsidP="00FD6FDC">
      <w:pPr>
        <w:numPr>
          <w:ilvl w:val="0"/>
          <w:numId w:val="5"/>
        </w:numPr>
      </w:pPr>
      <w:r w:rsidRPr="00FD6FDC">
        <w:t>ニュートラバイオラボ社（米国）</w:t>
      </w:r>
    </w:p>
    <w:p w14:paraId="0E8C4317" w14:textId="77777777" w:rsidR="00FD6FDC" w:rsidRPr="00FD6FDC" w:rsidRDefault="00FD6FDC" w:rsidP="00FD6FDC">
      <w:pPr>
        <w:numPr>
          <w:ilvl w:val="0"/>
          <w:numId w:val="5"/>
        </w:numPr>
      </w:pPr>
      <w:r w:rsidRPr="00FD6FDC">
        <w:t>マッスルテック（米国）</w:t>
      </w:r>
    </w:p>
    <w:p w14:paraId="35F68D17" w14:textId="77777777" w:rsidR="00FD6FDC" w:rsidRPr="0021499A" w:rsidRDefault="00FD6FDC" w:rsidP="00FD6FDC">
      <w:pPr>
        <w:numPr>
          <w:ilvl w:val="0"/>
          <w:numId w:val="5"/>
        </w:numPr>
      </w:pPr>
      <w:r w:rsidRPr="00FD6FDC">
        <w:t>ルールワンプロテインズLLC（米国）</w:t>
      </w:r>
    </w:p>
    <w:p w14:paraId="4E8F8CFD" w14:textId="77777777" w:rsidR="00FD6FDC" w:rsidRPr="00FD6FDC" w:rsidRDefault="00FD6FDC" w:rsidP="00FD6FDC">
      <w:r w:rsidRPr="00FD6FDC">
        <w:rPr>
          <w:b/>
          <w:bCs/>
        </w:rPr>
        <w:t>プロテインサプリメント市場の対象となる主要地域は次のとおりです。</w:t>
      </w:r>
    </w:p>
    <w:p w14:paraId="74209362" w14:textId="77777777" w:rsidR="00FD6FDC" w:rsidRPr="00FD6FDC" w:rsidRDefault="00FD6FDC" w:rsidP="00FD6FDC">
      <w:pPr>
        <w:numPr>
          <w:ilvl w:val="0"/>
          <w:numId w:val="6"/>
        </w:numPr>
      </w:pPr>
      <w:r w:rsidRPr="00FD6FDC">
        <w:t>北米のプロテインサプリメント市場には（カナダ、メキシコ、米国）が含まれます</w:t>
      </w:r>
    </w:p>
    <w:p w14:paraId="20C30FC3" w14:textId="77777777" w:rsidR="00FD6FDC" w:rsidRPr="00FD6FDC" w:rsidRDefault="00FD6FDC" w:rsidP="00FD6FDC">
      <w:pPr>
        <w:numPr>
          <w:ilvl w:val="0"/>
          <w:numId w:val="6"/>
        </w:numPr>
      </w:pPr>
      <w:r w:rsidRPr="00FD6FDC">
        <w:t>ヨーロッパのプロテインサプリメント市場には（ドイツ、フランス、イギリス、イタリア、スペイン、ロシア）が含まれます</w:t>
      </w:r>
    </w:p>
    <w:p w14:paraId="76407ABD" w14:textId="77777777" w:rsidR="00FD6FDC" w:rsidRPr="00FD6FDC" w:rsidRDefault="00FD6FDC" w:rsidP="00FD6FDC">
      <w:pPr>
        <w:numPr>
          <w:ilvl w:val="0"/>
          <w:numId w:val="6"/>
        </w:numPr>
      </w:pPr>
      <w:r w:rsidRPr="00FD6FDC">
        <w:t>アジア太平洋地域のプロテインサプリメント市場（中国、日本、インド、韓国、オーストラリア）</w:t>
      </w:r>
    </w:p>
    <w:p w14:paraId="22B188C4" w14:textId="77777777" w:rsidR="00FD6FDC" w:rsidRPr="00FD6FDC" w:rsidRDefault="00FD6FDC" w:rsidP="00FD6FDC">
      <w:pPr>
        <w:numPr>
          <w:ilvl w:val="0"/>
          <w:numId w:val="6"/>
        </w:numPr>
      </w:pPr>
      <w:r w:rsidRPr="00FD6FDC">
        <w:t>中東およびアフリカのプロテインサプリメント市場には（サウジアラビア、アラブ首長国連邦、南アフリカ）が含まれます</w:t>
      </w:r>
    </w:p>
    <w:p w14:paraId="0FD89475" w14:textId="77777777" w:rsidR="00FD6FDC" w:rsidRPr="0021499A" w:rsidRDefault="00FD6FDC" w:rsidP="00FD6FDC">
      <w:pPr>
        <w:numPr>
          <w:ilvl w:val="0"/>
          <w:numId w:val="6"/>
        </w:numPr>
      </w:pPr>
      <w:r w:rsidRPr="00FD6FDC">
        <w:t>南米のプロテインサプリメント市場には（ブラジル、アルゼンチン）が含まれます</w:t>
      </w:r>
    </w:p>
    <w:p w14:paraId="02C40A66" w14:textId="77777777" w:rsidR="00FD6FDC" w:rsidRPr="00FD6FDC" w:rsidRDefault="00FD6FDC" w:rsidP="00FD6FDC">
      <w:r w:rsidRPr="00FD6FDC">
        <w:rPr>
          <w:b/>
          <w:bCs/>
        </w:rPr>
        <w:t>プロテインサプリメント市場レポートの主なポイント:</w:t>
      </w:r>
    </w:p>
    <w:p w14:paraId="35CF9FE1" w14:textId="77777777" w:rsidR="00FD6FDC" w:rsidRPr="00FD6FDC" w:rsidRDefault="00FD6FDC" w:rsidP="00FD6FDC">
      <w:pPr>
        <w:numPr>
          <w:ilvl w:val="0"/>
          <w:numId w:val="7"/>
        </w:numPr>
      </w:pPr>
      <w:r w:rsidRPr="00FD6FDC">
        <w:lastRenderedPageBreak/>
        <w:t>2025年から2032年までの市場セグメント、トレンド、予測、動向を包括的に定量分析し、新たな機会を特定します。</w:t>
      </w:r>
    </w:p>
    <w:p w14:paraId="793556C0" w14:textId="77777777" w:rsidR="00FD6FDC" w:rsidRPr="00FD6FDC" w:rsidRDefault="00FD6FDC" w:rsidP="00FD6FDC">
      <w:pPr>
        <w:numPr>
          <w:ilvl w:val="0"/>
          <w:numId w:val="7"/>
        </w:numPr>
      </w:pPr>
      <w:r w:rsidRPr="00FD6FDC">
        <w:t>市場を形成する主要な推進要因、制約、機会に関するデータに基づく洞察。</w:t>
      </w:r>
    </w:p>
    <w:p w14:paraId="0E4DF6B2" w14:textId="77777777" w:rsidR="00FD6FDC" w:rsidRPr="00FD6FDC" w:rsidRDefault="00FD6FDC" w:rsidP="00FD6FDC">
      <w:pPr>
        <w:numPr>
          <w:ilvl w:val="0"/>
          <w:numId w:val="7"/>
        </w:numPr>
      </w:pPr>
      <w:r w:rsidRPr="00FD6FDC">
        <w:t>ポーター ファイブ フォース分析により、買い手とサプライヤーの力を評価し、戦略的な意思決定を支援します。</w:t>
      </w:r>
    </w:p>
    <w:p w14:paraId="5FFDB05A" w14:textId="77777777" w:rsidR="00FD6FDC" w:rsidRPr="00FD6FDC" w:rsidRDefault="00FD6FDC" w:rsidP="00FD6FDC">
      <w:pPr>
        <w:numPr>
          <w:ilvl w:val="0"/>
          <w:numId w:val="7"/>
        </w:numPr>
      </w:pPr>
      <w:r w:rsidRPr="00FD6FDC">
        <w:t>収益性の高い成長分野と投資の見通しを特定するための詳細なセグメンテーション分析。</w:t>
      </w:r>
    </w:p>
    <w:p w14:paraId="2263548C" w14:textId="77777777" w:rsidR="00FD6FDC" w:rsidRPr="00FD6FDC" w:rsidRDefault="00FD6FDC" w:rsidP="00FD6FDC">
      <w:pPr>
        <w:numPr>
          <w:ilvl w:val="0"/>
          <w:numId w:val="7"/>
        </w:numPr>
      </w:pPr>
      <w:r w:rsidRPr="00FD6FDC">
        <w:t>地域全体の収益貢献分析により、世界的な視点からトレンドを把握できます。</w:t>
      </w:r>
    </w:p>
    <w:p w14:paraId="57AF4F42" w14:textId="77777777" w:rsidR="00FD6FDC" w:rsidRPr="00FD6FDC" w:rsidRDefault="00FD6FDC" w:rsidP="00FD6FDC">
      <w:pPr>
        <w:numPr>
          <w:ilvl w:val="0"/>
          <w:numId w:val="7"/>
        </w:numPr>
      </w:pPr>
      <w:r w:rsidRPr="00FD6FDC">
        <w:t>競争ベンチマークのための市場プレーヤーの位置付け分析。</w:t>
      </w:r>
    </w:p>
    <w:p w14:paraId="7B806CFE" w14:textId="77777777" w:rsidR="00FD6FDC" w:rsidRPr="00FD6FDC" w:rsidRDefault="00FD6FDC" w:rsidP="00FD6FDC">
      <w:pPr>
        <w:numPr>
          <w:ilvl w:val="0"/>
          <w:numId w:val="7"/>
        </w:numPr>
      </w:pPr>
      <w:r w:rsidRPr="00FD6FDC">
        <w:t>詳細な地域分析、主要な傾向、主要プレーヤー、市場で成功するための成長戦略。</w:t>
      </w:r>
    </w:p>
    <w:p w14:paraId="08E23A32" w14:textId="77777777" w:rsidR="00FD6FDC" w:rsidRPr="0021499A" w:rsidRDefault="00FD6FDC" w:rsidP="00FD6FDC">
      <w:pPr>
        <w:numPr>
          <w:ilvl w:val="0"/>
          <w:numId w:val="7"/>
        </w:numPr>
      </w:pPr>
      <w:r w:rsidRPr="00FD6FDC">
        <w:t>プロテインサプリメント市場の予測される成長軌道に関する決定的な洞察。</w:t>
      </w:r>
    </w:p>
    <w:p w14:paraId="69DF559F" w14:textId="77777777" w:rsidR="00FD6FDC" w:rsidRDefault="00FD6FDC" w:rsidP="00FD6FDC">
      <w:pPr>
        <w:rPr>
          <w:lang w:val="en-US"/>
        </w:rPr>
      </w:pPr>
      <w:r w:rsidRPr="00FD6FDC">
        <w:rPr>
          <w:b/>
          <w:bCs/>
        </w:rPr>
        <w:t xml:space="preserve">プロテインサプリメント市場レポートを今すぐお読みください - </w:t>
      </w:r>
      <w:hyperlink r:id="rId9" w:history="1">
        <w:r w:rsidRPr="00FD6FDC">
          <w:rPr>
            <w:rStyle w:val="Hyperlink"/>
          </w:rPr>
          <w:t>https://www.skyquestt.com/report/protein-supplements-market</w:t>
        </w:r>
      </w:hyperlink>
    </w:p>
    <w:p w14:paraId="37E49D36" w14:textId="77777777" w:rsidR="00FD6FDC" w:rsidRDefault="00FD6FDC" w:rsidP="00FD6FDC">
      <w:pPr>
        <w:rPr>
          <w:lang w:val="en-US"/>
        </w:rPr>
      </w:pPr>
      <w:r w:rsidRPr="00FD6FDC">
        <w:t>業界の研究者やアナリストは、世界のプロテインサプリメント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のプロテインサプリメント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58700266" w14:textId="77777777" w:rsidR="00FD6FDC" w:rsidRPr="00FD6FDC" w:rsidRDefault="00FD6FDC" w:rsidP="00FD6FDC">
      <w:r w:rsidRPr="00FD6FDC">
        <w:rPr>
          <w:b/>
          <w:bCs/>
        </w:rPr>
        <w:t>よくある質問:</w:t>
      </w:r>
    </w:p>
    <w:p w14:paraId="5C18DE77" w14:textId="77777777" w:rsidR="00FD6FDC" w:rsidRPr="00FD6FDC" w:rsidRDefault="00FD6FDC" w:rsidP="00FD6FDC">
      <w:pPr>
        <w:numPr>
          <w:ilvl w:val="0"/>
          <w:numId w:val="8"/>
        </w:numPr>
      </w:pPr>
      <w:r w:rsidRPr="00FD6FDC">
        <w:t>プロテインサプリメント市場の現在の市場規模と予測成長率はどれくらいですか?</w:t>
      </w:r>
    </w:p>
    <w:p w14:paraId="411B6C26" w14:textId="77777777" w:rsidR="00FD6FDC" w:rsidRPr="00FD6FDC" w:rsidRDefault="00FD6FDC" w:rsidP="00FD6FDC">
      <w:pPr>
        <w:numPr>
          <w:ilvl w:val="0"/>
          <w:numId w:val="8"/>
        </w:numPr>
      </w:pPr>
      <w:r w:rsidRPr="00FD6FDC">
        <w:t>プロテインサプリメント業界の主要プレーヤーは誰ですか？また、彼らの市場シェアはどれくらいですか？</w:t>
      </w:r>
    </w:p>
    <w:p w14:paraId="5410BD61" w14:textId="77777777" w:rsidR="00FD6FDC" w:rsidRPr="00FD6FDC" w:rsidRDefault="00FD6FDC" w:rsidP="00FD6FDC">
      <w:pPr>
        <w:numPr>
          <w:ilvl w:val="0"/>
          <w:numId w:val="8"/>
        </w:numPr>
      </w:pPr>
      <w:r w:rsidRPr="00FD6FDC">
        <w:lastRenderedPageBreak/>
        <w:t>プロテインサプリメント市場の成長を促進する最新のトレンドとイノベーションは何ですか?</w:t>
      </w:r>
    </w:p>
    <w:p w14:paraId="213E0855" w14:textId="77777777" w:rsidR="00FD6FDC" w:rsidRPr="00FD6FDC" w:rsidRDefault="00FD6FDC" w:rsidP="00FD6FDC">
      <w:pPr>
        <w:numPr>
          <w:ilvl w:val="0"/>
          <w:numId w:val="8"/>
        </w:numPr>
      </w:pPr>
      <w:r w:rsidRPr="00FD6FDC">
        <w:t>市場に影響を与えている主な課題と制約は何ですか?</w:t>
      </w:r>
    </w:p>
    <w:p w14:paraId="63D27367" w14:textId="77777777" w:rsidR="00FD6FDC" w:rsidRPr="00FD6FDC" w:rsidRDefault="00FD6FDC" w:rsidP="00FD6FDC">
      <w:pPr>
        <w:numPr>
          <w:ilvl w:val="0"/>
          <w:numId w:val="8"/>
        </w:numPr>
      </w:pPr>
      <w:r w:rsidRPr="00FD6FDC">
        <w:t>消費者の需要は地域や人口統計によってどのように異なりますか?</w:t>
      </w:r>
    </w:p>
    <w:p w14:paraId="1BA21E0C" w14:textId="77777777" w:rsidR="00FD6FDC" w:rsidRPr="00FD6FDC" w:rsidRDefault="00FD6FDC" w:rsidP="00FD6FDC">
      <w:pPr>
        <w:numPr>
          <w:ilvl w:val="0"/>
          <w:numId w:val="8"/>
        </w:numPr>
      </w:pPr>
      <w:r w:rsidRPr="00FD6FDC">
        <w:t>この市場における顧客の購買行動に影響を与える要因は何ですか?</w:t>
      </w:r>
    </w:p>
    <w:p w14:paraId="35676DDA" w14:textId="77777777" w:rsidR="00FD6FDC" w:rsidRPr="00FD6FDC" w:rsidRDefault="00FD6FDC" w:rsidP="00FD6FDC">
      <w:pPr>
        <w:numPr>
          <w:ilvl w:val="0"/>
          <w:numId w:val="8"/>
        </w:numPr>
      </w:pPr>
      <w:r w:rsidRPr="00FD6FDC">
        <w:t>主要プレーヤーはどのような競争戦略を採用していますか?</w:t>
      </w:r>
    </w:p>
    <w:p w14:paraId="5BEE2693" w14:textId="77777777" w:rsidR="00FD6FDC" w:rsidRPr="00FD6FDC" w:rsidRDefault="00FD6FDC" w:rsidP="00FD6FDC">
      <w:pPr>
        <w:numPr>
          <w:ilvl w:val="0"/>
          <w:numId w:val="8"/>
        </w:numPr>
      </w:pPr>
      <w:r w:rsidRPr="00FD6FDC">
        <w:t>政府の規制や政策は市場にどのような影響を与えますか?</w:t>
      </w:r>
    </w:p>
    <w:p w14:paraId="5A4AC232" w14:textId="77777777" w:rsidR="00FD6FDC" w:rsidRPr="00FD6FDC" w:rsidRDefault="00FD6FDC" w:rsidP="00FD6FDC">
      <w:pPr>
        <w:numPr>
          <w:ilvl w:val="0"/>
          <w:numId w:val="8"/>
        </w:numPr>
      </w:pPr>
      <w:r w:rsidRPr="00FD6FDC">
        <w:t>プロテインサプリメント市場で最も有望なセグメントまたはニッチは何ですか?</w:t>
      </w:r>
    </w:p>
    <w:p w14:paraId="0108EE7B" w14:textId="77777777" w:rsidR="00FD6FDC" w:rsidRPr="0021499A" w:rsidRDefault="00FD6FDC" w:rsidP="00FD6FDC">
      <w:pPr>
        <w:numPr>
          <w:ilvl w:val="0"/>
          <w:numId w:val="8"/>
        </w:numPr>
      </w:pPr>
      <w:r w:rsidRPr="00FD6FDC">
        <w:t>テクノロジーはプロテインサプリメント市場の将来をどのように形作るのでしょうか?</w:t>
      </w:r>
    </w:p>
    <w:p w14:paraId="4EB190E4" w14:textId="77777777" w:rsidR="00FD6FDC" w:rsidRPr="00FD6FDC" w:rsidRDefault="00FD6FDC" w:rsidP="00FD6FDC">
      <w:r w:rsidRPr="00FD6FDC">
        <w:rPr>
          <w:b/>
          <w:bCs/>
        </w:rPr>
        <w:t>その他の研究を参照:</w:t>
      </w:r>
    </w:p>
    <w:p w14:paraId="0D105B1E" w14:textId="77777777" w:rsidR="00FD6FDC" w:rsidRPr="00FD6FDC" w:rsidRDefault="00FD6FDC" w:rsidP="00FD6FDC">
      <w:r w:rsidRPr="00FD6FDC">
        <w:rPr>
          <w:b/>
          <w:bCs/>
        </w:rPr>
        <w:t>ジェネリック医薬品市場 -</w:t>
      </w:r>
    </w:p>
    <w:p w14:paraId="47843623" w14:textId="77777777" w:rsidR="00FD6FDC" w:rsidRPr="00FD6FDC" w:rsidRDefault="00FD6FDC" w:rsidP="00FD6FDC">
      <w:hyperlink r:id="rId10" w:history="1">
        <w:r w:rsidRPr="00FD6FDC">
          <w:rPr>
            <w:rStyle w:val="Hyperlink"/>
          </w:rPr>
          <w:t>https://vinitsawant.hatenablog.com/entry/2025/04/24/201959</w:t>
        </w:r>
      </w:hyperlink>
    </w:p>
    <w:p w14:paraId="361DA4F2" w14:textId="77777777" w:rsidR="00FD6FDC" w:rsidRPr="00FD6FDC" w:rsidRDefault="00FD6FDC" w:rsidP="00FD6FDC">
      <w:r w:rsidRPr="00FD6FDC">
        <w:rPr>
          <w:b/>
          <w:bCs/>
        </w:rPr>
        <w:t>コアバンキングソリューション市場 -</w:t>
      </w:r>
    </w:p>
    <w:p w14:paraId="2A4DB5A7" w14:textId="77777777" w:rsidR="00FD6FDC" w:rsidRPr="00FD6FDC" w:rsidRDefault="00FD6FDC" w:rsidP="00FD6FDC">
      <w:hyperlink r:id="rId11" w:history="1">
        <w:r w:rsidRPr="00FD6FDC">
          <w:rPr>
            <w:rStyle w:val="Hyperlink"/>
          </w:rPr>
          <w:t>https://vinitsawant.hatenablog.com/entry/2025/04/24/201959</w:t>
        </w:r>
      </w:hyperlink>
    </w:p>
    <w:p w14:paraId="63153813" w14:textId="77777777" w:rsidR="007A266C" w:rsidRPr="00FD6FDC" w:rsidRDefault="007A266C" w:rsidP="00FD6FDC"/>
    <w:sectPr w:rsidR="007A266C" w:rsidRPr="00FD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62DA9"/>
    <w:multiLevelType w:val="multilevel"/>
    <w:tmpl w:val="EB24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F273E"/>
    <w:multiLevelType w:val="multilevel"/>
    <w:tmpl w:val="687E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511F1"/>
    <w:multiLevelType w:val="multilevel"/>
    <w:tmpl w:val="DEE4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94B2A"/>
    <w:multiLevelType w:val="hybridMultilevel"/>
    <w:tmpl w:val="AF40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F26A9"/>
    <w:multiLevelType w:val="multilevel"/>
    <w:tmpl w:val="BE9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D1BEF"/>
    <w:multiLevelType w:val="multilevel"/>
    <w:tmpl w:val="BBF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02045"/>
    <w:multiLevelType w:val="multilevel"/>
    <w:tmpl w:val="786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D3EBD"/>
    <w:multiLevelType w:val="multilevel"/>
    <w:tmpl w:val="3E00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124602">
    <w:abstractNumId w:val="6"/>
  </w:num>
  <w:num w:numId="2" w16cid:durableId="1172990686">
    <w:abstractNumId w:val="4"/>
  </w:num>
  <w:num w:numId="3" w16cid:durableId="1415082301">
    <w:abstractNumId w:val="1"/>
  </w:num>
  <w:num w:numId="4" w16cid:durableId="149103385">
    <w:abstractNumId w:val="3"/>
  </w:num>
  <w:num w:numId="5" w16cid:durableId="312028240">
    <w:abstractNumId w:val="5"/>
  </w:num>
  <w:num w:numId="6" w16cid:durableId="675570561">
    <w:abstractNumId w:val="2"/>
  </w:num>
  <w:num w:numId="7" w16cid:durableId="1029181260">
    <w:abstractNumId w:val="0"/>
  </w:num>
  <w:num w:numId="8" w16cid:durableId="1061294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76"/>
    <w:rsid w:val="00096A20"/>
    <w:rsid w:val="000B7402"/>
    <w:rsid w:val="000F0550"/>
    <w:rsid w:val="00146B8C"/>
    <w:rsid w:val="00172D5D"/>
    <w:rsid w:val="001B19C9"/>
    <w:rsid w:val="0021499A"/>
    <w:rsid w:val="0022756D"/>
    <w:rsid w:val="00241875"/>
    <w:rsid w:val="0024660D"/>
    <w:rsid w:val="00304666"/>
    <w:rsid w:val="00373725"/>
    <w:rsid w:val="00374E57"/>
    <w:rsid w:val="003B66C2"/>
    <w:rsid w:val="003E7A9F"/>
    <w:rsid w:val="00400CD4"/>
    <w:rsid w:val="0045493D"/>
    <w:rsid w:val="0045750C"/>
    <w:rsid w:val="004872B0"/>
    <w:rsid w:val="005259DB"/>
    <w:rsid w:val="00607DD5"/>
    <w:rsid w:val="00654F4D"/>
    <w:rsid w:val="00660E83"/>
    <w:rsid w:val="006C6675"/>
    <w:rsid w:val="006F47A1"/>
    <w:rsid w:val="007555F6"/>
    <w:rsid w:val="00762074"/>
    <w:rsid w:val="007A266C"/>
    <w:rsid w:val="00861F07"/>
    <w:rsid w:val="008B7068"/>
    <w:rsid w:val="009A7BBC"/>
    <w:rsid w:val="00A46EAF"/>
    <w:rsid w:val="00A55961"/>
    <w:rsid w:val="00A62176"/>
    <w:rsid w:val="00A877A6"/>
    <w:rsid w:val="00AC08F4"/>
    <w:rsid w:val="00B00302"/>
    <w:rsid w:val="00B05263"/>
    <w:rsid w:val="00B37266"/>
    <w:rsid w:val="00BD1DAF"/>
    <w:rsid w:val="00C30596"/>
    <w:rsid w:val="00D13C53"/>
    <w:rsid w:val="00D541EC"/>
    <w:rsid w:val="00D91629"/>
    <w:rsid w:val="00E40088"/>
    <w:rsid w:val="00E44A6B"/>
    <w:rsid w:val="00E919E3"/>
    <w:rsid w:val="00EB38BE"/>
    <w:rsid w:val="00F22EAA"/>
    <w:rsid w:val="00F27919"/>
    <w:rsid w:val="00F749C4"/>
    <w:rsid w:val="00FD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253A"/>
  <w15:chartTrackingRefBased/>
  <w15:docId w15:val="{555239B7-7715-4557-A57D-80DA731B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176"/>
    <w:rPr>
      <w:rFonts w:eastAsiaTheme="majorEastAsia" w:cstheme="majorBidi"/>
      <w:color w:val="272727" w:themeColor="text1" w:themeTint="D8"/>
    </w:rPr>
  </w:style>
  <w:style w:type="paragraph" w:styleId="Title">
    <w:name w:val="Title"/>
    <w:basedOn w:val="Normal"/>
    <w:next w:val="Normal"/>
    <w:link w:val="TitleChar"/>
    <w:uiPriority w:val="10"/>
    <w:qFormat/>
    <w:rsid w:val="00A62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176"/>
    <w:pPr>
      <w:spacing w:before="160"/>
      <w:jc w:val="center"/>
    </w:pPr>
    <w:rPr>
      <w:i/>
      <w:iCs/>
      <w:color w:val="404040" w:themeColor="text1" w:themeTint="BF"/>
    </w:rPr>
  </w:style>
  <w:style w:type="character" w:customStyle="1" w:styleId="QuoteChar">
    <w:name w:val="Quote Char"/>
    <w:basedOn w:val="DefaultParagraphFont"/>
    <w:link w:val="Quote"/>
    <w:uiPriority w:val="29"/>
    <w:rsid w:val="00A62176"/>
    <w:rPr>
      <w:i/>
      <w:iCs/>
      <w:color w:val="404040" w:themeColor="text1" w:themeTint="BF"/>
    </w:rPr>
  </w:style>
  <w:style w:type="paragraph" w:styleId="ListParagraph">
    <w:name w:val="List Paragraph"/>
    <w:basedOn w:val="Normal"/>
    <w:uiPriority w:val="34"/>
    <w:qFormat/>
    <w:rsid w:val="00A62176"/>
    <w:pPr>
      <w:ind w:left="720"/>
      <w:contextualSpacing/>
    </w:pPr>
  </w:style>
  <w:style w:type="character" w:styleId="IntenseEmphasis">
    <w:name w:val="Intense Emphasis"/>
    <w:basedOn w:val="DefaultParagraphFont"/>
    <w:uiPriority w:val="21"/>
    <w:qFormat/>
    <w:rsid w:val="00A62176"/>
    <w:rPr>
      <w:i/>
      <w:iCs/>
      <w:color w:val="2F5496" w:themeColor="accent1" w:themeShade="BF"/>
    </w:rPr>
  </w:style>
  <w:style w:type="paragraph" w:styleId="IntenseQuote">
    <w:name w:val="Intense Quote"/>
    <w:basedOn w:val="Normal"/>
    <w:next w:val="Normal"/>
    <w:link w:val="IntenseQuoteChar"/>
    <w:uiPriority w:val="30"/>
    <w:qFormat/>
    <w:rsid w:val="00A62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176"/>
    <w:rPr>
      <w:i/>
      <w:iCs/>
      <w:color w:val="2F5496" w:themeColor="accent1" w:themeShade="BF"/>
    </w:rPr>
  </w:style>
  <w:style w:type="character" w:styleId="IntenseReference">
    <w:name w:val="Intense Reference"/>
    <w:basedOn w:val="DefaultParagraphFont"/>
    <w:uiPriority w:val="32"/>
    <w:qFormat/>
    <w:rsid w:val="00A62176"/>
    <w:rPr>
      <w:b/>
      <w:bCs/>
      <w:smallCaps/>
      <w:color w:val="2F5496" w:themeColor="accent1" w:themeShade="BF"/>
      <w:spacing w:val="5"/>
    </w:rPr>
  </w:style>
  <w:style w:type="character" w:styleId="Hyperlink">
    <w:name w:val="Hyperlink"/>
    <w:basedOn w:val="DefaultParagraphFont"/>
    <w:uiPriority w:val="99"/>
    <w:unhideWhenUsed/>
    <w:rsid w:val="00A62176"/>
    <w:rPr>
      <w:color w:val="0563C1" w:themeColor="hyperlink"/>
      <w:u w:val="single"/>
    </w:rPr>
  </w:style>
  <w:style w:type="character" w:styleId="UnresolvedMention">
    <w:name w:val="Unresolved Mention"/>
    <w:basedOn w:val="DefaultParagraphFont"/>
    <w:uiPriority w:val="99"/>
    <w:semiHidden/>
    <w:unhideWhenUsed/>
    <w:rsid w:val="00A6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4910">
      <w:bodyDiv w:val="1"/>
      <w:marLeft w:val="0"/>
      <w:marRight w:val="0"/>
      <w:marTop w:val="0"/>
      <w:marBottom w:val="0"/>
      <w:divBdr>
        <w:top w:val="none" w:sz="0" w:space="0" w:color="auto"/>
        <w:left w:val="none" w:sz="0" w:space="0" w:color="auto"/>
        <w:bottom w:val="none" w:sz="0" w:space="0" w:color="auto"/>
        <w:right w:val="none" w:sz="0" w:space="0" w:color="auto"/>
      </w:divBdr>
    </w:div>
    <w:div w:id="139537245">
      <w:bodyDiv w:val="1"/>
      <w:marLeft w:val="0"/>
      <w:marRight w:val="0"/>
      <w:marTop w:val="0"/>
      <w:marBottom w:val="0"/>
      <w:divBdr>
        <w:top w:val="none" w:sz="0" w:space="0" w:color="auto"/>
        <w:left w:val="none" w:sz="0" w:space="0" w:color="auto"/>
        <w:bottom w:val="none" w:sz="0" w:space="0" w:color="auto"/>
        <w:right w:val="none" w:sz="0" w:space="0" w:color="auto"/>
      </w:divBdr>
    </w:div>
    <w:div w:id="173154633">
      <w:bodyDiv w:val="1"/>
      <w:marLeft w:val="0"/>
      <w:marRight w:val="0"/>
      <w:marTop w:val="0"/>
      <w:marBottom w:val="0"/>
      <w:divBdr>
        <w:top w:val="none" w:sz="0" w:space="0" w:color="auto"/>
        <w:left w:val="none" w:sz="0" w:space="0" w:color="auto"/>
        <w:bottom w:val="none" w:sz="0" w:space="0" w:color="auto"/>
        <w:right w:val="none" w:sz="0" w:space="0" w:color="auto"/>
      </w:divBdr>
    </w:div>
    <w:div w:id="180701391">
      <w:bodyDiv w:val="1"/>
      <w:marLeft w:val="0"/>
      <w:marRight w:val="0"/>
      <w:marTop w:val="0"/>
      <w:marBottom w:val="0"/>
      <w:divBdr>
        <w:top w:val="none" w:sz="0" w:space="0" w:color="auto"/>
        <w:left w:val="none" w:sz="0" w:space="0" w:color="auto"/>
        <w:bottom w:val="none" w:sz="0" w:space="0" w:color="auto"/>
        <w:right w:val="none" w:sz="0" w:space="0" w:color="auto"/>
      </w:divBdr>
    </w:div>
    <w:div w:id="343095285">
      <w:bodyDiv w:val="1"/>
      <w:marLeft w:val="0"/>
      <w:marRight w:val="0"/>
      <w:marTop w:val="0"/>
      <w:marBottom w:val="0"/>
      <w:divBdr>
        <w:top w:val="none" w:sz="0" w:space="0" w:color="auto"/>
        <w:left w:val="none" w:sz="0" w:space="0" w:color="auto"/>
        <w:bottom w:val="none" w:sz="0" w:space="0" w:color="auto"/>
        <w:right w:val="none" w:sz="0" w:space="0" w:color="auto"/>
      </w:divBdr>
    </w:div>
    <w:div w:id="353069966">
      <w:bodyDiv w:val="1"/>
      <w:marLeft w:val="0"/>
      <w:marRight w:val="0"/>
      <w:marTop w:val="0"/>
      <w:marBottom w:val="0"/>
      <w:divBdr>
        <w:top w:val="none" w:sz="0" w:space="0" w:color="auto"/>
        <w:left w:val="none" w:sz="0" w:space="0" w:color="auto"/>
        <w:bottom w:val="none" w:sz="0" w:space="0" w:color="auto"/>
        <w:right w:val="none" w:sz="0" w:space="0" w:color="auto"/>
      </w:divBdr>
    </w:div>
    <w:div w:id="654915931">
      <w:bodyDiv w:val="1"/>
      <w:marLeft w:val="0"/>
      <w:marRight w:val="0"/>
      <w:marTop w:val="0"/>
      <w:marBottom w:val="0"/>
      <w:divBdr>
        <w:top w:val="none" w:sz="0" w:space="0" w:color="auto"/>
        <w:left w:val="none" w:sz="0" w:space="0" w:color="auto"/>
        <w:bottom w:val="none" w:sz="0" w:space="0" w:color="auto"/>
        <w:right w:val="none" w:sz="0" w:space="0" w:color="auto"/>
      </w:divBdr>
    </w:div>
    <w:div w:id="927881040">
      <w:bodyDiv w:val="1"/>
      <w:marLeft w:val="0"/>
      <w:marRight w:val="0"/>
      <w:marTop w:val="0"/>
      <w:marBottom w:val="0"/>
      <w:divBdr>
        <w:top w:val="none" w:sz="0" w:space="0" w:color="auto"/>
        <w:left w:val="none" w:sz="0" w:space="0" w:color="auto"/>
        <w:bottom w:val="none" w:sz="0" w:space="0" w:color="auto"/>
        <w:right w:val="none" w:sz="0" w:space="0" w:color="auto"/>
      </w:divBdr>
    </w:div>
    <w:div w:id="1082675152">
      <w:bodyDiv w:val="1"/>
      <w:marLeft w:val="0"/>
      <w:marRight w:val="0"/>
      <w:marTop w:val="0"/>
      <w:marBottom w:val="0"/>
      <w:divBdr>
        <w:top w:val="none" w:sz="0" w:space="0" w:color="auto"/>
        <w:left w:val="none" w:sz="0" w:space="0" w:color="auto"/>
        <w:bottom w:val="none" w:sz="0" w:space="0" w:color="auto"/>
        <w:right w:val="none" w:sz="0" w:space="0" w:color="auto"/>
      </w:divBdr>
    </w:div>
    <w:div w:id="1160734863">
      <w:bodyDiv w:val="1"/>
      <w:marLeft w:val="0"/>
      <w:marRight w:val="0"/>
      <w:marTop w:val="0"/>
      <w:marBottom w:val="0"/>
      <w:divBdr>
        <w:top w:val="none" w:sz="0" w:space="0" w:color="auto"/>
        <w:left w:val="none" w:sz="0" w:space="0" w:color="auto"/>
        <w:bottom w:val="none" w:sz="0" w:space="0" w:color="auto"/>
        <w:right w:val="none" w:sz="0" w:space="0" w:color="auto"/>
      </w:divBdr>
    </w:div>
    <w:div w:id="1167093859">
      <w:bodyDiv w:val="1"/>
      <w:marLeft w:val="0"/>
      <w:marRight w:val="0"/>
      <w:marTop w:val="0"/>
      <w:marBottom w:val="0"/>
      <w:divBdr>
        <w:top w:val="none" w:sz="0" w:space="0" w:color="auto"/>
        <w:left w:val="none" w:sz="0" w:space="0" w:color="auto"/>
        <w:bottom w:val="none" w:sz="0" w:space="0" w:color="auto"/>
        <w:right w:val="none" w:sz="0" w:space="0" w:color="auto"/>
      </w:divBdr>
    </w:div>
    <w:div w:id="1182476158">
      <w:bodyDiv w:val="1"/>
      <w:marLeft w:val="0"/>
      <w:marRight w:val="0"/>
      <w:marTop w:val="0"/>
      <w:marBottom w:val="0"/>
      <w:divBdr>
        <w:top w:val="none" w:sz="0" w:space="0" w:color="auto"/>
        <w:left w:val="none" w:sz="0" w:space="0" w:color="auto"/>
        <w:bottom w:val="none" w:sz="0" w:space="0" w:color="auto"/>
        <w:right w:val="none" w:sz="0" w:space="0" w:color="auto"/>
      </w:divBdr>
    </w:div>
    <w:div w:id="1247421722">
      <w:bodyDiv w:val="1"/>
      <w:marLeft w:val="0"/>
      <w:marRight w:val="0"/>
      <w:marTop w:val="0"/>
      <w:marBottom w:val="0"/>
      <w:divBdr>
        <w:top w:val="none" w:sz="0" w:space="0" w:color="auto"/>
        <w:left w:val="none" w:sz="0" w:space="0" w:color="auto"/>
        <w:bottom w:val="none" w:sz="0" w:space="0" w:color="auto"/>
        <w:right w:val="none" w:sz="0" w:space="0" w:color="auto"/>
      </w:divBdr>
    </w:div>
    <w:div w:id="1311591645">
      <w:bodyDiv w:val="1"/>
      <w:marLeft w:val="0"/>
      <w:marRight w:val="0"/>
      <w:marTop w:val="0"/>
      <w:marBottom w:val="0"/>
      <w:divBdr>
        <w:top w:val="none" w:sz="0" w:space="0" w:color="auto"/>
        <w:left w:val="none" w:sz="0" w:space="0" w:color="auto"/>
        <w:bottom w:val="none" w:sz="0" w:space="0" w:color="auto"/>
        <w:right w:val="none" w:sz="0" w:space="0" w:color="auto"/>
      </w:divBdr>
    </w:div>
    <w:div w:id="1451171681">
      <w:bodyDiv w:val="1"/>
      <w:marLeft w:val="0"/>
      <w:marRight w:val="0"/>
      <w:marTop w:val="0"/>
      <w:marBottom w:val="0"/>
      <w:divBdr>
        <w:top w:val="none" w:sz="0" w:space="0" w:color="auto"/>
        <w:left w:val="none" w:sz="0" w:space="0" w:color="auto"/>
        <w:bottom w:val="none" w:sz="0" w:space="0" w:color="auto"/>
        <w:right w:val="none" w:sz="0" w:space="0" w:color="auto"/>
      </w:divBdr>
    </w:div>
    <w:div w:id="1840196563">
      <w:bodyDiv w:val="1"/>
      <w:marLeft w:val="0"/>
      <w:marRight w:val="0"/>
      <w:marTop w:val="0"/>
      <w:marBottom w:val="0"/>
      <w:divBdr>
        <w:top w:val="none" w:sz="0" w:space="0" w:color="auto"/>
        <w:left w:val="none" w:sz="0" w:space="0" w:color="auto"/>
        <w:bottom w:val="none" w:sz="0" w:space="0" w:color="auto"/>
        <w:right w:val="none" w:sz="0" w:space="0" w:color="auto"/>
      </w:divBdr>
    </w:div>
    <w:div w:id="199891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rotein-supplement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protein-supplement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rotein-supplements-market" TargetMode="External"/><Relationship Id="rId11" Type="http://schemas.openxmlformats.org/officeDocument/2006/relationships/hyperlink" Target="https://vinitsawant.hatenablog.com/entry/2025/04/24/201959" TargetMode="External"/><Relationship Id="rId5" Type="http://schemas.openxmlformats.org/officeDocument/2006/relationships/hyperlink" Target="https://www.skyquestt.com/report/protein-supplements-market" TargetMode="External"/><Relationship Id="rId10" Type="http://schemas.openxmlformats.org/officeDocument/2006/relationships/hyperlink" Target="https://vinitsawant.hatenablog.com/entry/2025/04/24/201959" TargetMode="External"/><Relationship Id="rId4" Type="http://schemas.openxmlformats.org/officeDocument/2006/relationships/webSettings" Target="webSettings.xml"/><Relationship Id="rId9" Type="http://schemas.openxmlformats.org/officeDocument/2006/relationships/hyperlink" Target="https://www.skyquestt.com/report/protein-supplement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9</cp:revision>
  <dcterms:created xsi:type="dcterms:W3CDTF">2025-06-10T06:03:00Z</dcterms:created>
  <dcterms:modified xsi:type="dcterms:W3CDTF">2025-06-10T06:40:00Z</dcterms:modified>
</cp:coreProperties>
</file>