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5756" w14:textId="40551302" w:rsidR="00A56A5B" w:rsidRPr="00102570" w:rsidRDefault="00A56A5B" w:rsidP="00A56A5B">
      <w:pPr>
        <w:rPr>
          <w:b/>
          <w:bCs/>
        </w:rPr>
      </w:pPr>
      <w:r w:rsidRPr="00102570">
        <w:rPr>
          <w:b/>
          <w:bCs/>
        </w:rPr>
        <w:t>自動車用電子制御ユニット</w:t>
      </w:r>
      <w:proofErr w:type="gramStart"/>
      <w:r w:rsidRPr="00102570">
        <w:rPr>
          <w:b/>
          <w:bCs/>
        </w:rPr>
        <w:t>市場:動向</w:t>
      </w:r>
      <w:proofErr w:type="gramEnd"/>
      <w:r w:rsidRPr="00102570">
        <w:rPr>
          <w:b/>
          <w:bCs/>
        </w:rPr>
        <w:t>、成長、予測2025-2032</w:t>
      </w:r>
    </w:p>
    <w:p w14:paraId="6BEE7051" w14:textId="12BA1C36" w:rsidR="00A56A5B" w:rsidRDefault="00A56A5B" w:rsidP="00A56A5B">
      <w:r w:rsidRPr="00A56A5B">
        <w:t>自動車用電子制御ユニット(ECU)市場は、ハイエンド車の需要の増加、エレクトロニクス業界の進歩、燃料消費量の削減を目的としたさまざまな連邦規制など、さまざまな要因により成長を遂げています。さらに、燃費が向上した車両に対する消費者の需要の高まりが、市場の拡大に貢献しています。アダプティブクルーズコントロール(ACC)、自動緊急ブレーキ(AEB)、駐車ガイダンスなどの自動車運転支援システム技術(ADAS)の採用も、自動車ECU市場の成長を推進しています。</w:t>
      </w:r>
    </w:p>
    <w:p w14:paraId="05B7B54E" w14:textId="6998FA68" w:rsidR="00A56A5B" w:rsidRPr="00A56A5B" w:rsidRDefault="00A56A5B" w:rsidP="00A56A5B">
      <w:pPr>
        <w:rPr>
          <w:b/>
          <w:bCs/>
        </w:rPr>
      </w:pPr>
      <w:r w:rsidRPr="00A56A5B">
        <w:rPr>
          <w:b/>
          <w:bCs/>
        </w:rPr>
        <w:t>自動車用電子制御ユニットの市場規模は2023年に653億米ドルと評価され、2024年の690億9000万米ドルから2032年までに1084億6000万米ドルに成長し、予測期間(2025年から2032年)の間に5.8%のCAGRで成長する態勢を整えています。</w:t>
      </w:r>
    </w:p>
    <w:p w14:paraId="2F868598" w14:textId="3557D5F4" w:rsidR="00A56A5B" w:rsidRPr="00102570" w:rsidRDefault="00A56A5B" w:rsidP="00A56A5B">
      <w:r w:rsidRPr="00102570">
        <w:rPr>
          <w:b/>
          <w:bCs/>
        </w:rPr>
        <w:t>無料サンプルレポートをダウンロードしてください</w:t>
      </w:r>
      <w:r w:rsidRPr="00102570">
        <w:t xml:space="preserve">: </w:t>
      </w:r>
      <w:hyperlink r:id="rId5" w:history="1">
        <w:r w:rsidRPr="00741FB4">
          <w:rPr>
            <w:rStyle w:val="Hyperlink"/>
          </w:rPr>
          <w:t>https://www.skyquestt.com/sample-request/automotive-electronic-control-unit-market</w:t>
        </w:r>
      </w:hyperlink>
      <w:r>
        <w:t xml:space="preserve"> </w:t>
      </w:r>
    </w:p>
    <w:p w14:paraId="2479817D" w14:textId="686B8388" w:rsidR="00A56A5B" w:rsidRPr="00102570" w:rsidRDefault="00A56A5B" w:rsidP="00A56A5B">
      <w:pPr>
        <w:rPr>
          <w:b/>
          <w:bCs/>
        </w:rPr>
      </w:pPr>
      <w:r w:rsidRPr="00102570">
        <w:rPr>
          <w:b/>
          <w:bCs/>
        </w:rPr>
        <w:t>主な市場促進要因</w:t>
      </w:r>
    </w:p>
    <w:p w14:paraId="646961B0" w14:textId="77777777" w:rsidR="00A56A5B" w:rsidRPr="00102570" w:rsidRDefault="00A56A5B" w:rsidP="00A56A5B">
      <w:pPr>
        <w:numPr>
          <w:ilvl w:val="0"/>
          <w:numId w:val="1"/>
        </w:numPr>
      </w:pPr>
      <w:r w:rsidRPr="00102570">
        <w:rPr>
          <w:b/>
          <w:bCs/>
        </w:rPr>
        <w:t>先進運転支援</w:t>
      </w:r>
      <w:proofErr w:type="gramStart"/>
      <w:r w:rsidRPr="00102570">
        <w:rPr>
          <w:b/>
          <w:bCs/>
        </w:rPr>
        <w:t>システム(</w:t>
      </w:r>
      <w:proofErr w:type="gramEnd"/>
      <w:r w:rsidRPr="00102570">
        <w:rPr>
          <w:b/>
          <w:bCs/>
        </w:rPr>
        <w:t>ADAS):</w:t>
      </w:r>
      <w:r w:rsidRPr="00102570">
        <w:t xml:space="preserve"> 車線維持支援やアダプティブクルーズコントロールなどのADAS機能の採用には、リアルタイムデータを処理できる高度なECUが必要です。</w:t>
      </w:r>
    </w:p>
    <w:p w14:paraId="39D58F81" w14:textId="77777777" w:rsidR="00A56A5B" w:rsidRPr="00102570" w:rsidRDefault="00A56A5B" w:rsidP="00A56A5B">
      <w:pPr>
        <w:numPr>
          <w:ilvl w:val="0"/>
          <w:numId w:val="1"/>
        </w:numPr>
      </w:pPr>
      <w:r w:rsidRPr="00102570">
        <w:rPr>
          <w:b/>
          <w:bCs/>
        </w:rPr>
        <w:t>自動車の電動化:</w:t>
      </w:r>
      <w:r w:rsidRPr="00102570">
        <w:t xml:space="preserve"> 電気自動車やハイブリッド車への移行には、バッテリー管理とエネルギー効率のための専用ECUが必要です。</w:t>
      </w:r>
    </w:p>
    <w:p w14:paraId="50EF1749" w14:textId="77777777" w:rsidR="00A56A5B" w:rsidRPr="00102570" w:rsidRDefault="00A56A5B" w:rsidP="00A56A5B">
      <w:pPr>
        <w:numPr>
          <w:ilvl w:val="0"/>
          <w:numId w:val="1"/>
        </w:numPr>
      </w:pPr>
      <w:r w:rsidRPr="00102570">
        <w:rPr>
          <w:b/>
          <w:bCs/>
        </w:rPr>
        <w:t>コネクティビティとインフォテインメント:</w:t>
      </w:r>
      <w:r w:rsidRPr="00102570">
        <w:t xml:space="preserve"> 高度なインフォテインメントシステムを搭載したコネクテッドカーに対する消費者の需要が高まっており、ECUの統合が進んでいます。</w:t>
      </w:r>
    </w:p>
    <w:p w14:paraId="35AF9EDD" w14:textId="77777777" w:rsidR="00A56A5B" w:rsidRPr="00A56A5B" w:rsidRDefault="00A56A5B" w:rsidP="00A56A5B">
      <w:pPr>
        <w:rPr>
          <w:b/>
          <w:bCs/>
        </w:rPr>
      </w:pPr>
      <w:r w:rsidRPr="00A56A5B">
        <w:rPr>
          <w:b/>
          <w:bCs/>
        </w:rPr>
        <w:t>自動車用電子制御ユニット市場セグメント分析</w:t>
      </w:r>
    </w:p>
    <w:p w14:paraId="7AAF5FD8" w14:textId="77777777" w:rsidR="00A56A5B" w:rsidRDefault="00A56A5B" w:rsidP="00A56A5B">
      <w:r w:rsidRPr="00A56A5B">
        <w:t xml:space="preserve">世界の自動車用電子制御ユニット市場は、推進タイプ、ECU容量、自動運転のレベル、車両タイプ、アプリケーション、および地域によって分割されています。 </w:t>
      </w:r>
    </w:p>
    <w:p w14:paraId="5552479B" w14:textId="77777777" w:rsidR="00A56A5B" w:rsidRDefault="00A56A5B" w:rsidP="00A56A5B">
      <w:pPr>
        <w:pStyle w:val="ListParagraph"/>
        <w:numPr>
          <w:ilvl w:val="0"/>
          <w:numId w:val="9"/>
        </w:numPr>
      </w:pPr>
      <w:r w:rsidRPr="00A56A5B">
        <w:t xml:space="preserve">推進タイプに基づいて、市場はBEVS、ハイブリッド車、ICE車に分割されます。 </w:t>
      </w:r>
    </w:p>
    <w:p w14:paraId="09440E4C" w14:textId="77777777" w:rsidR="00A56A5B" w:rsidRDefault="00A56A5B" w:rsidP="00A56A5B">
      <w:pPr>
        <w:pStyle w:val="ListParagraph"/>
        <w:numPr>
          <w:ilvl w:val="0"/>
          <w:numId w:val="9"/>
        </w:numPr>
      </w:pPr>
      <w:r w:rsidRPr="00A56A5B">
        <w:t xml:space="preserve">ECU容量に基づいて、市場は16ビットECU、32ビットECU、64ビットECUに分割されます。 </w:t>
      </w:r>
    </w:p>
    <w:p w14:paraId="7C6CDD42" w14:textId="77777777" w:rsidR="00A56A5B" w:rsidRDefault="00A56A5B" w:rsidP="00A56A5B">
      <w:pPr>
        <w:pStyle w:val="ListParagraph"/>
        <w:numPr>
          <w:ilvl w:val="0"/>
          <w:numId w:val="9"/>
        </w:numPr>
      </w:pPr>
      <w:r w:rsidRPr="00A56A5B">
        <w:t xml:space="preserve">自動運転のレベルに基づいて、市場は自律走行車、従来型車両、半自動運転車に分割されます。 </w:t>
      </w:r>
    </w:p>
    <w:p w14:paraId="48CE52D7" w14:textId="77777777" w:rsidR="00A56A5B" w:rsidRDefault="00A56A5B" w:rsidP="00A56A5B">
      <w:pPr>
        <w:pStyle w:val="ListParagraph"/>
        <w:numPr>
          <w:ilvl w:val="0"/>
          <w:numId w:val="9"/>
        </w:numPr>
      </w:pPr>
      <w:r w:rsidRPr="00A56A5B">
        <w:t xml:space="preserve">車種に基づいて、市場は小型車両、大型商用車、建設および採掘機器、農業用トラクターに分割されます。 </w:t>
      </w:r>
    </w:p>
    <w:p w14:paraId="53C739CB" w14:textId="77777777" w:rsidR="00A56A5B" w:rsidRDefault="00A56A5B" w:rsidP="00A56A5B">
      <w:pPr>
        <w:pStyle w:val="ListParagraph"/>
        <w:numPr>
          <w:ilvl w:val="0"/>
          <w:numId w:val="9"/>
        </w:numPr>
      </w:pPr>
      <w:r w:rsidRPr="00A56A5B">
        <w:lastRenderedPageBreak/>
        <w:t xml:space="preserve">アプリケーションに基づいて、市場はADASおよび安全システム、ボディコントロールおよびコンフォートシステム、インフォテインメントおよび通信システム、パワートレインシステムに分割されます。 </w:t>
      </w:r>
    </w:p>
    <w:p w14:paraId="220AA8FE" w14:textId="2E4CCFA8" w:rsidR="00A56A5B" w:rsidRPr="00A56A5B" w:rsidRDefault="00A56A5B" w:rsidP="00A56A5B">
      <w:pPr>
        <w:pStyle w:val="ListParagraph"/>
        <w:numPr>
          <w:ilvl w:val="0"/>
          <w:numId w:val="9"/>
        </w:numPr>
      </w:pPr>
      <w:r w:rsidRPr="00A56A5B">
        <w:t>地域に基づいて、市場は北米、ヨーロッパ、アジア太平洋、ラテンアメリカ、中東およびアフリカに分割されます。</w:t>
      </w:r>
    </w:p>
    <w:p w14:paraId="0A98A0D2" w14:textId="0F417CC1" w:rsidR="00A56A5B" w:rsidRPr="00A56A5B" w:rsidRDefault="00A56A5B" w:rsidP="00A56A5B">
      <w:r w:rsidRPr="00A56A5B">
        <w:rPr>
          <w:b/>
          <w:bCs/>
        </w:rPr>
        <w:t xml:space="preserve">このレポートをカスタマイズしますか? </w:t>
      </w:r>
      <w:hyperlink r:id="rId6" w:history="1">
        <w:r w:rsidRPr="00A56A5B">
          <w:rPr>
            <w:rStyle w:val="Hyperlink"/>
          </w:rPr>
          <w:t>https://www.skyquestt.com/speak-with-analyst/automotive-electronic-control-unit-market</w:t>
        </w:r>
      </w:hyperlink>
      <w:r w:rsidRPr="00A56A5B">
        <w:t xml:space="preserve"> </w:t>
      </w:r>
    </w:p>
    <w:p w14:paraId="567584EF" w14:textId="557BD49E" w:rsidR="00A56A5B" w:rsidRPr="00102570" w:rsidRDefault="00A56A5B" w:rsidP="00A56A5B">
      <w:pPr>
        <w:rPr>
          <w:b/>
          <w:bCs/>
        </w:rPr>
      </w:pPr>
      <w:r w:rsidRPr="00102570">
        <w:rPr>
          <w:b/>
          <w:bCs/>
        </w:rPr>
        <w:t>リーディングカンパニー</w:t>
      </w:r>
    </w:p>
    <w:p w14:paraId="7579A52E" w14:textId="77777777" w:rsidR="00A56A5B" w:rsidRPr="00102570" w:rsidRDefault="00A56A5B" w:rsidP="00A56A5B">
      <w:r w:rsidRPr="00102570">
        <w:t>自動車用ECU市場</w:t>
      </w:r>
      <w:r w:rsidRPr="00102570">
        <w:rPr>
          <w:b/>
          <w:bCs/>
        </w:rPr>
        <w:t xml:space="preserve">の主要なプレーヤー </w:t>
      </w:r>
      <w:r w:rsidRPr="00102570">
        <w:t xml:space="preserve"> は次のとおりです。</w:t>
      </w:r>
    </w:p>
    <w:p w14:paraId="256A6668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>Continental AG (ドイツ)</w:t>
      </w:r>
    </w:p>
    <w:p w14:paraId="7DE759CD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Robert Bosch GmbH (ドイツ) </w:t>
      </w:r>
    </w:p>
    <w:p w14:paraId="2F6D0C41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株式会社デンソー(日本) </w:t>
      </w:r>
    </w:p>
    <w:p w14:paraId="057BD9FB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日立オートモティブシステムズ株式会社(日本) </w:t>
      </w:r>
    </w:p>
    <w:p w14:paraId="7B6626C8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Autoliv Inc. (スウェーデン) </w:t>
      </w:r>
    </w:p>
    <w:p w14:paraId="18EAB421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ZF Friedrichshafen AG (ドイツ) </w:t>
      </w:r>
    </w:p>
    <w:p w14:paraId="7F0D17FF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リアコーポレーション(米国) </w:t>
      </w:r>
    </w:p>
    <w:p w14:paraId="345E92D0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Valeo SA (フランス) </w:t>
      </w:r>
    </w:p>
    <w:p w14:paraId="2B331519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パナソニック株式会社 (日本) </w:t>
      </w:r>
    </w:p>
    <w:p w14:paraId="61BD2A42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Infineon Technologies AG(ドイツ) </w:t>
      </w:r>
    </w:p>
    <w:p w14:paraId="310B1F70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Texas Instruments Inc.(米国) </w:t>
      </w:r>
    </w:p>
    <w:p w14:paraId="12C1D006" w14:textId="77777777" w:rsidR="00A56A5B" w:rsidRDefault="00A56A5B" w:rsidP="00A56A5B">
      <w:pPr>
        <w:pStyle w:val="ListParagraph"/>
        <w:numPr>
          <w:ilvl w:val="0"/>
          <w:numId w:val="10"/>
        </w:numPr>
      </w:pPr>
      <w:proofErr w:type="spellStart"/>
      <w:r>
        <w:t>Aptiv</w:t>
      </w:r>
      <w:proofErr w:type="spellEnd"/>
      <w:r>
        <w:t xml:space="preserve"> PLC(</w:t>
      </w:r>
      <w:proofErr w:type="spellStart"/>
      <w:r>
        <w:t>英国</w:t>
      </w:r>
      <w:proofErr w:type="spellEnd"/>
      <w:r>
        <w:t xml:space="preserve">) </w:t>
      </w:r>
    </w:p>
    <w:p w14:paraId="305642D5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Bosch Rexroth AG (ドイツ) </w:t>
      </w:r>
    </w:p>
    <w:p w14:paraId="784EB83F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ルネサスエレクトロニクス株式会社(日本) </w:t>
      </w:r>
    </w:p>
    <w:p w14:paraId="7EFF450A" w14:textId="77777777" w:rsidR="00A56A5B" w:rsidRDefault="00A56A5B" w:rsidP="00A56A5B">
      <w:pPr>
        <w:pStyle w:val="ListParagraph"/>
        <w:numPr>
          <w:ilvl w:val="0"/>
          <w:numId w:val="10"/>
        </w:numPr>
      </w:pPr>
      <w:r>
        <w:t xml:space="preserve">株式会社日立製作所(東京都) </w:t>
      </w:r>
    </w:p>
    <w:p w14:paraId="2D98D257" w14:textId="22089017" w:rsidR="00A56A5B" w:rsidRPr="00102570" w:rsidRDefault="00A56A5B" w:rsidP="00A56A5B">
      <w:pPr>
        <w:pStyle w:val="ListParagraph"/>
        <w:numPr>
          <w:ilvl w:val="0"/>
          <w:numId w:val="10"/>
        </w:numPr>
      </w:pPr>
      <w:r>
        <w:t>株式会社東芝(東京都)</w:t>
      </w:r>
    </w:p>
    <w:p w14:paraId="5ACA1637" w14:textId="77777777" w:rsidR="00A56A5B" w:rsidRDefault="00A56A5B" w:rsidP="00A56A5B">
      <w:r w:rsidRPr="00102570">
        <w:t>これらの企業は、市場での存在感を高めるために、イノベーションと戦略的パートナーシップに注力しています。</w:t>
      </w:r>
    </w:p>
    <w:p w14:paraId="15C3282E" w14:textId="77777777" w:rsidR="00A56A5B" w:rsidRPr="00A56A5B" w:rsidRDefault="00A56A5B" w:rsidP="00A56A5B">
      <w:pPr>
        <w:rPr>
          <w:b/>
          <w:bCs/>
        </w:rPr>
      </w:pPr>
      <w:r w:rsidRPr="00A56A5B">
        <w:rPr>
          <w:b/>
          <w:bCs/>
        </w:rPr>
        <w:t>自動車用電子制御ユニット市場 最近の動向</w:t>
      </w:r>
    </w:p>
    <w:p w14:paraId="7AE92B46" w14:textId="77777777" w:rsidR="00A56A5B" w:rsidRPr="00151DF3" w:rsidRDefault="00A56A5B" w:rsidP="00A56A5B">
      <w:pPr>
        <w:numPr>
          <w:ilvl w:val="0"/>
          <w:numId w:val="7"/>
        </w:numPr>
      </w:pPr>
      <w:r w:rsidRPr="00151DF3">
        <w:t>2023年3月、Valeo SAは、自動車メーカーの安全性向上とコスト削減を可能にするADAS用の新しいECUプラットフォームを発売したと発表しました。</w:t>
      </w:r>
    </w:p>
    <w:p w14:paraId="5E2E0FF8" w14:textId="77777777" w:rsidR="00A56A5B" w:rsidRPr="00151DF3" w:rsidRDefault="00A56A5B" w:rsidP="00A56A5B">
      <w:pPr>
        <w:numPr>
          <w:ilvl w:val="0"/>
          <w:numId w:val="7"/>
        </w:numPr>
      </w:pPr>
      <w:r w:rsidRPr="00151DF3">
        <w:lastRenderedPageBreak/>
        <w:t>Boschは2023年2月、電気自動車およびハイブリッド車向けのECU機能を強化するため、先進バッテリー技術の開発企業であるSeeo Inc.の株式の過半数を取得したと発表した。</w:t>
      </w:r>
    </w:p>
    <w:p w14:paraId="28277A88" w14:textId="77777777" w:rsidR="00A56A5B" w:rsidRPr="00151DF3" w:rsidRDefault="00A56A5B" w:rsidP="00A56A5B">
      <w:pPr>
        <w:numPr>
          <w:ilvl w:val="0"/>
          <w:numId w:val="7"/>
        </w:numPr>
      </w:pPr>
      <w:r w:rsidRPr="00151DF3">
        <w:t>デンソーは2023年1月、エネルギー効率の向上とコスト削減が可能なEV向け先進型ECUシステムを開発したと発表した。</w:t>
      </w:r>
    </w:p>
    <w:p w14:paraId="49559C4B" w14:textId="4C8273FA" w:rsidR="00A56A5B" w:rsidRPr="00A56A5B" w:rsidRDefault="00A56A5B" w:rsidP="00A56A5B">
      <w:r>
        <w:rPr>
          <w:b/>
          <w:bCs/>
        </w:rPr>
        <w:t xml:space="preserve">今すぐレポートを保護: </w:t>
      </w:r>
      <w:hyperlink r:id="rId7" w:history="1">
        <w:r w:rsidRPr="00A56A5B">
          <w:rPr>
            <w:rStyle w:val="Hyperlink"/>
          </w:rPr>
          <w:t>https://www.skyquestt.com/buy-now/automotive-electronic-control-unit-market</w:t>
        </w:r>
      </w:hyperlink>
      <w:r w:rsidRPr="00A56A5B">
        <w:t xml:space="preserve"> </w:t>
      </w:r>
    </w:p>
    <w:p w14:paraId="0D947A4B" w14:textId="0D1A69B2" w:rsidR="00A56A5B" w:rsidRPr="00A56A5B" w:rsidRDefault="00A56A5B" w:rsidP="00A56A5B">
      <w:pPr>
        <w:rPr>
          <w:b/>
          <w:bCs/>
        </w:rPr>
      </w:pPr>
      <w:r w:rsidRPr="00A56A5B">
        <w:rPr>
          <w:b/>
          <w:bCs/>
        </w:rPr>
        <w:t>自動車用電子制御ユニットの主な市場動向</w:t>
      </w:r>
    </w:p>
    <w:p w14:paraId="30A56E0E" w14:textId="77777777" w:rsidR="00A56A5B" w:rsidRDefault="00A56A5B" w:rsidP="00A56A5B">
      <w:pPr>
        <w:rPr>
          <w:lang w:val="en-IN"/>
        </w:rPr>
      </w:pPr>
      <w:r w:rsidRPr="00151DF3">
        <w:t xml:space="preserve">多くの自動車メーカーは、車両のパフォーマンスを最適化していません。車のエンジン性能はメーカーによって制限されています。オーナーの好みや走行条件に応じて、コントロールユニットの設定を簡単に変更して、車両のスムーズな操作を実現し、燃料効率を高め、より多くの馬力を得ることができます。ターボチャージャー付きエンジンにより、エンジン性能の向上が可能です。 </w:t>
      </w:r>
    </w:p>
    <w:p w14:paraId="14243C48" w14:textId="3BC5DC69" w:rsidR="00A56A5B" w:rsidRPr="00102570" w:rsidRDefault="00A56A5B" w:rsidP="00A56A5B">
      <w:r w:rsidRPr="00151DF3">
        <w:t>これらのターボチャージャー付き車は、ターボチャージャーのパワーをブーストできるため、再マッピング後も優れたパフォーマンスを発揮します。優れた性能を提供するだけでなく、車両の燃料効率を向上させることができます。コントロールユニットを再プログラミングすることで、適切な燃料流量制御を実現し、車両の燃料効率を向上させることができます。</w:t>
      </w:r>
    </w:p>
    <w:p w14:paraId="4D295000" w14:textId="77777777" w:rsidR="00A56A5B" w:rsidRPr="00102570" w:rsidRDefault="00A56A5B" w:rsidP="00A56A5B">
      <w:pPr>
        <w:rPr>
          <w:b/>
          <w:bCs/>
        </w:rPr>
      </w:pPr>
      <w:r w:rsidRPr="00102570">
        <w:rPr>
          <w:b/>
          <w:bCs/>
        </w:rPr>
        <w:t>今後の見通し</w:t>
      </w:r>
    </w:p>
    <w:p w14:paraId="44EEF288" w14:textId="77777777" w:rsidR="00A56A5B" w:rsidRPr="00102570" w:rsidRDefault="00A56A5B" w:rsidP="00A56A5B">
      <w:r w:rsidRPr="00102570">
        <w:t xml:space="preserve"> </w:t>
      </w:r>
      <w:r w:rsidRPr="00102570">
        <w:rPr>
          <w:b/>
          <w:bCs/>
        </w:rPr>
        <w:t>自動車用電子制御ユニット市場は</w:t>
      </w:r>
      <w:r w:rsidRPr="00102570">
        <w:t xml:space="preserve"> 、技術の進歩、安全性に対する規制の義務、および電気自動車への世界的なシフトに牽引されて、継続的な成長の態勢を整えています。高度で安全、かつ効率的なECUを製造するための研究開発に投資しているメーカーは、新たな機会を活用するのに適した立場に立つことができます。</w:t>
      </w:r>
    </w:p>
    <w:p w14:paraId="1DDB1FC7" w14:textId="773053A9" w:rsidR="00A56A5B" w:rsidRDefault="00A56A5B" w:rsidP="00A56A5B">
      <w:r w:rsidRPr="00102570">
        <w:rPr>
          <w:b/>
          <w:bCs/>
        </w:rPr>
        <w:t xml:space="preserve">レポート全文はこちらからご覧いただけます </w:t>
      </w:r>
      <w:hyperlink r:id="rId8" w:history="1">
        <w:r w:rsidR="0027300C" w:rsidRPr="00BE3E8E">
          <w:rPr>
            <w:rStyle w:val="Hyperlink"/>
          </w:rPr>
          <w:t>https://www.skyquestt.com/report/automotive-electronic-control-unit-market</w:t>
        </w:r>
      </w:hyperlink>
      <w:r w:rsidR="0027300C">
        <w:t xml:space="preserve"> </w:t>
      </w:r>
      <w:r w:rsidRPr="00102570">
        <w:t xml:space="preserve"> </w:t>
      </w:r>
      <w:hyperlink r:id="rId9" w:history="1"/>
      <w:r>
        <w:t xml:space="preserve"> </w:t>
      </w:r>
    </w:p>
    <w:p w14:paraId="6EB14EAA" w14:textId="42793E3A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937"/>
    <w:multiLevelType w:val="hybridMultilevel"/>
    <w:tmpl w:val="5F442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44276"/>
    <w:multiLevelType w:val="multilevel"/>
    <w:tmpl w:val="C49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86AB1"/>
    <w:multiLevelType w:val="multilevel"/>
    <w:tmpl w:val="D310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50F74"/>
    <w:multiLevelType w:val="multilevel"/>
    <w:tmpl w:val="F7A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A7A18"/>
    <w:multiLevelType w:val="multilevel"/>
    <w:tmpl w:val="620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70F76"/>
    <w:multiLevelType w:val="multilevel"/>
    <w:tmpl w:val="A13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04EC3"/>
    <w:multiLevelType w:val="hybridMultilevel"/>
    <w:tmpl w:val="88EC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13199"/>
    <w:multiLevelType w:val="multilevel"/>
    <w:tmpl w:val="F03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75C14"/>
    <w:multiLevelType w:val="multilevel"/>
    <w:tmpl w:val="6E6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96942"/>
    <w:multiLevelType w:val="multilevel"/>
    <w:tmpl w:val="9CDA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208310">
    <w:abstractNumId w:val="5"/>
  </w:num>
  <w:num w:numId="2" w16cid:durableId="1318076701">
    <w:abstractNumId w:val="9"/>
  </w:num>
  <w:num w:numId="3" w16cid:durableId="522481214">
    <w:abstractNumId w:val="7"/>
  </w:num>
  <w:num w:numId="4" w16cid:durableId="639919272">
    <w:abstractNumId w:val="1"/>
  </w:num>
  <w:num w:numId="5" w16cid:durableId="2089303451">
    <w:abstractNumId w:val="8"/>
  </w:num>
  <w:num w:numId="6" w16cid:durableId="118768962">
    <w:abstractNumId w:val="2"/>
  </w:num>
  <w:num w:numId="7" w16cid:durableId="405303658">
    <w:abstractNumId w:val="4"/>
  </w:num>
  <w:num w:numId="8" w16cid:durableId="2116709114">
    <w:abstractNumId w:val="3"/>
  </w:num>
  <w:num w:numId="9" w16cid:durableId="384179659">
    <w:abstractNumId w:val="6"/>
  </w:num>
  <w:num w:numId="10" w16cid:durableId="8341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5B"/>
    <w:rsid w:val="001D01DB"/>
    <w:rsid w:val="0027300C"/>
    <w:rsid w:val="00274CDA"/>
    <w:rsid w:val="004D40C5"/>
    <w:rsid w:val="00A56A5B"/>
    <w:rsid w:val="00B354D8"/>
    <w:rsid w:val="00BB68BD"/>
    <w:rsid w:val="00C15B33"/>
    <w:rsid w:val="00E80046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3BB2"/>
  <w15:chartTrackingRefBased/>
  <w15:docId w15:val="{E03E9E58-CF3A-4A72-AE6A-FB18CB44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5B"/>
  </w:style>
  <w:style w:type="paragraph" w:styleId="Heading1">
    <w:name w:val="heading 1"/>
    <w:basedOn w:val="Normal"/>
    <w:next w:val="Normal"/>
    <w:link w:val="Heading1Char"/>
    <w:uiPriority w:val="9"/>
    <w:qFormat/>
    <w:rsid w:val="00A5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A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A5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30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automotive-electronic-control-unit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automotive-electronic-control-unit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automotive-electronic-control-unit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automotive-electronic-control-unit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yquestt.com/report/automotive-electronic-control-unit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2025-06-19T13:22:00Z</dcterms:created>
  <dcterms:modified xsi:type="dcterms:W3CDTF">2025-06-19T13:27:00Z</dcterms:modified>
</cp:coreProperties>
</file>