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5BC74" w14:textId="2B6D8D72" w:rsidR="007872EE" w:rsidRDefault="00100BA1" w:rsidP="00D60043">
      <w:r w:rsidRPr="00100BA1">
        <w:rPr>
          <w:b/>
          <w:bCs/>
        </w:rPr>
        <w:t>2025年から2032年にかけて注目すべき歯科機器市場の新興技術トレンド</w:t>
      </w:r>
    </w:p>
    <w:p w14:paraId="0684F2EE" w14:textId="77777777" w:rsidR="005F7B4C" w:rsidRDefault="005F7B4C" w:rsidP="00D60043">
      <w:pPr>
        <w:rPr>
          <w:lang w:val="en-US"/>
        </w:rPr>
      </w:pPr>
    </w:p>
    <w:p w14:paraId="44C50B3F" w14:textId="1847689C" w:rsidR="00D60043" w:rsidRDefault="00D60043" w:rsidP="00D60043">
      <w:r w:rsidRPr="00D60043">
        <w:t>世界の</w:t>
      </w:r>
      <w:hyperlink r:id="rId5" w:history="1">
        <w:r w:rsidRPr="003E1547">
          <w:rPr>
            <w:rStyle w:val="Hyperlink"/>
            <w:b/>
            <w:bCs/>
          </w:rPr>
          <w:t>歯科機器市場</w:t>
        </w:r>
      </w:hyperlink>
      <w:r w:rsidRPr="007A2F82">
        <w:rPr>
          <w:b/>
          <w:bCs/>
        </w:rPr>
        <w:t xml:space="preserve"> </w:t>
      </w:r>
      <w:r w:rsidRPr="007A2F82">
        <w:t>歯科機器市場規模2025は、企業の機会、成長計画、トレンド、イノベーション、2025年の競合状況、および地理的展望に関する重要な詳細を提供します。関連市場と地域のセグメンテーションに基づいて、この世界市場の徹底的な評価には、この市場の歴史的分析（2025年から2032年）が含まれ、2032年までの信頼性の高いおおよそのタイムライン見積もりが作成されます。成長分析、過去および将来のコスト、収益、需要、供給データとともに、業界の概要が提供されます。調査アナリストは、バリューチェーン、将来のロードマップ、およびそのディストリビューター分析について詳細な説明を提供します。予測市場情報、SWOT分析、歯科機器市場のシナリオ、および実現可能性調査は、このレポートで分析された重要な側面です。レポートでは、2025年から2032年までの歯科機器投資の予測も示しています。</w:t>
      </w:r>
    </w:p>
    <w:p w14:paraId="0DED5087" w14:textId="77777777" w:rsidR="00B4662B" w:rsidRPr="00D60043" w:rsidRDefault="00B4662B" w:rsidP="00B4662B">
      <w:r w:rsidRPr="00D60043">
        <w:t>歯科機器市場規模は2023年に67億9,000万米ドルと評価され、2024年の72億米ドルから2032年には115億6,000万米ドルに成長する見込みで、予測期間（2025～2032年）中に6.10%のCAGRで成長する見込みです。</w:t>
      </w:r>
    </w:p>
    <w:p w14:paraId="1AD9BEA7" w14:textId="1AC542E4" w:rsidR="00E41620" w:rsidRDefault="00E41620" w:rsidP="00D60043">
      <w:r w:rsidRPr="00431C9B">
        <w:rPr>
          <w:b/>
          <w:bCs/>
        </w:rPr>
        <w:t xml:space="preserve">無料のサンプルレポートを入手する - </w:t>
      </w:r>
      <w:hyperlink r:id="rId6" w:history="1">
        <w:r w:rsidR="00651E5C" w:rsidRPr="004A3F32">
          <w:rPr>
            <w:rStyle w:val="Hyperlink"/>
          </w:rPr>
          <w:t>https://www.skyquestt.com/sample-request/dental-equipment-market</w:t>
        </w:r>
      </w:hyperlink>
      <w:r w:rsidR="00651E5C">
        <w:t xml:space="preserve">  </w:t>
      </w:r>
    </w:p>
    <w:p w14:paraId="00285A9B" w14:textId="77777777" w:rsidR="00E41620" w:rsidRDefault="003E1547" w:rsidP="00D60043">
      <w:r w:rsidRPr="003E1547">
        <w:t>主要な成長要因としては、歯科疾患の継続的な増加、人口の高齢化、そして歯科機器に対する医療および社会の受容性の低下が挙げられます。例えば、虫歯は最も再発しやすい口腔疾患の一つです。世界保健機関（WHO）が発表した調査報告書によると、約35億人が虫歯に苦しんでいます。さらに、最新の歯科機器を携えた複数の大手競合他社の市場参入も、予測期間中の歯科機器業界の成長を後押しするでしょう。</w:t>
      </w:r>
    </w:p>
    <w:p w14:paraId="0E4DCCAC" w14:textId="4DA2F89C" w:rsidR="003E1547" w:rsidRDefault="003E1547" w:rsidP="00D60043">
      <w:r w:rsidRPr="003E1547">
        <w:t>歯科機器市場は、歯科用レーザー、デジタル歯科機器、歯科用コーンビームCT（CBCT）といった様々な先進機器の利用増加に伴い、成長が見込まれています。例えば、高出力レーザー治療製品のリーディングカンパニーであるSummus Medical Laserは、2020年10月に、歯科用途に特化した最高のIV治療レーザーシステムとして、Horizon Dentistry Laser Systemの発売を発表しました。多くの歯科医院や病院では、デジタルX線装置が、医療画像を取得するためだけにアナログX線装置に取って代わりつつあります。その理由は、価格が手頃で、画質が優れており、結果がすぐに得られるからです。患者や医療従事者の間でデジタルX線装置の需要が高まっているため、市場関係者はデジタルX線装置への投資を継続的に増やすよう求められています。</w:t>
      </w:r>
    </w:p>
    <w:p w14:paraId="709EB8E2" w14:textId="77777777" w:rsidR="00D60043" w:rsidRDefault="00D60043" w:rsidP="00D60043">
      <w:r w:rsidRPr="00D60043">
        <w:t>歯科機器市場は、革新性、効率性、品質を重視し、熾烈な競争が繰り広げられています。サプライチェーンに影響を与える世界的なトレンドとして、環境に優しくエネルギ</w:t>
      </w:r>
      <w:r w:rsidRPr="00D60043">
        <w:lastRenderedPageBreak/>
        <w:t>ー効率の高い機器への需要の高まり、デジタル技術の活用拡大、循環型経済の原則の重要性などが挙げられます。歯科機器市場における主要企業および新興企業について、市場シェア、生産量、売上高、収益成長率、粗利益率、製品ポートフォリオ、その他の重要な要素を考慮し、綿密に調査しました。これにより、企業は歯科機器市場における最も手強い競合他社の動向を把握することができます。本レポートは、企業が歯科機器市場における地位を強化するために必要な最適なツールです。企業開発の段階から新製品の市場投入まで、様々な段階で役立ちます。また、新規参入企業にとっても、製品の成功を保証するものです。</w:t>
      </w:r>
    </w:p>
    <w:p w14:paraId="380D8432" w14:textId="47048D96" w:rsidR="00A0070B" w:rsidRPr="00430F5A" w:rsidRDefault="00A0070B" w:rsidP="00D60043">
      <w:r w:rsidRPr="00536E61">
        <w:rPr>
          <w:b/>
          <w:bCs/>
        </w:rPr>
        <w:t>ご質問はございますか？当社の専門家までお問い合わせください</w:t>
      </w:r>
      <w:hyperlink r:id="rId7" w:history="1">
        <w:r w:rsidR="00430F5A" w:rsidRPr="004A3F32">
          <w:rPr>
            <w:rStyle w:val="Hyperlink"/>
          </w:rPr>
          <w:t>。https://www.skyquestt.com/speak-with-analyst/dental-equipment-market</w:t>
        </w:r>
      </w:hyperlink>
      <w:r w:rsidR="00430F5A">
        <w:t xml:space="preserve"> </w:t>
      </w:r>
    </w:p>
    <w:p w14:paraId="1427A719" w14:textId="77777777" w:rsidR="00D60043" w:rsidRPr="00D60043" w:rsidRDefault="00D60043" w:rsidP="00D60043">
      <w:pPr>
        <w:rPr>
          <w:b/>
          <w:bCs/>
        </w:rPr>
      </w:pPr>
      <w:r w:rsidRPr="00D60043">
        <w:rPr>
          <w:b/>
          <w:bCs/>
        </w:rPr>
        <w:t>市場セグメンテーション</w:t>
      </w:r>
    </w:p>
    <w:p w14:paraId="1918D941" w14:textId="77777777" w:rsidR="00290B44" w:rsidRPr="00290B44" w:rsidRDefault="00290B44" w:rsidP="00290B44">
      <w:r w:rsidRPr="00290B44">
        <w:rPr>
          <w:b/>
          <w:bCs/>
        </w:rPr>
        <w:t>治療用歯科機器</w:t>
      </w:r>
    </w:p>
    <w:p w14:paraId="695361F6" w14:textId="77777777" w:rsidR="00290B44" w:rsidRPr="00290B44" w:rsidRDefault="00290B44" w:rsidP="00290B44">
      <w:r w:rsidRPr="00290B44">
        <w:rPr>
          <w:b/>
          <w:bCs/>
        </w:rPr>
        <w:t>歯科診療室および治療センター機器</w:t>
      </w:r>
    </w:p>
    <w:p w14:paraId="3EE201EB" w14:textId="77777777" w:rsidR="00290B44" w:rsidRPr="00290B44" w:rsidRDefault="00290B44" w:rsidP="00290B44">
      <w:pPr>
        <w:numPr>
          <w:ilvl w:val="0"/>
          <w:numId w:val="1"/>
        </w:numPr>
      </w:pPr>
      <w:r w:rsidRPr="00290B44">
        <w:t>歯科ユニット - 器具デリバリーシステム - 歯科用椅子</w:t>
      </w:r>
    </w:p>
    <w:p w14:paraId="7F706F41" w14:textId="77777777" w:rsidR="00290B44" w:rsidRPr="00290B44" w:rsidRDefault="00290B44" w:rsidP="00290B44">
      <w:pPr>
        <w:numPr>
          <w:ilvl w:val="0"/>
          <w:numId w:val="1"/>
        </w:numPr>
      </w:pPr>
      <w:r w:rsidRPr="00290B44">
        <w:t>歯科用ハンドピース</w:t>
      </w:r>
    </w:p>
    <w:p w14:paraId="17691D7B" w14:textId="77777777" w:rsidR="00290B44" w:rsidRPr="00290B44" w:rsidRDefault="00290B44" w:rsidP="00290B44">
      <w:pPr>
        <w:numPr>
          <w:ilvl w:val="0"/>
          <w:numId w:val="1"/>
        </w:numPr>
      </w:pPr>
      <w:r w:rsidRPr="00290B44">
        <w:t>歯科用光硬化装置</w:t>
      </w:r>
    </w:p>
    <w:p w14:paraId="369CBDBE" w14:textId="77777777" w:rsidR="00290B44" w:rsidRPr="00290B44" w:rsidRDefault="00290B44" w:rsidP="00290B44">
      <w:pPr>
        <w:numPr>
          <w:ilvl w:val="0"/>
          <w:numId w:val="1"/>
        </w:numPr>
      </w:pPr>
      <w:r w:rsidRPr="00290B44">
        <w:t>電気外科システム</w:t>
      </w:r>
    </w:p>
    <w:p w14:paraId="3627F57F" w14:textId="77777777" w:rsidR="00290B44" w:rsidRPr="00290B44" w:rsidRDefault="00290B44" w:rsidP="00290B44">
      <w:pPr>
        <w:numPr>
          <w:ilvl w:val="0"/>
          <w:numId w:val="1"/>
        </w:numPr>
      </w:pPr>
      <w:r w:rsidRPr="00290B44">
        <w:t>その他の手術室および治療機器</w:t>
      </w:r>
    </w:p>
    <w:p w14:paraId="3601C9F3" w14:textId="77777777" w:rsidR="00290B44" w:rsidRPr="00290B44" w:rsidRDefault="00290B44" w:rsidP="00290B44">
      <w:r w:rsidRPr="00290B44">
        <w:rPr>
          <w:b/>
          <w:bCs/>
        </w:rPr>
        <w:t>歯科技工機器</w:t>
      </w:r>
    </w:p>
    <w:p w14:paraId="7DAD4DAF" w14:textId="77777777" w:rsidR="00290B44" w:rsidRPr="00290B44" w:rsidRDefault="00290B44" w:rsidP="00290B44">
      <w:pPr>
        <w:numPr>
          <w:ilvl w:val="0"/>
          <w:numId w:val="2"/>
        </w:numPr>
      </w:pPr>
      <w:r w:rsidRPr="00290B44">
        <w:t>CAD/CAMシステム</w:t>
      </w:r>
    </w:p>
    <w:p w14:paraId="7C8A2DAE" w14:textId="77777777" w:rsidR="00290B44" w:rsidRPr="00290B44" w:rsidRDefault="00290B44" w:rsidP="00290B44">
      <w:pPr>
        <w:numPr>
          <w:ilvl w:val="0"/>
          <w:numId w:val="2"/>
        </w:numPr>
      </w:pPr>
      <w:r w:rsidRPr="00290B44">
        <w:t>製粉装置</w:t>
      </w:r>
    </w:p>
    <w:p w14:paraId="5C0756D5" w14:textId="77777777" w:rsidR="00290B44" w:rsidRPr="00290B44" w:rsidRDefault="00290B44" w:rsidP="00290B44">
      <w:pPr>
        <w:numPr>
          <w:ilvl w:val="0"/>
          <w:numId w:val="2"/>
        </w:numPr>
      </w:pPr>
      <w:r w:rsidRPr="00290B44">
        <w:t>3Dプリント機器</w:t>
      </w:r>
    </w:p>
    <w:p w14:paraId="209B1581" w14:textId="77777777" w:rsidR="00290B44" w:rsidRPr="00290B44" w:rsidRDefault="00290B44" w:rsidP="00290B44">
      <w:pPr>
        <w:numPr>
          <w:ilvl w:val="0"/>
          <w:numId w:val="2"/>
        </w:numPr>
      </w:pPr>
      <w:r w:rsidRPr="00290B44">
        <w:t>鋳造機</w:t>
      </w:r>
    </w:p>
    <w:p w14:paraId="7894AD75" w14:textId="77777777" w:rsidR="00290B44" w:rsidRPr="00290B44" w:rsidRDefault="00290B44" w:rsidP="00290B44">
      <w:pPr>
        <w:numPr>
          <w:ilvl w:val="0"/>
          <w:numId w:val="2"/>
        </w:numPr>
      </w:pPr>
      <w:r w:rsidRPr="00290B44">
        <w:t>セラミック炉</w:t>
      </w:r>
    </w:p>
    <w:p w14:paraId="7ACF5929" w14:textId="77777777" w:rsidR="00290B44" w:rsidRPr="00290B44" w:rsidRDefault="00290B44" w:rsidP="00290B44">
      <w:pPr>
        <w:numPr>
          <w:ilvl w:val="0"/>
          <w:numId w:val="2"/>
        </w:numPr>
      </w:pPr>
      <w:r w:rsidRPr="00290B44">
        <w:t>その他の実験機器</w:t>
      </w:r>
    </w:p>
    <w:p w14:paraId="7F9C7D3E" w14:textId="77777777" w:rsidR="00290B44" w:rsidRPr="00290B44" w:rsidRDefault="00290B44" w:rsidP="00290B44">
      <w:r w:rsidRPr="00290B44">
        <w:rPr>
          <w:b/>
          <w:bCs/>
        </w:rPr>
        <w:t>歯科用レーザー</w:t>
      </w:r>
    </w:p>
    <w:p w14:paraId="317D9D66" w14:textId="21553944" w:rsidR="00290B44" w:rsidRPr="00290B44" w:rsidRDefault="00290B44" w:rsidP="00290B44">
      <w:pPr>
        <w:numPr>
          <w:ilvl w:val="0"/>
          <w:numId w:val="3"/>
        </w:numPr>
      </w:pPr>
      <w:r w:rsidRPr="00290B44">
        <w:t>軟組織レーザー -ダイオードレーザー - 二酸化炭素レーザー - ND-YAGレーザー</w:t>
      </w:r>
    </w:p>
    <w:p w14:paraId="3B0C1EDB" w14:textId="5D829B46" w:rsidR="00290B44" w:rsidRPr="00290B44" w:rsidRDefault="00290B44" w:rsidP="00290B44">
      <w:pPr>
        <w:numPr>
          <w:ilvl w:val="0"/>
          <w:numId w:val="3"/>
        </w:numPr>
      </w:pPr>
      <w:r w:rsidRPr="00290B44">
        <w:lastRenderedPageBreak/>
        <w:t>全組織レーザー - ER:YAGレーザー - ER、 CR:YSGGレーザー</w:t>
      </w:r>
    </w:p>
    <w:p w14:paraId="5B08985D" w14:textId="77777777" w:rsidR="00290B44" w:rsidRPr="00290B44" w:rsidRDefault="00290B44" w:rsidP="00290B44">
      <w:r w:rsidRPr="00290B44">
        <w:rPr>
          <w:b/>
          <w:bCs/>
        </w:rPr>
        <w:t>診断用歯科機器</w:t>
      </w:r>
    </w:p>
    <w:p w14:paraId="73CA1BB2" w14:textId="77777777" w:rsidR="00290B44" w:rsidRPr="00290B44" w:rsidRDefault="00290B44" w:rsidP="00290B44">
      <w:r w:rsidRPr="00290B44">
        <w:rPr>
          <w:b/>
          <w:bCs/>
        </w:rPr>
        <w:t>口腔外画像システム</w:t>
      </w:r>
    </w:p>
    <w:p w14:paraId="2B957BCB" w14:textId="77777777" w:rsidR="00290B44" w:rsidRPr="00290B44" w:rsidRDefault="00290B44" w:rsidP="00290B44">
      <w:pPr>
        <w:numPr>
          <w:ilvl w:val="0"/>
          <w:numId w:val="4"/>
        </w:numPr>
      </w:pPr>
      <w:r w:rsidRPr="00290B44">
        <w:t>パノラマシステム</w:t>
      </w:r>
    </w:p>
    <w:p w14:paraId="20BAE59A" w14:textId="77777777" w:rsidR="00290B44" w:rsidRPr="00290B44" w:rsidRDefault="00290B44" w:rsidP="00290B44">
      <w:pPr>
        <w:numPr>
          <w:ilvl w:val="0"/>
          <w:numId w:val="4"/>
        </w:numPr>
      </w:pPr>
      <w:r w:rsidRPr="00290B44">
        <w:t>3D CBCTシステム</w:t>
      </w:r>
    </w:p>
    <w:p w14:paraId="3D070A08" w14:textId="77777777" w:rsidR="00290B44" w:rsidRPr="00290B44" w:rsidRDefault="00290B44" w:rsidP="00290B44">
      <w:pPr>
        <w:numPr>
          <w:ilvl w:val="0"/>
          <w:numId w:val="4"/>
        </w:numPr>
      </w:pPr>
      <w:r w:rsidRPr="00290B44">
        <w:t>パノラマおよびセファロシステム</w:t>
      </w:r>
    </w:p>
    <w:p w14:paraId="52189A84" w14:textId="77777777" w:rsidR="00290B44" w:rsidRPr="00290B44" w:rsidRDefault="00290B44" w:rsidP="00290B44">
      <w:r w:rsidRPr="00290B44">
        <w:rPr>
          <w:b/>
          <w:bCs/>
        </w:rPr>
        <w:t>口腔内画像システム</w:t>
      </w:r>
      <w:r w:rsidRPr="00290B44">
        <w:t xml:space="preserve"> </w:t>
      </w:r>
      <w:r w:rsidRPr="00290B44">
        <w:rPr>
          <w:b/>
          <w:bCs/>
        </w:rPr>
        <w:t>口腔内X線システム</w:t>
      </w:r>
      <w:r w:rsidRPr="00290B44">
        <w:t xml:space="preserve"> </w:t>
      </w:r>
      <w:r w:rsidRPr="00290B44">
        <w:rPr>
          <w:b/>
          <w:bCs/>
        </w:rPr>
        <w:t>歯科画像ソフトウェア</w:t>
      </w:r>
    </w:p>
    <w:p w14:paraId="14EC89FB" w14:textId="77777777" w:rsidR="00290B44" w:rsidRPr="00290B44" w:rsidRDefault="00290B44" w:rsidP="00290B44">
      <w:r w:rsidRPr="00290B44">
        <w:rPr>
          <w:b/>
          <w:bCs/>
        </w:rPr>
        <w:t>エンドユーザー</w:t>
      </w:r>
    </w:p>
    <w:p w14:paraId="5176155C" w14:textId="77777777" w:rsidR="00290B44" w:rsidRPr="00290B44" w:rsidRDefault="00290B44" w:rsidP="00290B44">
      <w:r w:rsidRPr="00290B44">
        <w:rPr>
          <w:b/>
          <w:bCs/>
        </w:rPr>
        <w:t>エンドユーザーセグメント</w:t>
      </w:r>
    </w:p>
    <w:p w14:paraId="3A1E4696" w14:textId="77777777" w:rsidR="00290B44" w:rsidRPr="00290B44" w:rsidRDefault="00290B44" w:rsidP="00290B44">
      <w:pPr>
        <w:numPr>
          <w:ilvl w:val="0"/>
          <w:numId w:val="5"/>
        </w:numPr>
      </w:pPr>
      <w:r w:rsidRPr="00290B44">
        <w:t>歯科医院・クリニック</w:t>
      </w:r>
    </w:p>
    <w:p w14:paraId="3686AC01" w14:textId="77777777" w:rsidR="00290B44" w:rsidRPr="00290B44" w:rsidRDefault="00290B44" w:rsidP="00290B44">
      <w:pPr>
        <w:numPr>
          <w:ilvl w:val="0"/>
          <w:numId w:val="5"/>
        </w:numPr>
      </w:pPr>
      <w:r w:rsidRPr="00290B44">
        <w:t>歯科学術研究機関</w:t>
      </w:r>
    </w:p>
    <w:p w14:paraId="67816F16" w14:textId="77777777" w:rsidR="00290B44" w:rsidRPr="00290B44" w:rsidRDefault="00290B44" w:rsidP="00290B44">
      <w:pPr>
        <w:numPr>
          <w:ilvl w:val="0"/>
          <w:numId w:val="5"/>
        </w:numPr>
      </w:pPr>
      <w:r w:rsidRPr="00290B44">
        <w:t>その他のエンドユーザー - 歯科サービス組織（DSO） - 歯科技工所</w:t>
      </w:r>
    </w:p>
    <w:p w14:paraId="0E2721F7" w14:textId="59EA5042" w:rsidR="00D60043" w:rsidRPr="00D60043" w:rsidRDefault="00D60043" w:rsidP="00D60043">
      <w:pPr>
        <w:rPr>
          <w:b/>
          <w:bCs/>
        </w:rPr>
      </w:pPr>
      <w:r w:rsidRPr="00D60043">
        <w:rPr>
          <w:b/>
          <w:bCs/>
        </w:rPr>
        <w:t>歯科機器市場で収益性の高い企業は次のとおりです。</w:t>
      </w:r>
    </w:p>
    <w:p w14:paraId="35D3E9DA" w14:textId="77777777" w:rsidR="00C92C67" w:rsidRDefault="00C92C67" w:rsidP="00862FC1">
      <w:pPr>
        <w:pStyle w:val="ListParagraph"/>
        <w:numPr>
          <w:ilvl w:val="0"/>
          <w:numId w:val="6"/>
        </w:numPr>
      </w:pPr>
      <w:r>
        <w:t>プランメカグループ（フィンランド）</w:t>
      </w:r>
    </w:p>
    <w:p w14:paraId="4A99C2FC" w14:textId="77777777" w:rsidR="00C92C67" w:rsidRDefault="00C92C67" w:rsidP="00862FC1">
      <w:pPr>
        <w:pStyle w:val="ListParagraph"/>
        <w:numPr>
          <w:ilvl w:val="0"/>
          <w:numId w:val="6"/>
        </w:numPr>
      </w:pPr>
      <w:r>
        <w:t>エンビスタ・ホールディングス・コーポレーション（米国）</w:t>
      </w:r>
    </w:p>
    <w:p w14:paraId="531F3563" w14:textId="77777777" w:rsidR="00C92C67" w:rsidRDefault="00C92C67" w:rsidP="00862FC1">
      <w:pPr>
        <w:pStyle w:val="ListParagraph"/>
        <w:numPr>
          <w:ilvl w:val="0"/>
          <w:numId w:val="6"/>
        </w:numPr>
      </w:pPr>
      <w:r>
        <w:t>デンツプライシロナ社（米国）</w:t>
      </w:r>
    </w:p>
    <w:p w14:paraId="6C149B21" w14:textId="77777777" w:rsidR="00C92C67" w:rsidRDefault="00C92C67" w:rsidP="00862FC1">
      <w:pPr>
        <w:pStyle w:val="ListParagraph"/>
        <w:numPr>
          <w:ilvl w:val="0"/>
          <w:numId w:val="6"/>
        </w:numPr>
      </w:pPr>
      <w:r>
        <w:t>A-dec（米国）</w:t>
      </w:r>
    </w:p>
    <w:p w14:paraId="51D14A2B" w14:textId="77777777" w:rsidR="00C92C67" w:rsidRDefault="00C92C67" w:rsidP="00862FC1">
      <w:pPr>
        <w:pStyle w:val="ListParagraph"/>
        <w:numPr>
          <w:ilvl w:val="0"/>
          <w:numId w:val="6"/>
        </w:numPr>
      </w:pPr>
      <w:r>
        <w:t>J.モリタグループ（日本）</w:t>
      </w:r>
    </w:p>
    <w:p w14:paraId="46404DA4" w14:textId="77777777" w:rsidR="00C92C67" w:rsidRDefault="00C92C67" w:rsidP="00862FC1">
      <w:pPr>
        <w:pStyle w:val="ListParagraph"/>
        <w:numPr>
          <w:ilvl w:val="0"/>
          <w:numId w:val="6"/>
        </w:numPr>
      </w:pPr>
      <w:r>
        <w:t>アライン・テクノロジー（米国）</w:t>
      </w:r>
    </w:p>
    <w:p w14:paraId="1AD42190" w14:textId="77777777" w:rsidR="00C92C67" w:rsidRDefault="00C92C67" w:rsidP="00862FC1">
      <w:pPr>
        <w:pStyle w:val="ListParagraph"/>
        <w:numPr>
          <w:ilvl w:val="0"/>
          <w:numId w:val="6"/>
        </w:numPr>
      </w:pPr>
      <w:r>
        <w:t>三井化学株式会社（日本）</w:t>
      </w:r>
    </w:p>
    <w:p w14:paraId="5A27BEA3" w14:textId="77777777" w:rsidR="00C92C67" w:rsidRDefault="00C92C67" w:rsidP="00862FC1">
      <w:pPr>
        <w:pStyle w:val="ListParagraph"/>
        <w:numPr>
          <w:ilvl w:val="0"/>
          <w:numId w:val="6"/>
        </w:numPr>
      </w:pPr>
      <w:r>
        <w:t>GC株式会社（日本）</w:t>
      </w:r>
    </w:p>
    <w:p w14:paraId="66807702" w14:textId="77777777" w:rsidR="00C92C67" w:rsidRDefault="00C92C67" w:rsidP="00862FC1">
      <w:pPr>
        <w:pStyle w:val="ListParagraph"/>
        <w:numPr>
          <w:ilvl w:val="0"/>
          <w:numId w:val="6"/>
        </w:numPr>
      </w:pPr>
      <w:r>
        <w:t>ミッドマーク・コーポレーション（米国）</w:t>
      </w:r>
    </w:p>
    <w:p w14:paraId="19DD013F" w14:textId="77777777" w:rsidR="00C92C67" w:rsidRDefault="00C92C67" w:rsidP="00862FC1">
      <w:pPr>
        <w:pStyle w:val="ListParagraph"/>
        <w:numPr>
          <w:ilvl w:val="0"/>
          <w:numId w:val="6"/>
        </w:numPr>
      </w:pPr>
      <w:r>
        <w:t>バイオラーゼ（米国）</w:t>
      </w:r>
    </w:p>
    <w:p w14:paraId="1CF0C1FD" w14:textId="74D59623" w:rsidR="00C92C67" w:rsidRDefault="00C92C67" w:rsidP="00862FC1">
      <w:pPr>
        <w:pStyle w:val="ListParagraph"/>
        <w:numPr>
          <w:ilvl w:val="0"/>
          <w:numId w:val="6"/>
        </w:numPr>
      </w:pPr>
      <w:r>
        <w:t>3M（米国）</w:t>
      </w:r>
    </w:p>
    <w:p w14:paraId="77D8280C" w14:textId="5D96C66F" w:rsidR="00C92C67" w:rsidRDefault="00C92C67" w:rsidP="00862FC1">
      <w:pPr>
        <w:pStyle w:val="ListParagraph"/>
        <w:numPr>
          <w:ilvl w:val="0"/>
          <w:numId w:val="6"/>
        </w:numPr>
      </w:pPr>
      <w:r>
        <w:t>BEGO（ドイツ）</w:t>
      </w:r>
    </w:p>
    <w:p w14:paraId="2477D330" w14:textId="5DDE88E7" w:rsidR="00C92C67" w:rsidRDefault="00C92C67" w:rsidP="00862FC1">
      <w:pPr>
        <w:pStyle w:val="ListParagraph"/>
        <w:numPr>
          <w:ilvl w:val="0"/>
          <w:numId w:val="6"/>
        </w:numPr>
      </w:pPr>
      <w:r>
        <w:t>吉田歯科（日本）</w:t>
      </w:r>
    </w:p>
    <w:p w14:paraId="6D032BD2" w14:textId="2B61D314" w:rsidR="00C92C67" w:rsidRDefault="00C92C67" w:rsidP="00862FC1">
      <w:pPr>
        <w:pStyle w:val="ListParagraph"/>
        <w:numPr>
          <w:ilvl w:val="0"/>
          <w:numId w:val="6"/>
        </w:numPr>
      </w:pPr>
      <w:r>
        <w:t>中西（日本）</w:t>
      </w:r>
    </w:p>
    <w:p w14:paraId="165EB997" w14:textId="5F5D8391" w:rsidR="00C92C67" w:rsidRDefault="00C92C67" w:rsidP="00862FC1">
      <w:pPr>
        <w:pStyle w:val="ListParagraph"/>
        <w:numPr>
          <w:ilvl w:val="0"/>
          <w:numId w:val="6"/>
        </w:numPr>
      </w:pPr>
      <w:r>
        <w:t>DentalEZ （米国）</w:t>
      </w:r>
    </w:p>
    <w:p w14:paraId="3E21539C" w14:textId="4F126698" w:rsidR="00C92C67" w:rsidRDefault="00C92C67" w:rsidP="00862FC1">
      <w:pPr>
        <w:pStyle w:val="ListParagraph"/>
        <w:numPr>
          <w:ilvl w:val="0"/>
          <w:numId w:val="6"/>
        </w:numPr>
      </w:pPr>
      <w:r>
        <w:t>ウルトラデントプロダクツ社（米国）</w:t>
      </w:r>
    </w:p>
    <w:p w14:paraId="2434B458" w14:textId="2718B7BE" w:rsidR="00C92C67" w:rsidRDefault="00C92C67" w:rsidP="00862FC1">
      <w:pPr>
        <w:pStyle w:val="ListParagraph"/>
        <w:numPr>
          <w:ilvl w:val="0"/>
          <w:numId w:val="6"/>
        </w:numPr>
      </w:pPr>
      <w:r>
        <w:t>ブラスラーUSA（米国）</w:t>
      </w:r>
    </w:p>
    <w:p w14:paraId="73001296" w14:textId="57ED6B53" w:rsidR="00C92C67" w:rsidRDefault="00C92C67" w:rsidP="00862FC1">
      <w:pPr>
        <w:pStyle w:val="ListParagraph"/>
        <w:numPr>
          <w:ilvl w:val="0"/>
          <w:numId w:val="6"/>
        </w:numPr>
      </w:pPr>
      <w:r>
        <w:lastRenderedPageBreak/>
        <w:t>プレシオン（米国）</w:t>
      </w:r>
    </w:p>
    <w:p w14:paraId="64D5E7B2" w14:textId="77777777" w:rsidR="00C92C67" w:rsidRDefault="00C92C67" w:rsidP="00862FC1">
      <w:pPr>
        <w:pStyle w:val="ListParagraph"/>
        <w:numPr>
          <w:ilvl w:val="0"/>
          <w:numId w:val="6"/>
        </w:numPr>
      </w:pPr>
      <w:r>
        <w:t>AMDレーザー（米国）</w:t>
      </w:r>
    </w:p>
    <w:p w14:paraId="49B192F2" w14:textId="77777777" w:rsidR="00C92C67" w:rsidRDefault="00C92C67" w:rsidP="00862FC1">
      <w:pPr>
        <w:pStyle w:val="ListParagraph"/>
        <w:numPr>
          <w:ilvl w:val="0"/>
          <w:numId w:val="6"/>
        </w:numPr>
      </w:pPr>
      <w:r>
        <w:t>アセプティコ（米国）</w:t>
      </w:r>
    </w:p>
    <w:p w14:paraId="2911EDF6" w14:textId="77777777" w:rsidR="00C92C67" w:rsidRDefault="00C92C67" w:rsidP="00862FC1">
      <w:pPr>
        <w:pStyle w:val="ListParagraph"/>
        <w:numPr>
          <w:ilvl w:val="0"/>
          <w:numId w:val="6"/>
        </w:numPr>
      </w:pPr>
      <w:r>
        <w:t>ビエンエア歯科（スイス）</w:t>
      </w:r>
    </w:p>
    <w:p w14:paraId="273E4243" w14:textId="77777777" w:rsidR="00C92C67" w:rsidRDefault="00C92C67" w:rsidP="00862FC1">
      <w:pPr>
        <w:pStyle w:val="ListParagraph"/>
        <w:numPr>
          <w:ilvl w:val="0"/>
          <w:numId w:val="6"/>
        </w:numPr>
      </w:pPr>
      <w:r>
        <w:t>ビスコ社（米国）</w:t>
      </w:r>
    </w:p>
    <w:p w14:paraId="2782CDF4" w14:textId="77777777" w:rsidR="00C92C67" w:rsidRDefault="00C92C67" w:rsidP="00862FC1">
      <w:pPr>
        <w:pStyle w:val="ListParagraph"/>
        <w:numPr>
          <w:ilvl w:val="0"/>
          <w:numId w:val="6"/>
        </w:numPr>
      </w:pPr>
      <w:r>
        <w:t>ミレニアム・デンタル・テクノロジーズ（米国）</w:t>
      </w:r>
    </w:p>
    <w:p w14:paraId="511084AA" w14:textId="77777777" w:rsidR="00DD5FAC" w:rsidRDefault="00DD5FAC" w:rsidP="00DD5FAC">
      <w:r w:rsidRPr="00D60043">
        <w:rPr>
          <w:b/>
          <w:bCs/>
        </w:rPr>
        <w:t xml:space="preserve">今すぐ行動を起こしましょう: 歯科機器市場を今すぐ確保しましょう - </w:t>
      </w:r>
      <w:hyperlink r:id="rId8" w:history="1">
        <w:r>
          <w:rPr>
            <w:rStyle w:val="Hyperlink"/>
          </w:rPr>
          <w:t>https://www.skyquestt.com/add-to-cart-buy-now/dental-equipment-market</w:t>
        </w:r>
      </w:hyperlink>
    </w:p>
    <w:p w14:paraId="7DEDF534" w14:textId="5BA2C1EF" w:rsidR="00D60043" w:rsidRPr="00D60043" w:rsidRDefault="00D60043" w:rsidP="00C92C67">
      <w:pPr>
        <w:rPr>
          <w:b/>
          <w:bCs/>
        </w:rPr>
      </w:pPr>
      <w:r w:rsidRPr="00D60043">
        <w:rPr>
          <w:b/>
          <w:bCs/>
        </w:rPr>
        <w:t>歯科機器市場の重要な地域は次のとおりです。</w:t>
      </w:r>
    </w:p>
    <w:p w14:paraId="2CE4D682" w14:textId="77777777" w:rsidR="00D60043" w:rsidRPr="00D60043" w:rsidRDefault="00D60043" w:rsidP="00D60043">
      <w:r w:rsidRPr="00D60043">
        <w:t>北米歯科機器市場には（カナダ、メキシコ、米国）が含まれます - 欧州歯科機器市場には（ドイツ、フランス、英国、イタリア、スペイン、ロシア）が含まれます - アジア太平洋歯科機器市場には（中国、日本、インド、韓国、オーストラリア）が含まれます - 中東およびアフリカ（サウジアラビア、アラブ首長国連邦、南アフリカ）が含まれます - 南米歯科機器市場には（ブラジル、アルゼンチン）が含まれます</w:t>
      </w:r>
    </w:p>
    <w:p w14:paraId="62061490" w14:textId="519FB2D2" w:rsidR="00D60043" w:rsidRPr="00D60043" w:rsidRDefault="00D60043" w:rsidP="00D60043">
      <w:pPr>
        <w:rPr>
          <w:b/>
          <w:bCs/>
        </w:rPr>
      </w:pPr>
      <w:r w:rsidRPr="00D60043">
        <w:rPr>
          <w:b/>
          <w:bCs/>
        </w:rPr>
        <w:t>歯科機器市場レポートの主なポイント: -</w:t>
      </w:r>
    </w:p>
    <w:p w14:paraId="1E4FC243" w14:textId="77777777" w:rsidR="00D60043" w:rsidRPr="00D60043" w:rsidRDefault="00D60043" w:rsidP="00D60043">
      <w:r w:rsidRPr="00D60043">
        <w:t>歯科機器市場の特定の推進要因、傾向、制約、制限、機会、および主要なマイクロ市場の詳細な検討。 - 市場をリードするプレーヤーの成長に関する業界戦略の詳細な調査。 - 歯科機器市場の最新のイノベーションと主要な手順。 - 市場を際立たせるダイナミックなハイテクと市場の最新トレンド内での有利な落ち込み。 - 今後数年間の歯科機器市場の成長陰謀に関する決定的な研究。</w:t>
      </w:r>
    </w:p>
    <w:p w14:paraId="74DC5808" w14:textId="77777777" w:rsidR="00D60043" w:rsidRPr="00D60043" w:rsidRDefault="00D60043" w:rsidP="00D60043">
      <w:pPr>
        <w:rPr>
          <w:b/>
          <w:bCs/>
        </w:rPr>
      </w:pPr>
      <w:r w:rsidRPr="00D60043">
        <w:rPr>
          <w:b/>
          <w:bCs/>
        </w:rPr>
        <w:t>よくある質問: -</w:t>
      </w:r>
    </w:p>
    <w:p w14:paraId="442A26FD" w14:textId="77777777" w:rsidR="00D60043" w:rsidRPr="00D60043" w:rsidRDefault="00D60043" w:rsidP="00D60043">
      <w:r w:rsidRPr="00D60043">
        <w:t>1. 世界市場（北米、ヨーロッパ、アジア太平洋、南米、中東、アフリカ）の売上、生産、消費、輸入、輸出はどの程度ですか？</w:t>
      </w:r>
    </w:p>
    <w:p w14:paraId="202689F5" w14:textId="77777777" w:rsidR="00D60043" w:rsidRPr="00D60043" w:rsidRDefault="00D60043" w:rsidP="00D60043">
      <w:r w:rsidRPr="00D60043">
        <w:t>2. 世界市場を独占している主要メーカーは誰ですか?</w:t>
      </w:r>
    </w:p>
    <w:p w14:paraId="018751E0" w14:textId="77777777" w:rsidR="00D60043" w:rsidRPr="00D60043" w:rsidRDefault="00D60043" w:rsidP="00D60043">
      <w:r w:rsidRPr="00D60043">
        <w:t>3.現在の生産能力、生産量、売上、価格、コスト、粗利益、収益の運用レベルはどの程度ですか?</w:t>
      </w:r>
    </w:p>
    <w:p w14:paraId="3F5CB7FF" w14:textId="77777777" w:rsidR="00D60043" w:rsidRPr="00D60043" w:rsidRDefault="00D60043" w:rsidP="00D60043">
      <w:r w:rsidRPr="00D60043">
        <w:t>4. 市場のリスクと機会は何ですか?</w:t>
      </w:r>
    </w:p>
    <w:p w14:paraId="1B6E2C6E" w14:textId="37C01080" w:rsidR="003F5320" w:rsidRDefault="003F5320" w:rsidP="00D60043">
      <w:r w:rsidRPr="00431C9B">
        <w:rPr>
          <w:b/>
          <w:bCs/>
        </w:rPr>
        <w:t>歯科機器市場レポートを今すぐ読む -</w:t>
      </w:r>
    </w:p>
    <w:p w14:paraId="5FB1F7F9" w14:textId="3C20EE1C" w:rsidR="00C55923" w:rsidRPr="00D60043" w:rsidRDefault="00F227A6" w:rsidP="00D60043">
      <w:hyperlink r:id="rId9" w:history="1">
        <w:r w:rsidRPr="004A3F32">
          <w:rPr>
            <w:rStyle w:val="Hyperlink"/>
          </w:rPr>
          <w:t>https://www.skyquestt.com/report/dental-equipment-market</w:t>
        </w:r>
      </w:hyperlink>
      <w:r>
        <w:t xml:space="preserve"> </w:t>
      </w:r>
    </w:p>
    <w:p w14:paraId="4B1E1989" w14:textId="77777777" w:rsidR="00D60043" w:rsidRDefault="00D60043" w:rsidP="00D60043">
      <w:r w:rsidRPr="00D60043">
        <w:lastRenderedPageBreak/>
        <w:t>研究者や業界アナリストのグループが述べているように、この世界市場レポートは、歯科機器市場に関する測定可能な洞察を提供しています。さらに、複数のビジネス主導戦略に基づき、市場レポートは変化する業界シナリオを詳細に説明しています。重要なセグメントは、世界市場における業界シェアに基づいてランク付けおよび分類されています。さらに、この世界歯科機器市場調査では、業界が世界および地域レベルで市場環境を判断する上で重要な、様々な主要な競争要因を簡潔にまとめています。この市場レポートは、トップ企業から既存企業まで、幅広い企業プロファイルに専門的な業界評価を提供するために、広く公開されています。そのため、世界の歯科機器市場は、新規参入企業や業界関係者にとって有用かつ貴重な資料の一つとして評価されています。まず、成功と失敗を分ける基準は何でしょうか？私たちは、世界市場に基づいて、価格、価値、入手可能性、機能、資金調達、アップグレードまたは返品ポリシー、顧客サービスなど、主要なパラメーターを特定しました。最も重要なのは、この市場調査が市場の盲点を特定するのに役立つことです。</w:t>
      </w:r>
    </w:p>
    <w:p w14:paraId="2AA5B9F0" w14:textId="77777777" w:rsidR="007958B4" w:rsidRPr="00431C9B" w:rsidRDefault="007958B4" w:rsidP="007958B4">
      <w:r w:rsidRPr="00431C9B">
        <w:rPr>
          <w:b/>
          <w:bCs/>
        </w:rPr>
        <w:t>さらにレポートを閲覧:</w:t>
      </w:r>
    </w:p>
    <w:p w14:paraId="32DAF5EB" w14:textId="77777777" w:rsidR="007958B4" w:rsidRPr="00431C9B" w:rsidRDefault="007958B4" w:rsidP="007958B4">
      <w:r w:rsidRPr="00431C9B">
        <w:t>メタノール市場 -</w:t>
      </w:r>
    </w:p>
    <w:p w14:paraId="15190806" w14:textId="77777777" w:rsidR="007958B4" w:rsidRPr="00431C9B" w:rsidRDefault="007958B4" w:rsidP="007958B4">
      <w:hyperlink r:id="rId10" w:history="1">
        <w:r w:rsidRPr="00431C9B">
          <w:rPr>
            <w:rStyle w:val="Hyperlink"/>
          </w:rPr>
          <w:t>https://issuu.com/perchzeom/docs/mmethylation_market_opportunities_assessment_analysis/s/67211059</w:t>
        </w:r>
      </w:hyperlink>
    </w:p>
    <w:p w14:paraId="7C5584E0" w14:textId="77777777" w:rsidR="007958B4" w:rsidRPr="00431C9B" w:rsidRDefault="007958B4" w:rsidP="007958B4">
      <w:r w:rsidRPr="00431C9B">
        <w:t>洋上風力発電市場 -</w:t>
      </w:r>
    </w:p>
    <w:p w14:paraId="77D77624" w14:textId="77777777" w:rsidR="007958B4" w:rsidRPr="00431C9B" w:rsidRDefault="007958B4" w:rsidP="007958B4">
      <w:hyperlink r:id="rId11" w:history="1">
        <w:r w:rsidRPr="00431C9B">
          <w:rPr>
            <w:rStyle w:val="Hyperlink"/>
          </w:rPr>
          <w:t>https://issuu.com/sarahgallowaytogo/docs/offshore_wind_power_market_size_share_trends_a</w:t>
        </w:r>
      </w:hyperlink>
    </w:p>
    <w:p w14:paraId="685F49F9" w14:textId="77777777" w:rsidR="007958B4" w:rsidRPr="00D60043" w:rsidRDefault="007958B4" w:rsidP="00D60043"/>
    <w:p w14:paraId="56391535" w14:textId="77777777" w:rsidR="00D60043" w:rsidRPr="00D60043" w:rsidRDefault="00D60043" w:rsidP="00D60043">
      <w:r w:rsidRPr="00D60043">
        <w:t> </w:t>
      </w:r>
    </w:p>
    <w:p w14:paraId="66EF79E1" w14:textId="77777777" w:rsidR="00D60043" w:rsidRPr="00D60043" w:rsidRDefault="00D60043" w:rsidP="00D60043">
      <w:r w:rsidRPr="00D60043">
        <w:t> </w:t>
      </w:r>
    </w:p>
    <w:p w14:paraId="77991B7D" w14:textId="77777777" w:rsidR="000B7402" w:rsidRDefault="000B7402"/>
    <w:sectPr w:rsidR="000B7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34737"/>
    <w:multiLevelType w:val="hybridMultilevel"/>
    <w:tmpl w:val="9E7E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D2A9B"/>
    <w:multiLevelType w:val="multilevel"/>
    <w:tmpl w:val="6614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736E6"/>
    <w:multiLevelType w:val="multilevel"/>
    <w:tmpl w:val="CD3C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064AB"/>
    <w:multiLevelType w:val="multilevel"/>
    <w:tmpl w:val="985C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3C3FE8"/>
    <w:multiLevelType w:val="multilevel"/>
    <w:tmpl w:val="ABCE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478C0"/>
    <w:multiLevelType w:val="multilevel"/>
    <w:tmpl w:val="3FC6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551189">
    <w:abstractNumId w:val="1"/>
  </w:num>
  <w:num w:numId="2" w16cid:durableId="1074933991">
    <w:abstractNumId w:val="5"/>
  </w:num>
  <w:num w:numId="3" w16cid:durableId="2076080291">
    <w:abstractNumId w:val="2"/>
  </w:num>
  <w:num w:numId="4" w16cid:durableId="466315333">
    <w:abstractNumId w:val="3"/>
  </w:num>
  <w:num w:numId="5" w16cid:durableId="1011445786">
    <w:abstractNumId w:val="4"/>
  </w:num>
  <w:num w:numId="6" w16cid:durableId="167877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43"/>
    <w:rsid w:val="000B7402"/>
    <w:rsid w:val="00100BA1"/>
    <w:rsid w:val="001B0D56"/>
    <w:rsid w:val="001C7530"/>
    <w:rsid w:val="00257428"/>
    <w:rsid w:val="00290B44"/>
    <w:rsid w:val="00304666"/>
    <w:rsid w:val="003727A7"/>
    <w:rsid w:val="003E1547"/>
    <w:rsid w:val="003F5320"/>
    <w:rsid w:val="0043072C"/>
    <w:rsid w:val="00430F5A"/>
    <w:rsid w:val="004872B0"/>
    <w:rsid w:val="00494313"/>
    <w:rsid w:val="005F7B4C"/>
    <w:rsid w:val="00613100"/>
    <w:rsid w:val="00651E5C"/>
    <w:rsid w:val="00697AF4"/>
    <w:rsid w:val="007872EE"/>
    <w:rsid w:val="007958B4"/>
    <w:rsid w:val="007A2F82"/>
    <w:rsid w:val="00862FC1"/>
    <w:rsid w:val="009754B0"/>
    <w:rsid w:val="00A0070B"/>
    <w:rsid w:val="00A46EAF"/>
    <w:rsid w:val="00B05263"/>
    <w:rsid w:val="00B4662B"/>
    <w:rsid w:val="00B90888"/>
    <w:rsid w:val="00BA7F09"/>
    <w:rsid w:val="00C55923"/>
    <w:rsid w:val="00C92C67"/>
    <w:rsid w:val="00D068EA"/>
    <w:rsid w:val="00D60043"/>
    <w:rsid w:val="00DC39D8"/>
    <w:rsid w:val="00DD5FAC"/>
    <w:rsid w:val="00E41620"/>
    <w:rsid w:val="00EF5F1C"/>
    <w:rsid w:val="00F227A6"/>
    <w:rsid w:val="00F250D5"/>
    <w:rsid w:val="00F43101"/>
    <w:rsid w:val="00FD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93C9"/>
  <w15:chartTrackingRefBased/>
  <w15:docId w15:val="{45240607-F5C0-4517-B0C1-762B2F33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0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0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0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0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0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0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0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0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043"/>
    <w:rPr>
      <w:rFonts w:eastAsiaTheme="majorEastAsia" w:cstheme="majorBidi"/>
      <w:color w:val="272727" w:themeColor="text1" w:themeTint="D8"/>
    </w:rPr>
  </w:style>
  <w:style w:type="paragraph" w:styleId="Title">
    <w:name w:val="Title"/>
    <w:basedOn w:val="Normal"/>
    <w:next w:val="Normal"/>
    <w:link w:val="TitleChar"/>
    <w:uiPriority w:val="10"/>
    <w:qFormat/>
    <w:rsid w:val="00D60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043"/>
    <w:pPr>
      <w:spacing w:before="160"/>
      <w:jc w:val="center"/>
    </w:pPr>
    <w:rPr>
      <w:i/>
      <w:iCs/>
      <w:color w:val="404040" w:themeColor="text1" w:themeTint="BF"/>
    </w:rPr>
  </w:style>
  <w:style w:type="character" w:customStyle="1" w:styleId="QuoteChar">
    <w:name w:val="Quote Char"/>
    <w:basedOn w:val="DefaultParagraphFont"/>
    <w:link w:val="Quote"/>
    <w:uiPriority w:val="29"/>
    <w:rsid w:val="00D60043"/>
    <w:rPr>
      <w:i/>
      <w:iCs/>
      <w:color w:val="404040" w:themeColor="text1" w:themeTint="BF"/>
    </w:rPr>
  </w:style>
  <w:style w:type="paragraph" w:styleId="ListParagraph">
    <w:name w:val="List Paragraph"/>
    <w:basedOn w:val="Normal"/>
    <w:uiPriority w:val="34"/>
    <w:qFormat/>
    <w:rsid w:val="00D60043"/>
    <w:pPr>
      <w:ind w:left="720"/>
      <w:contextualSpacing/>
    </w:pPr>
  </w:style>
  <w:style w:type="character" w:styleId="IntenseEmphasis">
    <w:name w:val="Intense Emphasis"/>
    <w:basedOn w:val="DefaultParagraphFont"/>
    <w:uiPriority w:val="21"/>
    <w:qFormat/>
    <w:rsid w:val="00D60043"/>
    <w:rPr>
      <w:i/>
      <w:iCs/>
      <w:color w:val="2F5496" w:themeColor="accent1" w:themeShade="BF"/>
    </w:rPr>
  </w:style>
  <w:style w:type="paragraph" w:styleId="IntenseQuote">
    <w:name w:val="Intense Quote"/>
    <w:basedOn w:val="Normal"/>
    <w:next w:val="Normal"/>
    <w:link w:val="IntenseQuoteChar"/>
    <w:uiPriority w:val="30"/>
    <w:qFormat/>
    <w:rsid w:val="00D60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043"/>
    <w:rPr>
      <w:i/>
      <w:iCs/>
      <w:color w:val="2F5496" w:themeColor="accent1" w:themeShade="BF"/>
    </w:rPr>
  </w:style>
  <w:style w:type="character" w:styleId="IntenseReference">
    <w:name w:val="Intense Reference"/>
    <w:basedOn w:val="DefaultParagraphFont"/>
    <w:uiPriority w:val="32"/>
    <w:qFormat/>
    <w:rsid w:val="00D60043"/>
    <w:rPr>
      <w:b/>
      <w:bCs/>
      <w:smallCaps/>
      <w:color w:val="2F5496" w:themeColor="accent1" w:themeShade="BF"/>
      <w:spacing w:val="5"/>
    </w:rPr>
  </w:style>
  <w:style w:type="character" w:styleId="Hyperlink">
    <w:name w:val="Hyperlink"/>
    <w:basedOn w:val="DefaultParagraphFont"/>
    <w:uiPriority w:val="99"/>
    <w:unhideWhenUsed/>
    <w:rsid w:val="00D60043"/>
    <w:rPr>
      <w:color w:val="0563C1" w:themeColor="hyperlink"/>
      <w:u w:val="single"/>
    </w:rPr>
  </w:style>
  <w:style w:type="character" w:styleId="UnresolvedMention">
    <w:name w:val="Unresolved Mention"/>
    <w:basedOn w:val="DefaultParagraphFont"/>
    <w:uiPriority w:val="99"/>
    <w:semiHidden/>
    <w:unhideWhenUsed/>
    <w:rsid w:val="00D60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04554">
      <w:bodyDiv w:val="1"/>
      <w:marLeft w:val="0"/>
      <w:marRight w:val="0"/>
      <w:marTop w:val="0"/>
      <w:marBottom w:val="0"/>
      <w:divBdr>
        <w:top w:val="none" w:sz="0" w:space="0" w:color="auto"/>
        <w:left w:val="none" w:sz="0" w:space="0" w:color="auto"/>
        <w:bottom w:val="none" w:sz="0" w:space="0" w:color="auto"/>
        <w:right w:val="none" w:sz="0" w:space="0" w:color="auto"/>
      </w:divBdr>
    </w:div>
    <w:div w:id="450710588">
      <w:bodyDiv w:val="1"/>
      <w:marLeft w:val="0"/>
      <w:marRight w:val="0"/>
      <w:marTop w:val="0"/>
      <w:marBottom w:val="0"/>
      <w:divBdr>
        <w:top w:val="none" w:sz="0" w:space="0" w:color="auto"/>
        <w:left w:val="none" w:sz="0" w:space="0" w:color="auto"/>
        <w:bottom w:val="none" w:sz="0" w:space="0" w:color="auto"/>
        <w:right w:val="none" w:sz="0" w:space="0" w:color="auto"/>
      </w:divBdr>
    </w:div>
    <w:div w:id="1094782230">
      <w:bodyDiv w:val="1"/>
      <w:marLeft w:val="0"/>
      <w:marRight w:val="0"/>
      <w:marTop w:val="0"/>
      <w:marBottom w:val="0"/>
      <w:divBdr>
        <w:top w:val="none" w:sz="0" w:space="0" w:color="auto"/>
        <w:left w:val="none" w:sz="0" w:space="0" w:color="auto"/>
        <w:bottom w:val="none" w:sz="0" w:space="0" w:color="auto"/>
        <w:right w:val="none" w:sz="0" w:space="0" w:color="auto"/>
      </w:divBdr>
    </w:div>
    <w:div w:id="1324889084">
      <w:bodyDiv w:val="1"/>
      <w:marLeft w:val="0"/>
      <w:marRight w:val="0"/>
      <w:marTop w:val="0"/>
      <w:marBottom w:val="0"/>
      <w:divBdr>
        <w:top w:val="none" w:sz="0" w:space="0" w:color="auto"/>
        <w:left w:val="none" w:sz="0" w:space="0" w:color="auto"/>
        <w:bottom w:val="none" w:sz="0" w:space="0" w:color="auto"/>
        <w:right w:val="none" w:sz="0" w:space="0" w:color="auto"/>
      </w:divBdr>
    </w:div>
    <w:div w:id="1571227610">
      <w:bodyDiv w:val="1"/>
      <w:marLeft w:val="0"/>
      <w:marRight w:val="0"/>
      <w:marTop w:val="0"/>
      <w:marBottom w:val="0"/>
      <w:divBdr>
        <w:top w:val="none" w:sz="0" w:space="0" w:color="auto"/>
        <w:left w:val="none" w:sz="0" w:space="0" w:color="auto"/>
        <w:bottom w:val="none" w:sz="0" w:space="0" w:color="auto"/>
        <w:right w:val="none" w:sz="0" w:space="0" w:color="auto"/>
      </w:divBdr>
    </w:div>
    <w:div w:id="1583490729">
      <w:bodyDiv w:val="1"/>
      <w:marLeft w:val="0"/>
      <w:marRight w:val="0"/>
      <w:marTop w:val="0"/>
      <w:marBottom w:val="0"/>
      <w:divBdr>
        <w:top w:val="none" w:sz="0" w:space="0" w:color="auto"/>
        <w:left w:val="none" w:sz="0" w:space="0" w:color="auto"/>
        <w:bottom w:val="none" w:sz="0" w:space="0" w:color="auto"/>
        <w:right w:val="none" w:sz="0" w:space="0" w:color="auto"/>
      </w:divBdr>
    </w:div>
    <w:div w:id="1704406871">
      <w:bodyDiv w:val="1"/>
      <w:marLeft w:val="0"/>
      <w:marRight w:val="0"/>
      <w:marTop w:val="0"/>
      <w:marBottom w:val="0"/>
      <w:divBdr>
        <w:top w:val="none" w:sz="0" w:space="0" w:color="auto"/>
        <w:left w:val="none" w:sz="0" w:space="0" w:color="auto"/>
        <w:bottom w:val="none" w:sz="0" w:space="0" w:color="auto"/>
        <w:right w:val="none" w:sz="0" w:space="0" w:color="auto"/>
      </w:divBdr>
    </w:div>
    <w:div w:id="1934896271">
      <w:bodyDiv w:val="1"/>
      <w:marLeft w:val="0"/>
      <w:marRight w:val="0"/>
      <w:marTop w:val="0"/>
      <w:marBottom w:val="0"/>
      <w:divBdr>
        <w:top w:val="none" w:sz="0" w:space="0" w:color="auto"/>
        <w:left w:val="none" w:sz="0" w:space="0" w:color="auto"/>
        <w:bottom w:val="none" w:sz="0" w:space="0" w:color="auto"/>
        <w:right w:val="none" w:sz="0" w:space="0" w:color="auto"/>
      </w:divBdr>
    </w:div>
    <w:div w:id="1990357163">
      <w:bodyDiv w:val="1"/>
      <w:marLeft w:val="0"/>
      <w:marRight w:val="0"/>
      <w:marTop w:val="0"/>
      <w:marBottom w:val="0"/>
      <w:divBdr>
        <w:top w:val="none" w:sz="0" w:space="0" w:color="auto"/>
        <w:left w:val="none" w:sz="0" w:space="0" w:color="auto"/>
        <w:bottom w:val="none" w:sz="0" w:space="0" w:color="auto"/>
        <w:right w:val="none" w:sz="0" w:space="0" w:color="auto"/>
      </w:divBdr>
    </w:div>
    <w:div w:id="20286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dental-equipment-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dental-equipment-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dental-equipment-market" TargetMode="External"/><Relationship Id="rId11" Type="http://schemas.openxmlformats.org/officeDocument/2006/relationships/hyperlink" Target="https://issuu.com/sarahgallowaytogo/docs/offshore_wind_power_market_size_share_trends_a" TargetMode="External"/><Relationship Id="rId5" Type="http://schemas.openxmlformats.org/officeDocument/2006/relationships/hyperlink" Target="https://www.skyquestt.com/report/dental-equipment-market" TargetMode="External"/><Relationship Id="rId10" Type="http://schemas.openxmlformats.org/officeDocument/2006/relationships/hyperlink" Target="https://issuu.com/perchzeom/docs/methanol_market_opportunities_assessment_analysis/s/67211059" TargetMode="External"/><Relationship Id="rId4" Type="http://schemas.openxmlformats.org/officeDocument/2006/relationships/webSettings" Target="webSettings.xml"/><Relationship Id="rId9" Type="http://schemas.openxmlformats.org/officeDocument/2006/relationships/hyperlink" Target="https://www.skyquestt.com/report/dental-equipment-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3</cp:revision>
  <dcterms:created xsi:type="dcterms:W3CDTF">2025-07-04T13:35:00Z</dcterms:created>
  <dcterms:modified xsi:type="dcterms:W3CDTF">2025-07-04T13:42:00Z</dcterms:modified>
</cp:coreProperties>
</file>