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D1E3" w14:textId="04708867" w:rsidR="00B74742" w:rsidRPr="006B5631" w:rsidRDefault="007C6586" w:rsidP="00B74742">
      <w:pPr xmlns:w="http://schemas.openxmlformats.org/wordprocessingml/2006/main" xmlns:w14="http://schemas.microsoft.com/office/word/2010/wordml">
        <w:spacing w:after="0" w:line="240" w:lineRule="auto"/>
        <w:rPr>
          <w:rFonts w:ascii="Calibri" w:eastAsia="Times New Roman" w:hAnsi="Calibri" w:cs="Calibri"/>
          <w:b/>
          <w:bCs/>
          <w:color w:val="000000"/>
          <w:kern w:val="0"/>
          <w14:ligatures w14:val="none"/>
        </w:rPr>
      </w:pPr>
      <w:r xmlns:w="http://schemas.openxmlformats.org/wordprocessingml/2006/main" xmlns:w14="http://schemas.microsoft.com/office/word/2010/wordml" w:rsidRPr="006B5631">
        <w:rPr>
          <w:rFonts w:ascii="Calibri" w:eastAsia="Times New Roman" w:hAnsi="Calibri" w:cs="Calibri"/>
          <w:b/>
          <w:bCs/>
          <w:color w:val="000000"/>
          <w:kern w:val="0"/>
          <w14:ligatures w14:val="none"/>
        </w:rPr>
        <w:t xml:space="preserve">ワックスエマルジョン市場：産業の</w:t>
      </w:r>
      <w:proofErr xmlns:w="http://schemas.openxmlformats.org/wordprocessingml/2006/main" w:type="gramStart"/>
      <w:r xmlns:w="http://schemas.openxmlformats.org/wordprocessingml/2006/main" xmlns:w14="http://schemas.microsoft.com/office/word/2010/wordml" w:rsidR="00B74742" w:rsidRPr="00B74742">
        <w:rPr>
          <w:rFonts w:ascii="Calibri" w:eastAsia="Times New Roman" w:hAnsi="Calibri" w:cs="Calibri"/>
          <w:b/>
          <w:bCs/>
          <w:color w:val="000000"/>
          <w:kern w:val="0"/>
          <w14:ligatures w14:val="none"/>
        </w:rPr>
        <w:t xml:space="preserve">未来</w:t>
      </w:r>
      <w:proofErr xmlns:w="http://schemas.openxmlformats.org/wordprocessingml/2006/main" w:type="gramEnd"/>
      <w:r xmlns:w="http://schemas.openxmlformats.org/wordprocessingml/2006/main" xmlns:w14="http://schemas.microsoft.com/office/word/2010/wordml" w:rsidR="00B74742" w:rsidRPr="00B74742">
        <w:rPr>
          <w:rFonts w:ascii="Calibri" w:eastAsia="Times New Roman" w:hAnsi="Calibri" w:cs="Calibri"/>
          <w:b/>
          <w:bCs/>
          <w:color w:val="000000"/>
          <w:kern w:val="0"/>
          <w14:ligatures w14:val="none"/>
        </w:rPr>
        <w:t xml:space="preserve">：有望なイノベーション（2025-2032年）</w:t>
      </w:r>
    </w:p>
    <w:p w14:paraId="3012A3E2" w14:textId="77777777" w:rsidR="00B74742" w:rsidRDefault="00B74742" w:rsidP="0056155E"/>
    <w:p w14:paraId="7D6B5E8C" w14:textId="7B20B026" w:rsidR="0056155E" w:rsidRDefault="0056155E" w:rsidP="0056155E">
      <w:r xmlns:w="http://schemas.openxmlformats.org/wordprocessingml/2006/main" w:rsidRPr="0056155E">
        <w:t xml:space="preserve">ワックス</w:t>
      </w:r>
      <w:hyperlink xmlns:w="http://schemas.openxmlformats.org/wordprocessingml/2006/main" xmlns:r="http://schemas.openxmlformats.org/officeDocument/2006/relationships" r:id="rId5" w:history="1">
        <w:r xmlns:w="http://schemas.openxmlformats.org/wordprocessingml/2006/main" w:rsidRPr="00A622DD">
          <w:rPr>
            <w:rStyle w:val="Hyperlink"/>
            <w:b/>
            <w:bCs/>
          </w:rPr>
          <w:t xml:space="preserve">エマルジョン市場</w:t>
        </w:r>
      </w:hyperlink>
      <w:r xmlns:w="http://schemas.openxmlformats.org/wordprocessingml/2006/main" w:rsidRPr="00D507E4">
        <w:t xml:space="preserve">規模予測（2025年版）は、企業のビジネスチャンス、成長戦略、トレンド、イノベーション、そして2024年の競争環境に関する重要な洞察に加え、地理的展望も提供します。この包括的な評価には、2025年から2032年までの市場分析が含まれており、2032年までの信頼性の高い予測を提供しています。本レポートは、業界の成長分析に加え、過去および将来のコスト、収益、需要、供給に関するデータも含まれています。</w:t>
      </w:r>
    </w:p>
    <w:p w14:paraId="05138358" w14:textId="77777777" w:rsidR="00C67C12" w:rsidRDefault="00C67C12" w:rsidP="00C67C12">
      <w:r xmlns:w="http://schemas.openxmlformats.org/wordprocessingml/2006/main">
        <w:t xml:space="preserve">近年、世界のワックスエマルジョン市場は着実な成長を遂げています。この市場は、水系配合の需要の増加、環境規制の強化、ワックスエマルジョンの汎用性などの要因によって主に推進されています。世界のワックスエマルジョン市場の主要な推進力の1つは、いくつかの業界における水系配合への移行です。水系のコーティング剤や接着剤は、揮発性有機化合物（VOC）の排出量が少なく、環境への影響が少なく、塗布が簡単なため人気が高まっています。ワックスエマルジョンはこれらの配合の重要な成分として機能し、撥水性、光沢、耐傷性の向上などの特性を提供します。さらに、VOC排出に関する厳格な環境規制により、溶剤系配合に代わる環境に優しい選択肢としてワックスエマルジョンの需要が高まっています。</w:t>
      </w:r>
    </w:p>
    <w:p w14:paraId="4BF3D776" w14:textId="6E374274" w:rsidR="00C67C12" w:rsidRDefault="00C67C12" w:rsidP="00C67C12">
      <w:r xmlns:w="http://schemas.openxmlformats.org/wordprocessingml/2006/main">
        <w:t xml:space="preserve">ワックスエマルジョンは、溶剤系材料を代替しながらも性能特性を維持または向上させることができるため、市場の成長を牽引する大きな要因となっています。世界中の産業界において持続可能性が優先事項となるにつれ、この傾向は継続すると予想されます。市場見通しは明るいものの、世界のワックスエマルジョン市場はいくつかの課題にも直面しています。課題の一つは、原材料の入手性とコストです。ワックスエマルジョンの主要原料であるワックスは、価格変動やサプライチェーンの混乱の影響を受ける可能性があります。これは、特に中小規模のメーカーにとって、ワックスエマルジョンの費用対効果と入手性に影響を与える可能性があります。もう一つの課題は、特定の用途におけるワックスエマルジョンの性能限界です。ワックスエマルジョンは、耐水性や表面特性の向上など、幅広い利点を有していますが、過酷な環境や要求の厳しい用途では限界が生じる可能性があります。異なる配合や基材間での適合性を確保し、望ましい性能特性を達成することは、メーカーにとって課題となる可能性があります。さらに、代替製品や技術との競争も、ワックスエマルジョン市場にとって課題となっています。メーカーは、市場で競争力を維持するために、継続的に革新を行い、新しい配合や用途を開発する必要があります。</w:t>
      </w:r>
    </w:p>
    <w:p w14:paraId="14D4D303" w14:textId="77777777" w:rsidR="00D6098C" w:rsidRPr="0056155E" w:rsidRDefault="00D6098C" w:rsidP="00D6098C">
      <w:r xmlns:w="http://schemas.openxmlformats.org/wordprocessingml/2006/main" w:rsidRPr="0056155E">
        <w:rPr>
          <w:b/>
          <w:bCs/>
        </w:rPr>
        <w:t xml:space="preserve">レポートの無料サンプルPDFを入手 -</w:t>
      </w:r>
      <w:r xmlns:w="http://schemas.openxmlformats.org/wordprocessingml/2006/main" w:rsidRPr="0056155E">
        <w:t xml:space="preserve"> </w:t>
      </w:r>
      <w:hyperlink xmlns:w="http://schemas.openxmlformats.org/wordprocessingml/2006/main" xmlns:r="http://schemas.openxmlformats.org/officeDocument/2006/relationships" r:id="rId6" w:history="1">
        <w:r xmlns:w="http://schemas.openxmlformats.org/wordprocessingml/2006/main" w:rsidRPr="0056155E">
          <w:rPr>
            <w:rStyle w:val="Hyperlink"/>
          </w:rPr>
          <w:t xml:space="preserve">https://www.skyquestt.com/sample-request/wax-emulsion-market</w:t>
        </w:r>
      </w:hyperlink>
    </w:p>
    <w:p w14:paraId="1B172B2E" w14:textId="7267C288" w:rsidR="0056155E" w:rsidRPr="0056155E" w:rsidRDefault="0056155E" w:rsidP="0056155E">
      <w:r xmlns:w="http://schemas.openxmlformats.org/wordprocessingml/2006/main" w:rsidRPr="0056155E">
        <w:t xml:space="preserve">ワックスエマルジョン市場規模は、2024年の26億米ドルから2032年には36億5,000万米ドルに拡大し、予測期間（2025～2032年）中に4.3%のCAGRで成長する見込みです。</w:t>
      </w:r>
    </w:p>
    <w:p w14:paraId="62E0432C" w14:textId="77777777" w:rsidR="0056155E" w:rsidRPr="0056155E" w:rsidRDefault="0056155E" w:rsidP="0056155E">
      <w:r xmlns:w="http://schemas.openxmlformats.org/wordprocessingml/2006/main" w:rsidRPr="0056155E">
        <w:lastRenderedPageBreak xmlns:w="http://schemas.openxmlformats.org/wordprocessingml/2006/main"/>
      </w:r>
      <w:r xmlns:w="http://schemas.openxmlformats.org/wordprocessingml/2006/main" w:rsidRPr="0056155E">
        <w:t xml:space="preserve">リサーチアナリストは、バリューチェーン、将来のロードマップ、そして流通業者分析に関する詳細な洞察を提供しています。また、市場予測情報、SWOT分析、ワックスエマルジョン市場のシナリオ、そして実現可能性調査など、本レポートで評価される重要な要素も提示しています。さらに、2025年から2032年までのワックスエマルジョン市場への投資予測も提供しています。</w:t>
      </w:r>
    </w:p>
    <w:p w14:paraId="09708012" w14:textId="77777777" w:rsidR="0056155E" w:rsidRDefault="0056155E" w:rsidP="0056155E">
      <w:r xmlns:w="http://schemas.openxmlformats.org/wordprocessingml/2006/main" w:rsidRPr="0056155E">
        <w:t xml:space="preserve">ワックスエマルジョン市場は、イノベーション、効率性、品質を重視し、競争が激しい市場です。世界のサプライチェーンのトレンドには、環境に優しくエネルギー効率の高いソリューションへの需要の高まり、デジタル技術の導入の拡大、循環型経済の原則への注目の高まりなどが挙げられます。ワックスエマルジョン市場における主要企業と新興企業を調査し、市場シェア、生産量、売上高、収益成長率、粗利益率、製品ポートフォリオ、その他の重要な要素を分析し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にします。</w:t>
      </w:r>
    </w:p>
    <w:p w14:paraId="429646EC" w14:textId="77777777" w:rsidR="004636FC" w:rsidRPr="0056155E" w:rsidRDefault="004636FC" w:rsidP="004636FC">
      <w:r xmlns:w="http://schemas.openxmlformats.org/wordprocessingml/2006/main" w:rsidRPr="0056155E">
        <w:rPr>
          <w:b/>
          <w:bCs/>
        </w:rPr>
        <w:t xml:space="preserve">ご質問はございますか？当社の専門家までお問い合わせください</w:t>
      </w:r>
      <w:hyperlink xmlns:w="http://schemas.openxmlformats.org/wordprocessingml/2006/main" xmlns:r="http://schemas.openxmlformats.org/officeDocument/2006/relationships" r:id="rId7" w:history="1">
        <w:r xmlns:w="http://schemas.openxmlformats.org/wordprocessingml/2006/main" w:rsidRPr="0056155E">
          <w:rPr>
            <w:rStyle w:val="Hyperlink"/>
          </w:rPr>
          <w:t xml:space="preserve">。https://www.skyquestt.com/speak-with-analyst/wax-emulsion-market</w:t>
        </w:r>
      </w:hyperlink>
    </w:p>
    <w:p w14:paraId="3BEDEFFB" w14:textId="1FE87236" w:rsidR="0056155E" w:rsidRPr="0056155E" w:rsidRDefault="0056155E" w:rsidP="0056155E">
      <w:pPr xmlns:w="http://schemas.openxmlformats.org/wordprocessingml/2006/main">
        <w:rPr>
          <w:b/>
          <w:bCs/>
        </w:rPr>
      </w:pPr>
      <w:r xmlns:w="http://schemas.openxmlformats.org/wordprocessingml/2006/main" w:rsidRPr="0056155E">
        <w:rPr>
          <w:b/>
          <w:bCs/>
        </w:rPr>
        <w:t xml:space="preserve">ワックスエマルジョン市場セグメント分析</w:t>
      </w:r>
    </w:p>
    <w:p w14:paraId="6FEC6C1F" w14:textId="1667BD1A" w:rsidR="002747D4" w:rsidRPr="0037075C" w:rsidRDefault="0056155E" w:rsidP="0056155E">
      <w:pPr xmlns:w="http://schemas.openxmlformats.org/wordprocessingml/2006/main">
        <w:rPr>
          <w:b/>
          <w:bCs/>
        </w:rPr>
      </w:pPr>
      <w:r xmlns:w="http://schemas.openxmlformats.org/wordprocessingml/2006/main" w:rsidRPr="0037075C">
        <w:rPr>
          <w:b/>
          <w:bCs/>
        </w:rPr>
        <w:t xml:space="preserve">ソース：</w:t>
      </w:r>
    </w:p>
    <w:p w14:paraId="7952630B" w14:textId="74294FEF" w:rsidR="002747D4" w:rsidRDefault="0056155E" w:rsidP="00AF786D">
      <w:pPr xmlns:w="http://schemas.openxmlformats.org/wordprocessingml/2006/main">
        <w:pStyle w:val="ListParagraph"/>
        <w:numPr>
          <w:ilvl w:val="0"/>
          <w:numId w:val="4"/>
        </w:numPr>
      </w:pPr>
      <w:r xmlns:w="http://schemas.openxmlformats.org/wordprocessingml/2006/main" w:rsidRPr="0056155E">
        <w:t xml:space="preserve">天然、合成</w:t>
      </w:r>
    </w:p>
    <w:p w14:paraId="68C1F6E3" w14:textId="77777777" w:rsidR="002747D4" w:rsidRPr="0037075C" w:rsidRDefault="0056155E" w:rsidP="0056155E">
      <w:pPr xmlns:w="http://schemas.openxmlformats.org/wordprocessingml/2006/main">
        <w:rPr>
          <w:b/>
          <w:bCs/>
        </w:rPr>
      </w:pPr>
      <w:r xmlns:w="http://schemas.openxmlformats.org/wordprocessingml/2006/main" w:rsidRPr="0037075C">
        <w:rPr>
          <w:b/>
          <w:bCs/>
        </w:rPr>
        <w:t xml:space="preserve">製品：</w:t>
      </w:r>
    </w:p>
    <w:p w14:paraId="1BEE3C6E" w14:textId="77777777" w:rsidR="0037075C" w:rsidRDefault="0056155E" w:rsidP="00AF786D">
      <w:pPr xmlns:w="http://schemas.openxmlformats.org/wordprocessingml/2006/main">
        <w:pStyle w:val="ListParagraph"/>
        <w:numPr>
          <w:ilvl w:val="0"/>
          <w:numId w:val="4"/>
        </w:numPr>
      </w:pPr>
      <w:r xmlns:w="http://schemas.openxmlformats.org/wordprocessingml/2006/main" w:rsidRPr="0056155E">
        <w:t xml:space="preserve">ポリエチレンワックス、ポリプロピレンワックス、パラフィンワックス、カルナバワックス、その他</w:t>
      </w:r>
    </w:p>
    <w:p w14:paraId="0B05BF8E" w14:textId="24CE5DB9" w:rsidR="002747D4" w:rsidRPr="0037075C" w:rsidRDefault="0056155E" w:rsidP="0056155E">
      <w:pPr xmlns:w="http://schemas.openxmlformats.org/wordprocessingml/2006/main">
        <w:rPr>
          <w:b/>
          <w:bCs/>
        </w:rPr>
      </w:pPr>
      <w:r xmlns:w="http://schemas.openxmlformats.org/wordprocessingml/2006/main" w:rsidRPr="0037075C">
        <w:rPr>
          <w:b/>
          <w:bCs/>
        </w:rPr>
        <w:t xml:space="preserve">応用：</w:t>
      </w:r>
    </w:p>
    <w:p w14:paraId="321C47ED" w14:textId="68AE8A8A" w:rsidR="0056155E" w:rsidRPr="0056155E" w:rsidRDefault="0056155E" w:rsidP="00AF786D">
      <w:pPr xmlns:w="http://schemas.openxmlformats.org/wordprocessingml/2006/main">
        <w:pStyle w:val="ListParagraph"/>
        <w:numPr>
          <w:ilvl w:val="0"/>
          <w:numId w:val="4"/>
        </w:numPr>
      </w:pPr>
      <w:r xmlns:w="http://schemas.openxmlformats.org/wordprocessingml/2006/main" w:rsidRPr="0056155E">
        <w:t xml:space="preserve">塗料・コーティング剤、接着剤・シーラント、化粧品、繊維、その他</w:t>
      </w:r>
    </w:p>
    <w:p w14:paraId="02001D7A" w14:textId="77777777" w:rsidR="0056155E" w:rsidRPr="0056155E" w:rsidRDefault="0056155E" w:rsidP="0056155E">
      <w:pPr xmlns:w="http://schemas.openxmlformats.org/wordprocessingml/2006/main">
        <w:rPr>
          <w:b/>
          <w:bCs/>
        </w:rPr>
      </w:pPr>
      <w:r xmlns:w="http://schemas.openxmlformats.org/wordprocessingml/2006/main" w:rsidRPr="0056155E">
        <w:rPr>
          <w:b/>
          <w:bCs/>
        </w:rPr>
        <w:t xml:space="preserve">ワックスエマルジョン市場の主要企業は次のとおりです。</w:t>
      </w:r>
    </w:p>
    <w:p w14:paraId="1BA80A27"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アクゾノーベルNV – オランダ</w:t>
      </w:r>
    </w:p>
    <w:p w14:paraId="6E48DF70"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エクソンモービルコーポレーション – 米国</w:t>
      </w:r>
    </w:p>
    <w:p w14:paraId="23C49003"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ハネウェル・インターナショナル社 – 米国</w:t>
      </w:r>
    </w:p>
    <w:p w14:paraId="070720C8"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ダウ・ケミカル・カンパニー – 米国</w:t>
      </w:r>
    </w:p>
    <w:p w14:paraId="768C036F"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サソル・リミテッド – 南アフリカ</w:t>
      </w:r>
    </w:p>
    <w:p w14:paraId="092A8C66"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ミシェルマン社 – 米国</w:t>
      </w:r>
    </w:p>
    <w:p w14:paraId="2B5AEC5F"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BASF SE – ドイツ</w:t>
      </w:r>
    </w:p>
    <w:p w14:paraId="3830943B"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日本精蝋</w:t>
      </w:r>
      <w:proofErr xmlns:w="http://schemas.openxmlformats.org/wordprocessingml/2006/main" w:type="spellStart"/>
      <w:r xmlns:w="http://schemas.openxmlformats.org/wordprocessingml/2006/main">
        <w:t xml:space="preserve">株式会社 –</w:t>
      </w:r>
      <w:r xmlns:w="http://schemas.openxmlformats.org/wordprocessingml/2006/main">
        <w:t xml:space="preserve">日本</w:t>
      </w:r>
      <w:proofErr xmlns:w="http://schemas.openxmlformats.org/wordprocessingml/2006/main" w:type="spellEnd"/>
    </w:p>
    <w:p w14:paraId="0F11ADDA" w14:textId="77777777" w:rsidR="00470736" w:rsidRDefault="00470736" w:rsidP="00AF786D">
      <w:pPr xmlns:w="http://schemas.openxmlformats.org/wordprocessingml/2006/main">
        <w:pStyle w:val="ListParagraph"/>
        <w:numPr>
          <w:ilvl w:val="0"/>
          <w:numId w:val="4"/>
        </w:numPr>
      </w:pPr>
      <w:r xmlns:w="http://schemas.openxmlformats.org/wordprocessingml/2006/main">
        <w:lastRenderedPageBreak xmlns:w="http://schemas.openxmlformats.org/wordprocessingml/2006/main"/>
      </w:r>
      <w:r xmlns:w="http://schemas.openxmlformats.org/wordprocessingml/2006/main">
        <w:t xml:space="preserve">ルーブリゾール・コーポレーション – 米国</w:t>
      </w:r>
    </w:p>
    <w:p w14:paraId="296F2755"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モメンティブ・パフォーマンス・マテリアルズ社 – 米国</w:t>
      </w:r>
    </w:p>
    <w:p w14:paraId="74C409E8"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Croda International Plc – 英国</w:t>
      </w:r>
    </w:p>
    <w:p w14:paraId="7893B4A5"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Sasol Wax GmbH – ドイツ</w:t>
      </w:r>
    </w:p>
    <w:p w14:paraId="6F78259C"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マルーングループ – 米国</w:t>
      </w:r>
    </w:p>
    <w:p w14:paraId="6AFFC5F9" w14:textId="77777777" w:rsidR="00470736" w:rsidRDefault="00470736" w:rsidP="00AF786D">
      <w:pPr xmlns:w="http://schemas.openxmlformats.org/wordprocessingml/2006/main">
        <w:pStyle w:val="ListParagraph"/>
        <w:numPr>
          <w:ilvl w:val="0"/>
          <w:numId w:val="4"/>
        </w:numPr>
      </w:pPr>
      <w:r xmlns:w="http://schemas.openxmlformats.org/wordprocessingml/2006/main">
        <w:t xml:space="preserve">ハリソン・マニュファクチャリング社 – 米国</w:t>
      </w:r>
    </w:p>
    <w:p w14:paraId="60AE9C25" w14:textId="2F0195E6" w:rsidR="00DB4296" w:rsidRDefault="00DB4296" w:rsidP="00DB4296">
      <w:r xmlns:w="http://schemas.openxmlformats.org/wordprocessingml/2006/main" w:rsidRPr="00431C9B">
        <w:rPr>
          <w:b/>
          <w:bCs/>
        </w:rPr>
        <w:t xml:space="preserve">今すぐ行動を起こしましょう: ワックスエマルジョン市場を今すぐ確保しましょう - </w:t>
      </w:r>
      <w:hyperlink xmlns:w="http://schemas.openxmlformats.org/wordprocessingml/2006/main" xmlns:r="http://schemas.openxmlformats.org/officeDocument/2006/relationships" r:id="rId8" w:history="1">
        <w:r xmlns:w="http://schemas.openxmlformats.org/wordprocessingml/2006/main" w:rsidR="00BC0FA9">
          <w:rPr>
            <w:rStyle w:val="Hyperlink"/>
          </w:rPr>
          <w:t xml:space="preserve">https://www.skyquestt.com/add-to-cart-buy-now/wax-emulsion-market</w:t>
        </w:r>
      </w:hyperlink>
    </w:p>
    <w:p w14:paraId="5928980A" w14:textId="446B7F4F" w:rsidR="0056155E" w:rsidRPr="0056155E" w:rsidRDefault="0056155E" w:rsidP="00470736">
      <w:pPr xmlns:w="http://schemas.openxmlformats.org/wordprocessingml/2006/main">
        <w:rPr>
          <w:b/>
          <w:bCs/>
        </w:rPr>
      </w:pPr>
      <w:r xmlns:w="http://schemas.openxmlformats.org/wordprocessingml/2006/main" w:rsidRPr="0056155E">
        <w:rPr>
          <w:b/>
          <w:bCs/>
        </w:rPr>
        <w:t xml:space="preserve">ワックスエマルジョン市場の対象となる主要地域は次のとおりです。</w:t>
      </w:r>
    </w:p>
    <w:p w14:paraId="055DB045" w14:textId="77777777" w:rsidR="0056155E" w:rsidRPr="0056155E" w:rsidRDefault="0056155E" w:rsidP="0056155E">
      <w:pPr xmlns:w="http://schemas.openxmlformats.org/wordprocessingml/2006/main">
        <w:numPr>
          <w:ilvl w:val="0"/>
          <w:numId w:val="1"/>
        </w:numPr>
      </w:pPr>
      <w:r xmlns:w="http://schemas.openxmlformats.org/wordprocessingml/2006/main" w:rsidRPr="0056155E">
        <w:t xml:space="preserve">北米ワックスエマルジョン市場に含まれるもの（カナダ、メキシコ、米国）</w:t>
      </w:r>
    </w:p>
    <w:p w14:paraId="76400B79" w14:textId="77777777" w:rsidR="0056155E" w:rsidRPr="0056155E" w:rsidRDefault="0056155E" w:rsidP="0056155E">
      <w:pPr xmlns:w="http://schemas.openxmlformats.org/wordprocessingml/2006/main">
        <w:numPr>
          <w:ilvl w:val="0"/>
          <w:numId w:val="1"/>
        </w:numPr>
      </w:pPr>
      <w:r xmlns:w="http://schemas.openxmlformats.org/wordprocessingml/2006/main" w:rsidRPr="0056155E">
        <w:t xml:space="preserve">ヨーロッパのワックスエマルジョン市場には（ドイツ、フランス、イギリス、イタリア、スペイン、ロシア）が含まれます。</w:t>
      </w:r>
    </w:p>
    <w:p w14:paraId="12051AF2" w14:textId="77777777" w:rsidR="0056155E" w:rsidRPr="0056155E" w:rsidRDefault="0056155E" w:rsidP="0056155E">
      <w:pPr xmlns:w="http://schemas.openxmlformats.org/wordprocessingml/2006/main">
        <w:numPr>
          <w:ilvl w:val="0"/>
          <w:numId w:val="1"/>
        </w:numPr>
      </w:pPr>
      <w:r xmlns:w="http://schemas.openxmlformats.org/wordprocessingml/2006/main" w:rsidRPr="0056155E">
        <w:t xml:space="preserve">アジア太平洋ワックスエマルジョン市場に含まれる国（中国、日本、インド、韓国、オーストラリア）</w:t>
      </w:r>
    </w:p>
    <w:p w14:paraId="68E75E4C" w14:textId="77777777" w:rsidR="0056155E" w:rsidRPr="0056155E" w:rsidRDefault="0056155E" w:rsidP="0056155E">
      <w:pPr xmlns:w="http://schemas.openxmlformats.org/wordprocessingml/2006/main">
        <w:numPr>
          <w:ilvl w:val="0"/>
          <w:numId w:val="1"/>
        </w:numPr>
      </w:pPr>
      <w:r xmlns:w="http://schemas.openxmlformats.org/wordprocessingml/2006/main" w:rsidRPr="0056155E">
        <w:t xml:space="preserve">中東およびアフリカのワックスエマルジョン市場には（サウジアラビア、アラブ首長国連邦、南アフリカ）が含まれます。</w:t>
      </w:r>
    </w:p>
    <w:p w14:paraId="0F198625" w14:textId="77777777" w:rsidR="0056155E" w:rsidRPr="0056155E" w:rsidRDefault="0056155E" w:rsidP="0056155E">
      <w:pPr xmlns:w="http://schemas.openxmlformats.org/wordprocessingml/2006/main">
        <w:numPr>
          <w:ilvl w:val="0"/>
          <w:numId w:val="1"/>
        </w:numPr>
      </w:pPr>
      <w:r xmlns:w="http://schemas.openxmlformats.org/wordprocessingml/2006/main" w:rsidRPr="0056155E">
        <w:t xml:space="preserve">南米ワックスエマルジョン市場には（ブラジル、アルゼンチン）が含まれます</w:t>
      </w:r>
    </w:p>
    <w:p w14:paraId="52560C8B" w14:textId="77777777" w:rsidR="0056155E" w:rsidRPr="0056155E" w:rsidRDefault="0056155E" w:rsidP="0056155E">
      <w:pPr xmlns:w="http://schemas.openxmlformats.org/wordprocessingml/2006/main">
        <w:rPr>
          <w:b/>
          <w:bCs/>
        </w:rPr>
      </w:pPr>
      <w:r xmlns:w="http://schemas.openxmlformats.org/wordprocessingml/2006/main" w:rsidRPr="0056155E">
        <w:rPr>
          <w:b/>
          <w:bCs/>
        </w:rPr>
        <w:t xml:space="preserve">ワックスエマルジョン市場レポートの主なポイント:</w:t>
      </w:r>
    </w:p>
    <w:p w14:paraId="4A2C12BA" w14:textId="77777777" w:rsidR="0056155E" w:rsidRPr="0056155E" w:rsidRDefault="0056155E" w:rsidP="0056155E">
      <w:pPr xmlns:w="http://schemas.openxmlformats.org/wordprocessingml/2006/main">
        <w:numPr>
          <w:ilvl w:val="0"/>
          <w:numId w:val="2"/>
        </w:numPr>
      </w:pPr>
      <w:r xmlns:w="http://schemas.openxmlformats.org/wordprocessingml/2006/main" w:rsidRPr="0056155E">
        <w:t xml:space="preserve">2025年から2032年までの市場セグメント、トレンド、予測、動向を包括的に定量分析し、新たな機会を特定します。</w:t>
      </w:r>
    </w:p>
    <w:p w14:paraId="17D7486F" w14:textId="77777777" w:rsidR="0056155E" w:rsidRPr="0056155E" w:rsidRDefault="0056155E" w:rsidP="0056155E">
      <w:pPr xmlns:w="http://schemas.openxmlformats.org/wordprocessingml/2006/main">
        <w:numPr>
          <w:ilvl w:val="0"/>
          <w:numId w:val="2"/>
        </w:numPr>
      </w:pPr>
      <w:r xmlns:w="http://schemas.openxmlformats.org/wordprocessingml/2006/main" w:rsidRPr="0056155E">
        <w:t xml:space="preserve">市場を形成する主要な推進要因、制約、機会に関するデータに基づく洞察。</w:t>
      </w:r>
    </w:p>
    <w:p w14:paraId="39027C27" w14:textId="77777777" w:rsidR="0056155E" w:rsidRPr="0056155E" w:rsidRDefault="0056155E" w:rsidP="0056155E">
      <w:pPr xmlns:w="http://schemas.openxmlformats.org/wordprocessingml/2006/main">
        <w:numPr>
          <w:ilvl w:val="0"/>
          <w:numId w:val="2"/>
        </w:numPr>
      </w:pPr>
      <w:r xmlns:w="http://schemas.openxmlformats.org/wordprocessingml/2006/main" w:rsidRPr="0056155E">
        <w:t xml:space="preserve">ポーター ファイブ フォース分析により、買い手とサプライヤーの力を評価し、戦略的な意思決定を支援します。</w:t>
      </w:r>
    </w:p>
    <w:p w14:paraId="2F61B5FE" w14:textId="77777777" w:rsidR="0056155E" w:rsidRPr="0056155E" w:rsidRDefault="0056155E" w:rsidP="0056155E">
      <w:pPr xmlns:w="http://schemas.openxmlformats.org/wordprocessingml/2006/main">
        <w:numPr>
          <w:ilvl w:val="0"/>
          <w:numId w:val="2"/>
        </w:numPr>
      </w:pPr>
      <w:r xmlns:w="http://schemas.openxmlformats.org/wordprocessingml/2006/main" w:rsidRPr="0056155E">
        <w:t xml:space="preserve">収益性の高い成長分野と投資の見通しを特定するための詳細なセグメンテーション分析。</w:t>
      </w:r>
    </w:p>
    <w:p w14:paraId="528F923C" w14:textId="77777777" w:rsidR="0056155E" w:rsidRPr="0056155E" w:rsidRDefault="0056155E" w:rsidP="0056155E">
      <w:pPr xmlns:w="http://schemas.openxmlformats.org/wordprocessingml/2006/main">
        <w:numPr>
          <w:ilvl w:val="0"/>
          <w:numId w:val="2"/>
        </w:numPr>
      </w:pPr>
      <w:r xmlns:w="http://schemas.openxmlformats.org/wordprocessingml/2006/main" w:rsidRPr="0056155E">
        <w:t xml:space="preserve">地域全体の収益貢献分析により、世界的な視点からトレンドを把握できます。</w:t>
      </w:r>
    </w:p>
    <w:p w14:paraId="68E9F424" w14:textId="77777777" w:rsidR="0056155E" w:rsidRPr="0056155E" w:rsidRDefault="0056155E" w:rsidP="0056155E">
      <w:pPr xmlns:w="http://schemas.openxmlformats.org/wordprocessingml/2006/main">
        <w:numPr>
          <w:ilvl w:val="0"/>
          <w:numId w:val="2"/>
        </w:numPr>
      </w:pPr>
      <w:r xmlns:w="http://schemas.openxmlformats.org/wordprocessingml/2006/main" w:rsidRPr="0056155E">
        <w:t xml:space="preserve">競争ベンチマークのための市場プレーヤーの位置付け分析。</w:t>
      </w:r>
    </w:p>
    <w:p w14:paraId="7247FBF1" w14:textId="77777777" w:rsidR="0056155E" w:rsidRPr="0056155E" w:rsidRDefault="0056155E" w:rsidP="0056155E">
      <w:pPr xmlns:w="http://schemas.openxmlformats.org/wordprocessingml/2006/main">
        <w:numPr>
          <w:ilvl w:val="0"/>
          <w:numId w:val="2"/>
        </w:numPr>
      </w:pPr>
      <w:r xmlns:w="http://schemas.openxmlformats.org/wordprocessingml/2006/main" w:rsidRPr="0056155E">
        <w:t xml:space="preserve">詳細な地域分析、主要な傾向、主要プレーヤー、市場で成功するための成長戦略。</w:t>
      </w:r>
    </w:p>
    <w:p w14:paraId="4E9937D9" w14:textId="77777777" w:rsidR="0056155E" w:rsidRPr="0056155E" w:rsidRDefault="0056155E" w:rsidP="0056155E">
      <w:pPr xmlns:w="http://schemas.openxmlformats.org/wordprocessingml/2006/main">
        <w:numPr>
          <w:ilvl w:val="0"/>
          <w:numId w:val="2"/>
        </w:numPr>
      </w:pPr>
      <w:r xmlns:w="http://schemas.openxmlformats.org/wordprocessingml/2006/main" w:rsidRPr="0056155E">
        <w:t xml:space="preserve">ワックスエマルジョン市場の予測される成長軌道に関する決定的な洞察。</w:t>
      </w:r>
    </w:p>
    <w:p w14:paraId="67005DDD" w14:textId="77777777" w:rsidR="0056155E" w:rsidRPr="0056155E" w:rsidRDefault="0056155E" w:rsidP="0056155E">
      <w:r xmlns:w="http://schemas.openxmlformats.org/wordprocessingml/2006/main" w:rsidRPr="0056155E">
        <w:t xml:space="preserve">業界の研究者やアナリストは、ワックスエマルジョン市場レポートが市場状況に関する測定可能な洞察を提供していると強調しています。戦略的なビジネスアプローチに基づき、このレポートは</w:t>
      </w:r>
      <w:r xmlns:w="http://schemas.openxmlformats.org/wordprocessingml/2006/main" w:rsidRPr="0056155E">
        <w:lastRenderedPageBreak xmlns:w="http://schemas.openxmlformats.org/wordprocessingml/2006/main"/>
      </w:r>
      <w:r xmlns:w="http://schemas.openxmlformats.org/wordprocessingml/2006/main" w:rsidRPr="0056155E">
        <w:t xml:space="preserve">進化する業界動向を概説し、重要なセグメントを世界市場シェアに基づいてランク付けしています。さらに、主要プレーヤーと主要な市場貢献者に関する専門的な業界評価も提供しています。結果として、ワックスエマルジョン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141DE5EB" w14:textId="77777777" w:rsidR="0056155E" w:rsidRPr="0056155E" w:rsidRDefault="0056155E" w:rsidP="0056155E">
      <w:pPr xmlns:w="http://schemas.openxmlformats.org/wordprocessingml/2006/main">
        <w:rPr>
          <w:b/>
          <w:bCs/>
        </w:rPr>
      </w:pPr>
      <w:r xmlns:w="http://schemas.openxmlformats.org/wordprocessingml/2006/main" w:rsidRPr="0056155E">
        <w:rPr>
          <w:b/>
          <w:bCs/>
        </w:rPr>
        <w:t xml:space="preserve">よくある質問:</w:t>
      </w:r>
    </w:p>
    <w:p w14:paraId="5A0A1ACC"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ワックスエマルジョン市場の現在の市場規模と予測成長率はどれくらいですか?</w:t>
      </w:r>
    </w:p>
    <w:p w14:paraId="50B2E750"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ワックスエマルジョン業界の主要プレーヤーは誰ですか？また、彼らの市場シェアはどれくらいですか？</w:t>
      </w:r>
    </w:p>
    <w:p w14:paraId="7A60D4C8"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ワックスエマルジョン市場の成長を促進する最新のトレンドとイノベーションは何ですか?</w:t>
      </w:r>
    </w:p>
    <w:p w14:paraId="6FCFEBFF"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市場に影響を与えている主な課題と制約は何ですか?</w:t>
      </w:r>
    </w:p>
    <w:p w14:paraId="169D92D8"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消費者の需要は地域や人口統計によってどのように異なりますか?</w:t>
      </w:r>
    </w:p>
    <w:p w14:paraId="36173007"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この市場における顧客の購買行動に影響を与える要因は何ですか?</w:t>
      </w:r>
    </w:p>
    <w:p w14:paraId="329A41ED"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主要プレーヤーはどのような競争戦略を採用していますか?</w:t>
      </w:r>
    </w:p>
    <w:p w14:paraId="62E00294"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政府の規制や政策は市場にどのような影響を与えますか?</w:t>
      </w:r>
    </w:p>
    <w:p w14:paraId="46CFCDAB" w14:textId="77777777" w:rsidR="0056155E" w:rsidRPr="0056155E" w:rsidRDefault="0056155E" w:rsidP="0056155E">
      <w:pPr xmlns:w="http://schemas.openxmlformats.org/wordprocessingml/2006/main">
        <w:numPr>
          <w:ilvl w:val="0"/>
          <w:numId w:val="3"/>
        </w:numPr>
      </w:pPr>
      <w:r xmlns:w="http://schemas.openxmlformats.org/wordprocessingml/2006/main" w:rsidRPr="0056155E">
        <w:t xml:space="preserve">ワックスエマルジョン市場で最も有望なセグメントまたはニッチは何ですか?</w:t>
      </w:r>
    </w:p>
    <w:p w14:paraId="2D11F429" w14:textId="77777777" w:rsidR="0056155E" w:rsidRDefault="0056155E" w:rsidP="0056155E">
      <w:pPr xmlns:w="http://schemas.openxmlformats.org/wordprocessingml/2006/main">
        <w:numPr>
          <w:ilvl w:val="0"/>
          <w:numId w:val="3"/>
        </w:numPr>
      </w:pPr>
      <w:r xmlns:w="http://schemas.openxmlformats.org/wordprocessingml/2006/main" w:rsidRPr="0056155E">
        <w:t xml:space="preserve">テクノロジーはワックスエマルジョン市場の将来をどのように形作るのでしょうか?</w:t>
      </w:r>
    </w:p>
    <w:p w14:paraId="5FC78388" w14:textId="77777777" w:rsidR="002029DB" w:rsidRPr="00CF481C" w:rsidRDefault="002029DB" w:rsidP="002029DB">
      <w:pPr xmlns:w="http://schemas.openxmlformats.org/wordprocessingml/2006/main">
        <w:rPr>
          <w:b/>
          <w:bCs/>
        </w:rPr>
      </w:pPr>
      <w:r xmlns:w="http://schemas.openxmlformats.org/wordprocessingml/2006/main" w:rsidRPr="00CF481C">
        <w:rPr>
          <w:b/>
          <w:bCs/>
        </w:rPr>
        <w:t xml:space="preserve">さらにレポートを閲覧:</w:t>
      </w:r>
    </w:p>
    <w:p w14:paraId="040DD3D3" w14:textId="77777777" w:rsidR="002029DB" w:rsidRDefault="002029DB" w:rsidP="002029DB">
      <w:r xmlns:w="http://schemas.openxmlformats.org/wordprocessingml/2006/main">
        <w:t xml:space="preserve">歯科インプラント市場 -</w:t>
      </w:r>
      <w:r xmlns:w="http://schemas.openxmlformats.org/wordprocessingml/2006/main">
        <w:tab xmlns:w="http://schemas.openxmlformats.org/wordprocessingml/2006/main"/>
      </w:r>
    </w:p>
    <w:p w14:paraId="2183E9D8" w14:textId="77777777" w:rsidR="002029DB" w:rsidRDefault="002029DB" w:rsidP="002029DB">
      <w:hyperlink xmlns:w="http://schemas.openxmlformats.org/wordprocessingml/2006/main" xmlns:r="http://schemas.openxmlformats.org/officeDocument/2006/relationships" r:id="rId9" w:history="1">
        <w:r xmlns:w="http://schemas.openxmlformats.org/wordprocessingml/2006/main" w:rsidRPr="00CA7B88">
          <w:rPr>
            <w:rStyle w:val="Hyperlink"/>
          </w:rPr>
          <w:t xml:space="preserve">https://issuu.com/sarahgallowaytogo/docs/dental_implants_market_size_share_growth_factors/s/68231254</w:t>
        </w:r>
      </w:hyperlink>
      <w:r xmlns:w="http://schemas.openxmlformats.org/wordprocessingml/2006/main">
        <w:t xml:space="preserve"> </w:t>
      </w:r>
    </w:p>
    <w:p w14:paraId="5CAED30B" w14:textId="77777777" w:rsidR="002029DB" w:rsidRDefault="002029DB" w:rsidP="002029DB">
      <w:r xmlns:w="http://schemas.openxmlformats.org/wordprocessingml/2006/main">
        <w:t xml:space="preserve">研磨材市場 -</w:t>
      </w:r>
      <w:r xmlns:w="http://schemas.openxmlformats.org/wordprocessingml/2006/main">
        <w:tab xmlns:w="http://schemas.openxmlformats.org/wordprocessingml/2006/main"/>
      </w:r>
    </w:p>
    <w:p w14:paraId="39E32317" w14:textId="77777777" w:rsidR="002029DB" w:rsidRDefault="002029DB" w:rsidP="002029DB">
      <w:hyperlink xmlns:w="http://schemas.openxmlformats.org/wordprocessingml/2006/main" xmlns:r="http://schemas.openxmlformats.org/officeDocument/2006/relationships" r:id="rId10" w:history="1">
        <w:r xmlns:w="http://schemas.openxmlformats.org/wordprocessingml/2006/main" w:rsidRPr="00CA7B88">
          <w:rPr>
            <w:rStyle w:val="Hyperlink"/>
          </w:rPr>
          <w:t xml:space="preserve">https://issuu.com/sarahgallowaytogo/docs/abrasives_market_analysis_key_trends_growth_driv/s/68488287</w:t>
        </w:r>
      </w:hyperlink>
      <w:r xmlns:w="http://schemas.openxmlformats.org/wordprocessingml/2006/main">
        <w:t xml:space="preserve"> </w:t>
      </w:r>
    </w:p>
    <w:p w14:paraId="4DFF8CC0" w14:textId="77777777" w:rsidR="002029DB" w:rsidRPr="0056155E" w:rsidRDefault="002029DB" w:rsidP="005B7248"/>
    <w:sectPr w:rsidR="002029DB" w:rsidRPr="00561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A66"/>
    <w:multiLevelType w:val="multilevel"/>
    <w:tmpl w:val="2B5E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2342"/>
    <w:multiLevelType w:val="multilevel"/>
    <w:tmpl w:val="904A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619AC"/>
    <w:multiLevelType w:val="multilevel"/>
    <w:tmpl w:val="16F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07A27"/>
    <w:multiLevelType w:val="hybridMultilevel"/>
    <w:tmpl w:val="628A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48140">
    <w:abstractNumId w:val="2"/>
  </w:num>
  <w:num w:numId="2" w16cid:durableId="1139765899">
    <w:abstractNumId w:val="1"/>
  </w:num>
  <w:num w:numId="3" w16cid:durableId="1521624180">
    <w:abstractNumId w:val="0"/>
  </w:num>
  <w:num w:numId="4" w16cid:durableId="1638681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5E"/>
    <w:rsid w:val="000B7402"/>
    <w:rsid w:val="002029DB"/>
    <w:rsid w:val="002747D4"/>
    <w:rsid w:val="00297B89"/>
    <w:rsid w:val="00304666"/>
    <w:rsid w:val="0037075C"/>
    <w:rsid w:val="004636FC"/>
    <w:rsid w:val="00470736"/>
    <w:rsid w:val="004872B0"/>
    <w:rsid w:val="0056155E"/>
    <w:rsid w:val="005B7248"/>
    <w:rsid w:val="006B5631"/>
    <w:rsid w:val="007C6586"/>
    <w:rsid w:val="00A46EAF"/>
    <w:rsid w:val="00A622DD"/>
    <w:rsid w:val="00AF6DAB"/>
    <w:rsid w:val="00AF786D"/>
    <w:rsid w:val="00B05263"/>
    <w:rsid w:val="00B74742"/>
    <w:rsid w:val="00BC0FA9"/>
    <w:rsid w:val="00C67C12"/>
    <w:rsid w:val="00C73F9A"/>
    <w:rsid w:val="00D507E4"/>
    <w:rsid w:val="00D6098C"/>
    <w:rsid w:val="00DB4296"/>
    <w:rsid w:val="00DE100E"/>
    <w:rsid w:val="00E25F0D"/>
    <w:rsid w:val="00EC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A2CE"/>
  <w15:chartTrackingRefBased/>
  <w15:docId w15:val="{A5E748D4-50DD-4092-914A-4F24F607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5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5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5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5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5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5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5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5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55E"/>
    <w:rPr>
      <w:rFonts w:eastAsiaTheme="majorEastAsia" w:cstheme="majorBidi"/>
      <w:color w:val="272727" w:themeColor="text1" w:themeTint="D8"/>
    </w:rPr>
  </w:style>
  <w:style w:type="paragraph" w:styleId="Title">
    <w:name w:val="Title"/>
    <w:basedOn w:val="Normal"/>
    <w:next w:val="Normal"/>
    <w:link w:val="TitleChar"/>
    <w:uiPriority w:val="10"/>
    <w:qFormat/>
    <w:rsid w:val="00561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55E"/>
    <w:pPr>
      <w:spacing w:before="160"/>
      <w:jc w:val="center"/>
    </w:pPr>
    <w:rPr>
      <w:i/>
      <w:iCs/>
      <w:color w:val="404040" w:themeColor="text1" w:themeTint="BF"/>
    </w:rPr>
  </w:style>
  <w:style w:type="character" w:customStyle="1" w:styleId="QuoteChar">
    <w:name w:val="Quote Char"/>
    <w:basedOn w:val="DefaultParagraphFont"/>
    <w:link w:val="Quote"/>
    <w:uiPriority w:val="29"/>
    <w:rsid w:val="0056155E"/>
    <w:rPr>
      <w:i/>
      <w:iCs/>
      <w:color w:val="404040" w:themeColor="text1" w:themeTint="BF"/>
    </w:rPr>
  </w:style>
  <w:style w:type="paragraph" w:styleId="ListParagraph">
    <w:name w:val="List Paragraph"/>
    <w:basedOn w:val="Normal"/>
    <w:uiPriority w:val="34"/>
    <w:qFormat/>
    <w:rsid w:val="0056155E"/>
    <w:pPr>
      <w:ind w:left="720"/>
      <w:contextualSpacing/>
    </w:pPr>
  </w:style>
  <w:style w:type="character" w:styleId="IntenseEmphasis">
    <w:name w:val="Intense Emphasis"/>
    <w:basedOn w:val="DefaultParagraphFont"/>
    <w:uiPriority w:val="21"/>
    <w:qFormat/>
    <w:rsid w:val="0056155E"/>
    <w:rPr>
      <w:i/>
      <w:iCs/>
      <w:color w:val="2F5496" w:themeColor="accent1" w:themeShade="BF"/>
    </w:rPr>
  </w:style>
  <w:style w:type="paragraph" w:styleId="IntenseQuote">
    <w:name w:val="Intense Quote"/>
    <w:basedOn w:val="Normal"/>
    <w:next w:val="Normal"/>
    <w:link w:val="IntenseQuoteChar"/>
    <w:uiPriority w:val="30"/>
    <w:qFormat/>
    <w:rsid w:val="00561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55E"/>
    <w:rPr>
      <w:i/>
      <w:iCs/>
      <w:color w:val="2F5496" w:themeColor="accent1" w:themeShade="BF"/>
    </w:rPr>
  </w:style>
  <w:style w:type="character" w:styleId="IntenseReference">
    <w:name w:val="Intense Reference"/>
    <w:basedOn w:val="DefaultParagraphFont"/>
    <w:uiPriority w:val="32"/>
    <w:qFormat/>
    <w:rsid w:val="0056155E"/>
    <w:rPr>
      <w:b/>
      <w:bCs/>
      <w:smallCaps/>
      <w:color w:val="2F5496" w:themeColor="accent1" w:themeShade="BF"/>
      <w:spacing w:val="5"/>
    </w:rPr>
  </w:style>
  <w:style w:type="character" w:styleId="Hyperlink">
    <w:name w:val="Hyperlink"/>
    <w:basedOn w:val="DefaultParagraphFont"/>
    <w:uiPriority w:val="99"/>
    <w:unhideWhenUsed/>
    <w:rsid w:val="0056155E"/>
    <w:rPr>
      <w:color w:val="0563C1" w:themeColor="hyperlink"/>
      <w:u w:val="single"/>
    </w:rPr>
  </w:style>
  <w:style w:type="character" w:styleId="UnresolvedMention">
    <w:name w:val="Unresolved Mention"/>
    <w:basedOn w:val="DefaultParagraphFont"/>
    <w:uiPriority w:val="99"/>
    <w:semiHidden/>
    <w:unhideWhenUsed/>
    <w:rsid w:val="00561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3421">
      <w:bodyDiv w:val="1"/>
      <w:marLeft w:val="0"/>
      <w:marRight w:val="0"/>
      <w:marTop w:val="0"/>
      <w:marBottom w:val="0"/>
      <w:divBdr>
        <w:top w:val="none" w:sz="0" w:space="0" w:color="auto"/>
        <w:left w:val="none" w:sz="0" w:space="0" w:color="auto"/>
        <w:bottom w:val="none" w:sz="0" w:space="0" w:color="auto"/>
        <w:right w:val="none" w:sz="0" w:space="0" w:color="auto"/>
      </w:divBdr>
    </w:div>
    <w:div w:id="361906164">
      <w:bodyDiv w:val="1"/>
      <w:marLeft w:val="0"/>
      <w:marRight w:val="0"/>
      <w:marTop w:val="0"/>
      <w:marBottom w:val="0"/>
      <w:divBdr>
        <w:top w:val="none" w:sz="0" w:space="0" w:color="auto"/>
        <w:left w:val="none" w:sz="0" w:space="0" w:color="auto"/>
        <w:bottom w:val="none" w:sz="0" w:space="0" w:color="auto"/>
        <w:right w:val="none" w:sz="0" w:space="0" w:color="auto"/>
      </w:divBdr>
    </w:div>
    <w:div w:id="395980130">
      <w:bodyDiv w:val="1"/>
      <w:marLeft w:val="0"/>
      <w:marRight w:val="0"/>
      <w:marTop w:val="0"/>
      <w:marBottom w:val="0"/>
      <w:divBdr>
        <w:top w:val="none" w:sz="0" w:space="0" w:color="auto"/>
        <w:left w:val="none" w:sz="0" w:space="0" w:color="auto"/>
        <w:bottom w:val="none" w:sz="0" w:space="0" w:color="auto"/>
        <w:right w:val="none" w:sz="0" w:space="0" w:color="auto"/>
      </w:divBdr>
    </w:div>
    <w:div w:id="981420601">
      <w:bodyDiv w:val="1"/>
      <w:marLeft w:val="0"/>
      <w:marRight w:val="0"/>
      <w:marTop w:val="0"/>
      <w:marBottom w:val="0"/>
      <w:divBdr>
        <w:top w:val="none" w:sz="0" w:space="0" w:color="auto"/>
        <w:left w:val="none" w:sz="0" w:space="0" w:color="auto"/>
        <w:bottom w:val="none" w:sz="0" w:space="0" w:color="auto"/>
        <w:right w:val="none" w:sz="0" w:space="0" w:color="auto"/>
      </w:divBdr>
    </w:div>
    <w:div w:id="1009210599">
      <w:bodyDiv w:val="1"/>
      <w:marLeft w:val="0"/>
      <w:marRight w:val="0"/>
      <w:marTop w:val="0"/>
      <w:marBottom w:val="0"/>
      <w:divBdr>
        <w:top w:val="none" w:sz="0" w:space="0" w:color="auto"/>
        <w:left w:val="none" w:sz="0" w:space="0" w:color="auto"/>
        <w:bottom w:val="none" w:sz="0" w:space="0" w:color="auto"/>
        <w:right w:val="none" w:sz="0" w:space="0" w:color="auto"/>
      </w:divBdr>
    </w:div>
    <w:div w:id="1230385921">
      <w:bodyDiv w:val="1"/>
      <w:marLeft w:val="0"/>
      <w:marRight w:val="0"/>
      <w:marTop w:val="0"/>
      <w:marBottom w:val="0"/>
      <w:divBdr>
        <w:top w:val="none" w:sz="0" w:space="0" w:color="auto"/>
        <w:left w:val="none" w:sz="0" w:space="0" w:color="auto"/>
        <w:bottom w:val="none" w:sz="0" w:space="0" w:color="auto"/>
        <w:right w:val="none" w:sz="0" w:space="0" w:color="auto"/>
      </w:divBdr>
    </w:div>
    <w:div w:id="18335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wax-emulsion-market" TargetMode="External"/><Relationship Id="rId3" Type="http://schemas.openxmlformats.org/officeDocument/2006/relationships/settings" Target="settings.xml"/><Relationship Id="rId7" Type="http://schemas.openxmlformats.org/officeDocument/2006/relationships/hyperlink" Target="https://www.skyquestt.com/speak-with-analyst/wax-emulsion-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wax-emulsion-market" TargetMode="External"/><Relationship Id="rId11" Type="http://schemas.openxmlformats.org/officeDocument/2006/relationships/fontTable" Target="fontTable.xml"/><Relationship Id="rId5" Type="http://schemas.openxmlformats.org/officeDocument/2006/relationships/hyperlink" Target="https://www.skyquestt.com/report/wax-emulsion-market" TargetMode="External"/><Relationship Id="rId10" Type="http://schemas.openxmlformats.org/officeDocument/2006/relationships/hyperlink" Target="https://issuu.com/sarahgallowaytogo/docs/abrasives_market_analysis_key_trends_growth_driv/s/68488287" TargetMode="External"/><Relationship Id="rId4" Type="http://schemas.openxmlformats.org/officeDocument/2006/relationships/webSettings" Target="webSettings.xml"/><Relationship Id="rId9" Type="http://schemas.openxmlformats.org/officeDocument/2006/relationships/hyperlink" Target="https://issuu.com/sarahgallowaytogo/docs/dental_implants_market_size_share_growth_factors/s/68231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2025-07-08T12:54:00Z</dcterms:created>
  <dcterms:modified xsi:type="dcterms:W3CDTF">2025-07-08T12:54:00Z</dcterms:modified>
</cp:coreProperties>
</file>