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AC0C" w14:textId="662B0F0B" w:rsidR="00D26775" w:rsidRPr="00D26775" w:rsidRDefault="00D26775" w:rsidP="00D26775">
      <w:pPr>
        <w:rPr>
          <w:b/>
          <w:bCs/>
        </w:rPr>
      </w:pPr>
      <w:proofErr w:type="spellStart"/>
      <w:r w:rsidRPr="00D26775">
        <w:rPr>
          <w:b/>
          <w:bCs/>
        </w:rPr>
        <w:t>スマートグリッド市場</w:t>
      </w:r>
      <w:proofErr w:type="spellEnd"/>
      <w:r w:rsidRPr="00D26775">
        <w:rPr>
          <w:b/>
          <w:bCs/>
        </w:rPr>
        <w:t xml:space="preserve">: </w:t>
      </w:r>
      <w:proofErr w:type="spellStart"/>
      <w:r w:rsidRPr="00D26775">
        <w:rPr>
          <w:b/>
          <w:bCs/>
        </w:rPr>
        <w:t>インテリジェント</w:t>
      </w:r>
      <w:proofErr w:type="spellEnd"/>
      <w:r w:rsidRPr="00D26775">
        <w:rPr>
          <w:b/>
          <w:bCs/>
        </w:rPr>
        <w:t xml:space="preserve"> </w:t>
      </w:r>
      <w:proofErr w:type="spellStart"/>
      <w:r w:rsidRPr="00D26775">
        <w:rPr>
          <w:b/>
          <w:bCs/>
        </w:rPr>
        <w:t>インフラストラクチャでエネルギーの未来を推進する</w:t>
      </w:r>
      <w:proofErr w:type="spellEnd"/>
    </w:p>
    <w:p w14:paraId="56A615D6" w14:textId="5AE4D83A" w:rsidR="00D26775" w:rsidRPr="00D26775" w:rsidRDefault="00D26775" w:rsidP="00D26775">
      <w:r w:rsidRPr="00D26775">
        <w:t>スマートグリッドは、リアルタイムのネットワークステータス、消費者データ、デバイス統計など、大量のデータを取得して通信します。情報の機密性とグリッドのセキュリティを確保するには、望ましくないアクセス、悪用、またはデータ侵害からデータを保護することが重要です。リモート雇用の発展に伴い、サイバーセキュリティへの注目が高まっています。</w:t>
      </w:r>
    </w:p>
    <w:p w14:paraId="78D95DCE" w14:textId="4C5EF0E5" w:rsidR="00D26775" w:rsidRDefault="00D26775" w:rsidP="00D26775">
      <w:pPr>
        <w:rPr>
          <w:b/>
          <w:bCs/>
        </w:rPr>
      </w:pPr>
      <w:r w:rsidRPr="00D26775">
        <w:rPr>
          <w:b/>
          <w:bCs/>
        </w:rPr>
        <w:t>世界のスマートグリッド市場規模は、2023年に480億米ドルと評価され、2024年の564億5,000万米ドルから2032年までに2,064億9,000万米ドルに成長し、予測期間(2025年から2032年)中に17.6%のCAGRで成長する見込みです。</w:t>
      </w:r>
    </w:p>
    <w:p w14:paraId="77439607" w14:textId="7908E0BD" w:rsidR="00D26775" w:rsidRPr="00D26775" w:rsidRDefault="00D26775" w:rsidP="00D26775">
      <w:r w:rsidRPr="00D26775">
        <w:rPr>
          <w:b/>
          <w:bCs/>
        </w:rPr>
        <w:t>サンプルレポートをリクエストする</w:t>
      </w:r>
      <w:r w:rsidRPr="00D26775">
        <w:t xml:space="preserve"> – </w:t>
      </w:r>
      <w:hyperlink r:id="rId5" w:history="1">
        <w:r w:rsidRPr="00540384">
          <w:rPr>
            <w:rStyle w:val="Hyperlink"/>
          </w:rPr>
          <w:t>https://www.skyquestt.com/sample-request/smart-grid-market</w:t>
        </w:r>
      </w:hyperlink>
      <w:r>
        <w:t xml:space="preserve"> </w:t>
      </w:r>
    </w:p>
    <w:p w14:paraId="76DF92E9" w14:textId="77777777" w:rsidR="00D26775" w:rsidRPr="00D26775" w:rsidRDefault="00D26775" w:rsidP="00D26775">
      <w:pPr>
        <w:rPr>
          <w:b/>
          <w:bCs/>
        </w:rPr>
      </w:pPr>
      <w:r w:rsidRPr="00D26775">
        <w:rPr>
          <w:b/>
          <w:bCs/>
        </w:rPr>
        <w:t>主な市場推進力</w:t>
      </w:r>
    </w:p>
    <w:p w14:paraId="7A13E4F5" w14:textId="77777777" w:rsidR="00D26775" w:rsidRPr="00D26775" w:rsidRDefault="00D26775" w:rsidP="00D26775">
      <w:r w:rsidRPr="00D26775">
        <w:rPr>
          <w:b/>
          <w:bCs/>
        </w:rPr>
        <w:t>世界的なエネルギー需要の高まり都市化の進展、交通機関の電化、人口の増加により、従来の送電網への圧力が強まり、スマート グリッド ソリューションの必要性が加速しています。</w:t>
      </w:r>
    </w:p>
    <w:p w14:paraId="684395FE" w14:textId="77777777" w:rsidR="00D26775" w:rsidRPr="00D26775" w:rsidRDefault="00D26775" w:rsidP="00D26775">
      <w:r w:rsidRPr="00D26775">
        <w:rPr>
          <w:b/>
          <w:bCs/>
        </w:rPr>
        <w:t>政府の義務と投資強力な政策枠組み、有利な規制、政府や電力会社からの資金提供プログラムにより、スマートグリッドの導入が世界的に促進されています。</w:t>
      </w:r>
    </w:p>
    <w:p w14:paraId="03DE2F62" w14:textId="77777777" w:rsidR="00D26775" w:rsidRPr="00D26775" w:rsidRDefault="00D26775" w:rsidP="00D26775">
      <w:r w:rsidRPr="00D26775">
        <w:rPr>
          <w:b/>
          <w:bCs/>
        </w:rPr>
        <w:t>再生可能エネルギーの統合スマート グリッドは、双方向通信と動的負荷分散を可能にすることで、太陽光や風力などの分散型エネルギー源をサポートします。</w:t>
      </w:r>
    </w:p>
    <w:p w14:paraId="2622E2BA" w14:textId="5337B880" w:rsidR="00D26775" w:rsidRPr="00D26775" w:rsidRDefault="00D26775" w:rsidP="00D26775">
      <w:r w:rsidRPr="00D26775">
        <w:rPr>
          <w:b/>
          <w:bCs/>
        </w:rPr>
        <w:t>リアルタイムのグリッド監視の必要性高度な計測インフラストラクチャ (AMI) とデジタル センサーにより、電力会社はグリッドの健全性を監視し、障害を予測し、負荷をより効果的に管理できるようになります。</w:t>
      </w:r>
    </w:p>
    <w:p w14:paraId="1759DFB7" w14:textId="30E27F91" w:rsidR="00DF4EDE" w:rsidRDefault="001D11D4" w:rsidP="00D26775">
      <w:pPr>
        <w:rPr>
          <w:b/>
          <w:bCs/>
        </w:rPr>
      </w:pPr>
      <w:r w:rsidRPr="001D11D4">
        <w:rPr>
          <w:b/>
          <w:bCs/>
        </w:rPr>
        <w:t xml:space="preserve">このレポートをカスタマイズしたいですか? </w:t>
      </w:r>
      <w:hyperlink r:id="rId6" w:history="1">
        <w:r w:rsidRPr="00540384">
          <w:rPr>
            <w:rStyle w:val="Hyperlink"/>
            <w:b/>
            <w:bCs/>
          </w:rPr>
          <w:t>https://www.skyquestt.com/speak-with-analyst/smart-grid-market</w:t>
        </w:r>
      </w:hyperlink>
      <w:r>
        <w:rPr>
          <w:b/>
          <w:bCs/>
        </w:rPr>
        <w:t xml:space="preserve"> </w:t>
      </w:r>
    </w:p>
    <w:p w14:paraId="2360BD62" w14:textId="6684FFE5" w:rsidR="00D26775" w:rsidRPr="00D26775" w:rsidRDefault="00D26775" w:rsidP="00D26775">
      <w:pPr>
        <w:rPr>
          <w:b/>
          <w:bCs/>
        </w:rPr>
      </w:pPr>
      <w:r w:rsidRPr="00D26775">
        <w:rPr>
          <w:b/>
          <w:bCs/>
        </w:rPr>
        <w:t>市場セグメンテーション</w:t>
      </w:r>
    </w:p>
    <w:p w14:paraId="46F6E3AE" w14:textId="77777777" w:rsidR="00D26775" w:rsidRDefault="00D26775" w:rsidP="00D26775">
      <w:r w:rsidRPr="00D26775">
        <w:t xml:space="preserve">世界のスマートグリッド市場は、提供、最終用途アプリケーション、通信技術、地域によって区分される。 </w:t>
      </w:r>
    </w:p>
    <w:p w14:paraId="72AB459D" w14:textId="77777777" w:rsidR="00D26775" w:rsidRDefault="00D26775" w:rsidP="00D26775">
      <w:pPr>
        <w:pStyle w:val="ListParagraph"/>
        <w:numPr>
          <w:ilvl w:val="0"/>
          <w:numId w:val="5"/>
        </w:numPr>
      </w:pPr>
      <w:r w:rsidRPr="00D26775">
        <w:t xml:space="preserve">提供内容に基づいて、市場はソフトウェア、ハードウェア、サービスに分類されます。 </w:t>
      </w:r>
    </w:p>
    <w:p w14:paraId="56BE45B4" w14:textId="77777777" w:rsidR="00D26775" w:rsidRDefault="00D26775" w:rsidP="00D26775">
      <w:pPr>
        <w:pStyle w:val="ListParagraph"/>
        <w:numPr>
          <w:ilvl w:val="0"/>
          <w:numId w:val="5"/>
        </w:numPr>
      </w:pPr>
      <w:r w:rsidRPr="00D26775">
        <w:lastRenderedPageBreak/>
        <w:t xml:space="preserve">最終用途に基づいて、市場は発電、送電、配電、消費に分類されます。 </w:t>
      </w:r>
    </w:p>
    <w:p w14:paraId="70D5A15F" w14:textId="77777777" w:rsidR="00D26775" w:rsidRDefault="00D26775" w:rsidP="00D26775">
      <w:pPr>
        <w:pStyle w:val="ListParagraph"/>
        <w:numPr>
          <w:ilvl w:val="0"/>
          <w:numId w:val="5"/>
        </w:numPr>
      </w:pPr>
      <w:r w:rsidRPr="00D26775">
        <w:t xml:space="preserve">通信技術に基づいて、市場は有線と無線に分類されます。 </w:t>
      </w:r>
    </w:p>
    <w:p w14:paraId="50A30C38" w14:textId="5C84E1C1" w:rsidR="00D26775" w:rsidRPr="00D26775" w:rsidRDefault="00D26775" w:rsidP="00D26775">
      <w:pPr>
        <w:pStyle w:val="ListParagraph"/>
        <w:numPr>
          <w:ilvl w:val="0"/>
          <w:numId w:val="5"/>
        </w:numPr>
      </w:pPr>
      <w:r w:rsidRPr="00D26775">
        <w:t xml:space="preserve">地域に基づいて、市場は北米、ヨーロッパ、アジア太平洋、ラテンアメリカ、中東とアフリカに分割されます。  </w:t>
      </w:r>
    </w:p>
    <w:p w14:paraId="1A18B3F6" w14:textId="77777777" w:rsidR="00D26775" w:rsidRPr="00D26775" w:rsidRDefault="00D26775" w:rsidP="00D26775">
      <w:pPr>
        <w:rPr>
          <w:b/>
          <w:bCs/>
        </w:rPr>
      </w:pPr>
      <w:r w:rsidRPr="00D26775">
        <w:rPr>
          <w:b/>
          <w:bCs/>
        </w:rPr>
        <w:t>地域の洞察</w:t>
      </w:r>
    </w:p>
    <w:p w14:paraId="1FA9992B" w14:textId="70870FD6" w:rsidR="00D26775" w:rsidRPr="00D26775" w:rsidRDefault="00D26775" w:rsidP="00D26775">
      <w:r w:rsidRPr="00D26775">
        <w:rPr>
          <w:b/>
          <w:bCs/>
        </w:rPr>
        <w:t>北米</w:t>
      </w:r>
      <w:r w:rsidRPr="00D26775">
        <w:t xml:space="preserve"> – 米国とカナダでの強力なユーティリティのアップグレードとスマートメーターの展開で市場をリード</w:t>
      </w:r>
      <w:r w:rsidRPr="00D26775">
        <w:br/>
      </w:r>
      <w:r w:rsidRPr="00D26775">
        <w:rPr>
          <w:b/>
          <w:bCs/>
        </w:rPr>
        <w:t>ヨーロッパ</w:t>
      </w:r>
      <w:r w:rsidRPr="00D26775">
        <w:t xml:space="preserve"> – デジタルグリッドの近代化によるエネルギー効率と炭素削減の目標に焦点を当てる </w:t>
      </w:r>
      <w:r w:rsidRPr="00D26775">
        <w:br/>
      </w:r>
      <w:r w:rsidRPr="00D26775">
        <w:rPr>
          <w:b/>
          <w:bCs/>
        </w:rPr>
        <w:t>アジア太平洋</w:t>
      </w:r>
      <w:r w:rsidRPr="00D26775">
        <w:t xml:space="preserve"> – 中国とインドにおける都市中心部の拡大と政府の大規模なエネルギー改革により、最も急成長している地域</w:t>
      </w:r>
    </w:p>
    <w:p w14:paraId="4A41BD12" w14:textId="77777777" w:rsidR="00D26775" w:rsidRPr="00D26775" w:rsidRDefault="00D26775" w:rsidP="00D26775">
      <w:pPr>
        <w:rPr>
          <w:b/>
          <w:bCs/>
        </w:rPr>
      </w:pPr>
      <w:r w:rsidRPr="00D26775">
        <w:rPr>
          <w:b/>
          <w:bCs/>
        </w:rPr>
        <w:t>スマートグリッド市場のトッププレーヤー</w:t>
      </w:r>
    </w:p>
    <w:p w14:paraId="56FF3EBE" w14:textId="77777777" w:rsidR="00D26775" w:rsidRPr="00D26775" w:rsidRDefault="00D26775" w:rsidP="00D26775">
      <w:pPr>
        <w:pStyle w:val="ListParagraph"/>
        <w:numPr>
          <w:ilvl w:val="0"/>
          <w:numId w:val="6"/>
        </w:numPr>
      </w:pPr>
      <w:r w:rsidRPr="00D26775">
        <w:t xml:space="preserve">ゼネラル・エレクトリック・カンパニー(米国) </w:t>
      </w:r>
    </w:p>
    <w:p w14:paraId="1916EBBF" w14:textId="77777777" w:rsidR="00D26775" w:rsidRPr="00D26775" w:rsidRDefault="00D26775" w:rsidP="00D26775">
      <w:pPr>
        <w:pStyle w:val="ListParagraph"/>
        <w:numPr>
          <w:ilvl w:val="0"/>
          <w:numId w:val="6"/>
        </w:numPr>
      </w:pPr>
      <w:r w:rsidRPr="00D26775">
        <w:t xml:space="preserve">ABB Ltd.(スイス) </w:t>
      </w:r>
    </w:p>
    <w:p w14:paraId="1F5EC75F" w14:textId="77777777" w:rsidR="00D26775" w:rsidRPr="00D26775" w:rsidRDefault="00D26775" w:rsidP="00D26775">
      <w:pPr>
        <w:pStyle w:val="ListParagraph"/>
        <w:numPr>
          <w:ilvl w:val="0"/>
          <w:numId w:val="6"/>
        </w:numPr>
      </w:pPr>
      <w:r w:rsidRPr="00D26775">
        <w:t xml:space="preserve">シーメンスAG(ドイツ) </w:t>
      </w:r>
    </w:p>
    <w:p w14:paraId="121337D8" w14:textId="77777777" w:rsidR="00D26775" w:rsidRPr="00D26775" w:rsidRDefault="00D26775" w:rsidP="00D26775">
      <w:pPr>
        <w:pStyle w:val="ListParagraph"/>
        <w:numPr>
          <w:ilvl w:val="0"/>
          <w:numId w:val="6"/>
        </w:numPr>
      </w:pPr>
      <w:r w:rsidRPr="00D26775">
        <w:t xml:space="preserve">シュナイダーエレクトリックSE(フランス) </w:t>
      </w:r>
    </w:p>
    <w:p w14:paraId="06521304" w14:textId="77777777" w:rsidR="00D26775" w:rsidRPr="00D26775" w:rsidRDefault="00D26775" w:rsidP="00D26775">
      <w:pPr>
        <w:pStyle w:val="ListParagraph"/>
        <w:numPr>
          <w:ilvl w:val="0"/>
          <w:numId w:val="6"/>
        </w:numPr>
      </w:pPr>
      <w:r w:rsidRPr="00D26775">
        <w:t xml:space="preserve">Itron Inc.(米国) </w:t>
      </w:r>
    </w:p>
    <w:p w14:paraId="15B0471D" w14:textId="77777777" w:rsidR="00D26775" w:rsidRPr="00D26775" w:rsidRDefault="00D26775" w:rsidP="00D26775">
      <w:pPr>
        <w:pStyle w:val="ListParagraph"/>
        <w:numPr>
          <w:ilvl w:val="0"/>
          <w:numId w:val="6"/>
        </w:numPr>
      </w:pPr>
      <w:r w:rsidRPr="00D26775">
        <w:t xml:space="preserve">ハネウェル・インターナショナル社(米国) </w:t>
      </w:r>
    </w:p>
    <w:p w14:paraId="26A4E207" w14:textId="77777777" w:rsidR="00D26775" w:rsidRPr="00D26775" w:rsidRDefault="00D26775" w:rsidP="00D26775">
      <w:pPr>
        <w:pStyle w:val="ListParagraph"/>
        <w:numPr>
          <w:ilvl w:val="0"/>
          <w:numId w:val="6"/>
        </w:numPr>
      </w:pPr>
      <w:r w:rsidRPr="00D26775">
        <w:t xml:space="preserve">Cisco Systems Inc.(米国) </w:t>
      </w:r>
    </w:p>
    <w:p w14:paraId="1E7FECC1" w14:textId="77777777" w:rsidR="00D26775" w:rsidRPr="00D26775" w:rsidRDefault="00D26775" w:rsidP="00D26775">
      <w:pPr>
        <w:pStyle w:val="ListParagraph"/>
        <w:numPr>
          <w:ilvl w:val="0"/>
          <w:numId w:val="6"/>
        </w:numPr>
      </w:pPr>
      <w:r w:rsidRPr="00D26775">
        <w:t xml:space="preserve">Oracle Corporation (米国) </w:t>
      </w:r>
    </w:p>
    <w:p w14:paraId="2CAA6329" w14:textId="77777777" w:rsidR="00D26775" w:rsidRPr="00D26775" w:rsidRDefault="00D26775" w:rsidP="00D26775">
      <w:pPr>
        <w:pStyle w:val="ListParagraph"/>
        <w:numPr>
          <w:ilvl w:val="0"/>
          <w:numId w:val="6"/>
        </w:numPr>
      </w:pPr>
      <w:r w:rsidRPr="00D26775">
        <w:t xml:space="preserve">IBM Corporation (米国) </w:t>
      </w:r>
    </w:p>
    <w:p w14:paraId="1FAAD478" w14:textId="77777777" w:rsidR="00D26775" w:rsidRPr="00D26775" w:rsidRDefault="00D26775" w:rsidP="00D26775">
      <w:pPr>
        <w:pStyle w:val="ListParagraph"/>
        <w:numPr>
          <w:ilvl w:val="0"/>
          <w:numId w:val="6"/>
        </w:numPr>
      </w:pPr>
      <w:r w:rsidRPr="00D26775">
        <w:t xml:space="preserve">イートン・コーポレーション(アイルランド) </w:t>
      </w:r>
    </w:p>
    <w:p w14:paraId="77A5B863" w14:textId="77777777" w:rsidR="00D26775" w:rsidRPr="00D26775" w:rsidRDefault="00D26775" w:rsidP="00D26775">
      <w:pPr>
        <w:pStyle w:val="ListParagraph"/>
        <w:numPr>
          <w:ilvl w:val="0"/>
          <w:numId w:val="6"/>
        </w:numPr>
      </w:pPr>
      <w:r w:rsidRPr="00D26775">
        <w:t xml:space="preserve">S&amp;C Electric Company(米国) </w:t>
      </w:r>
    </w:p>
    <w:p w14:paraId="2B9FA208" w14:textId="77777777" w:rsidR="00D26775" w:rsidRPr="00D26775" w:rsidRDefault="00D26775" w:rsidP="00D26775">
      <w:pPr>
        <w:pStyle w:val="ListParagraph"/>
        <w:numPr>
          <w:ilvl w:val="0"/>
          <w:numId w:val="6"/>
        </w:numPr>
      </w:pPr>
      <w:r w:rsidRPr="00D26775">
        <w:t xml:space="preserve">Wipro Limited (インド) </w:t>
      </w:r>
    </w:p>
    <w:p w14:paraId="2617CE52" w14:textId="77777777" w:rsidR="00D26775" w:rsidRPr="00D26775" w:rsidRDefault="00D26775" w:rsidP="00D26775">
      <w:pPr>
        <w:pStyle w:val="ListParagraph"/>
        <w:numPr>
          <w:ilvl w:val="0"/>
          <w:numId w:val="6"/>
        </w:numPr>
      </w:pPr>
      <w:r w:rsidRPr="00D26775">
        <w:t xml:space="preserve">富士通株式会社(日本) </w:t>
      </w:r>
    </w:p>
    <w:p w14:paraId="7A52E937" w14:textId="77777777" w:rsidR="00D26775" w:rsidRPr="00D26775" w:rsidRDefault="00D26775" w:rsidP="00D26775">
      <w:pPr>
        <w:pStyle w:val="ListParagraph"/>
        <w:numPr>
          <w:ilvl w:val="0"/>
          <w:numId w:val="6"/>
        </w:numPr>
      </w:pPr>
      <w:r w:rsidRPr="00D26775">
        <w:t xml:space="preserve">三菱電機株式会社(日本) </w:t>
      </w:r>
    </w:p>
    <w:p w14:paraId="59C9E37B" w14:textId="77777777" w:rsidR="00D26775" w:rsidRPr="00D26775" w:rsidRDefault="00D26775" w:rsidP="00D26775">
      <w:pPr>
        <w:pStyle w:val="ListParagraph"/>
        <w:numPr>
          <w:ilvl w:val="0"/>
          <w:numId w:val="6"/>
        </w:numPr>
      </w:pPr>
      <w:r w:rsidRPr="00D26775">
        <w:t xml:space="preserve">株式会社東芝(日本) </w:t>
      </w:r>
    </w:p>
    <w:p w14:paraId="3128D34E" w14:textId="77777777" w:rsidR="00D26775" w:rsidRPr="00D26775" w:rsidRDefault="00D26775" w:rsidP="00D26775">
      <w:pPr>
        <w:pStyle w:val="ListParagraph"/>
        <w:numPr>
          <w:ilvl w:val="0"/>
          <w:numId w:val="6"/>
        </w:numPr>
      </w:pPr>
      <w:r w:rsidRPr="00D26775">
        <w:t xml:space="preserve">Schweitzer Engineering Laboratories Inc.(米国) </w:t>
      </w:r>
    </w:p>
    <w:p w14:paraId="6ADE720F" w14:textId="063F2737" w:rsidR="00D26775" w:rsidRPr="00D26775" w:rsidRDefault="00D26775" w:rsidP="00D26775">
      <w:pPr>
        <w:pStyle w:val="ListParagraph"/>
        <w:numPr>
          <w:ilvl w:val="0"/>
          <w:numId w:val="6"/>
        </w:numPr>
      </w:pPr>
      <w:r w:rsidRPr="00D26775">
        <w:t>Trilliant Holdings Inc.(米国)</w:t>
      </w:r>
    </w:p>
    <w:p w14:paraId="2EA6E47A" w14:textId="11E05844" w:rsidR="001D11D4" w:rsidRDefault="001D11D4" w:rsidP="00D26775">
      <w:pPr>
        <w:rPr>
          <w:b/>
          <w:bCs/>
        </w:rPr>
      </w:pPr>
      <w:r>
        <w:rPr>
          <w:b/>
          <w:bCs/>
        </w:rPr>
        <w:t xml:space="preserve">レポートを購入したい、今すぐ購入: </w:t>
      </w:r>
      <w:hyperlink r:id="rId7" w:history="1">
        <w:r w:rsidR="00D80CD3" w:rsidRPr="00540384">
          <w:rPr>
            <w:rStyle w:val="Hyperlink"/>
            <w:b/>
            <w:bCs/>
          </w:rPr>
          <w:t>https://www.skyquestt.com/buy-now/smart-grid-market</w:t>
        </w:r>
      </w:hyperlink>
      <w:r w:rsidR="00D80CD3">
        <w:rPr>
          <w:b/>
          <w:bCs/>
        </w:rPr>
        <w:t xml:space="preserve"> </w:t>
      </w:r>
    </w:p>
    <w:p w14:paraId="44B6393A" w14:textId="72C29A50" w:rsidR="00D26775" w:rsidRPr="00D26775" w:rsidRDefault="00D26775" w:rsidP="00D26775">
      <w:pPr>
        <w:rPr>
          <w:b/>
          <w:bCs/>
        </w:rPr>
      </w:pPr>
      <w:r w:rsidRPr="00D26775">
        <w:rPr>
          <w:b/>
          <w:bCs/>
        </w:rPr>
        <w:t>スマートグリッド市場の最近の動向</w:t>
      </w:r>
    </w:p>
    <w:p w14:paraId="1DBE3113" w14:textId="77777777" w:rsidR="00D26775" w:rsidRPr="00D26775" w:rsidRDefault="00D26775" w:rsidP="00D26775">
      <w:pPr>
        <w:numPr>
          <w:ilvl w:val="0"/>
          <w:numId w:val="7"/>
        </w:numPr>
      </w:pPr>
      <w:r w:rsidRPr="00D26775">
        <w:lastRenderedPageBreak/>
        <w:t xml:space="preserve">2023年10月、ProlecとUbicquiaは協力して、新しい完全統合型スマート変圧器を作成し、販売しました。この変圧器は、リアルタイム監視と送電網分析のための Ubicquia の UbiGrid </w:t>
      </w:r>
      <w:proofErr w:type="spellStart"/>
      <w:r w:rsidRPr="00D26775">
        <w:t>プラットフォームを</w:t>
      </w:r>
      <w:proofErr w:type="spellEnd"/>
      <w:r w:rsidRPr="00D26775">
        <w:t xml:space="preserve"> </w:t>
      </w:r>
      <w:proofErr w:type="spellStart"/>
      <w:r w:rsidRPr="00D26775">
        <w:t>Prolec</w:t>
      </w:r>
      <w:proofErr w:type="spellEnd"/>
      <w:r w:rsidRPr="00D26775">
        <w:t xml:space="preserve"> </w:t>
      </w:r>
      <w:proofErr w:type="spellStart"/>
      <w:r w:rsidRPr="00D26775">
        <w:t>の単相パッド</w:t>
      </w:r>
      <w:proofErr w:type="spellEnd"/>
      <w:r w:rsidRPr="00D26775">
        <w:t xml:space="preserve"> </w:t>
      </w:r>
      <w:proofErr w:type="spellStart"/>
      <w:r w:rsidRPr="00D26775">
        <w:t>マウント変圧器に統合します</w:t>
      </w:r>
      <w:proofErr w:type="spellEnd"/>
      <w:r w:rsidRPr="00D26775">
        <w:t>。</w:t>
      </w:r>
    </w:p>
    <w:p w14:paraId="246D78ED" w14:textId="77777777" w:rsidR="00D26775" w:rsidRPr="00D26775" w:rsidRDefault="00D26775" w:rsidP="00D26775">
      <w:pPr>
        <w:numPr>
          <w:ilvl w:val="0"/>
          <w:numId w:val="7"/>
        </w:numPr>
      </w:pPr>
      <w:r w:rsidRPr="00D26775">
        <w:t>2023年6月、シーメンスは低電圧ネットワーク向けに新たに開発したソフトウェアを発表した。シーメンスXceleratorポートフォリオの一部であるLV Insights Xソフトウェアにより、配電網事業者(DSO)は、送電網にすでに負担がかかっている場合でも送電網容量を大幅に増やす必要性という最も差し迫った課題に対処できます。</w:t>
      </w:r>
    </w:p>
    <w:p w14:paraId="04167D3D" w14:textId="1F8B6492" w:rsidR="00D26775" w:rsidRPr="00D26775" w:rsidRDefault="00D26775" w:rsidP="00D26775">
      <w:pPr>
        <w:numPr>
          <w:ilvl w:val="0"/>
          <w:numId w:val="7"/>
        </w:numPr>
      </w:pPr>
      <w:r w:rsidRPr="00D26775">
        <w:t xml:space="preserve">2023年3月、オレゴン州の電力会社ポートランド・ゼネラル・エレクトリックは、Utilidataが最近発表した人工知能分散型スマートグリッド・プラットフォームをテストしていると発表した。NVIDIA Jetson プラットフォームに基づくスマート グリッドは、太陽光発電、蓄電池、電気自動車 (EV) </w:t>
      </w:r>
      <w:proofErr w:type="spellStart"/>
      <w:r w:rsidRPr="00D26775">
        <w:t>などの分散型エネルギ</w:t>
      </w:r>
      <w:proofErr w:type="spellEnd"/>
      <w:r w:rsidRPr="00D26775">
        <w:t xml:space="preserve">ー </w:t>
      </w:r>
      <w:proofErr w:type="spellStart"/>
      <w:r w:rsidRPr="00D26775">
        <w:t>リソース</w:t>
      </w:r>
      <w:proofErr w:type="spellEnd"/>
      <w:r w:rsidRPr="00D26775">
        <w:t xml:space="preserve"> (DER) </w:t>
      </w:r>
      <w:proofErr w:type="spellStart"/>
      <w:r w:rsidRPr="00D26775">
        <w:t>を統合した電力メーターとともに導入されることが提案されています</w:t>
      </w:r>
      <w:proofErr w:type="spellEnd"/>
      <w:r w:rsidRPr="00D26775">
        <w:t>。</w:t>
      </w:r>
    </w:p>
    <w:p w14:paraId="4865BC45" w14:textId="5055BBE7" w:rsidR="00D26775" w:rsidRPr="00D26775" w:rsidRDefault="00D26775" w:rsidP="00D26775">
      <w:pPr>
        <w:rPr>
          <w:b/>
          <w:bCs/>
        </w:rPr>
      </w:pPr>
      <w:r w:rsidRPr="00D26775">
        <w:rPr>
          <w:b/>
          <w:bCs/>
        </w:rPr>
        <w:t>注目すべき傾向</w:t>
      </w:r>
    </w:p>
    <w:p w14:paraId="01F47F02" w14:textId="77777777" w:rsidR="00D26775" w:rsidRPr="00D26775" w:rsidRDefault="00D26775" w:rsidP="00D26775">
      <w:pPr>
        <w:numPr>
          <w:ilvl w:val="0"/>
          <w:numId w:val="4"/>
        </w:numPr>
      </w:pPr>
      <w:r w:rsidRPr="00D26775">
        <w:t>グリッドに統合されたスマートEV充電ネットワークの拡大</w:t>
      </w:r>
    </w:p>
    <w:p w14:paraId="1BB91E56" w14:textId="77777777" w:rsidR="00D26775" w:rsidRPr="00D26775" w:rsidRDefault="00D26775" w:rsidP="00D26775">
      <w:pPr>
        <w:numPr>
          <w:ilvl w:val="0"/>
          <w:numId w:val="4"/>
        </w:numPr>
      </w:pPr>
      <w:r w:rsidRPr="00D26775">
        <w:t>グリッドサイバーセキュリティ投資の増加</w:t>
      </w:r>
    </w:p>
    <w:p w14:paraId="27CD7BF9" w14:textId="77777777" w:rsidR="00D26775" w:rsidRPr="00D26775" w:rsidRDefault="00D26775" w:rsidP="00D26775">
      <w:pPr>
        <w:numPr>
          <w:ilvl w:val="0"/>
          <w:numId w:val="4"/>
        </w:numPr>
      </w:pPr>
      <w:r w:rsidRPr="00D26775">
        <w:t>予知保全におけるAIと機械学習の応用</w:t>
      </w:r>
    </w:p>
    <w:p w14:paraId="1119C8D1" w14:textId="77777777" w:rsidR="00D26775" w:rsidRPr="00D26775" w:rsidRDefault="00D26775" w:rsidP="00D26775">
      <w:pPr>
        <w:numPr>
          <w:ilvl w:val="0"/>
          <w:numId w:val="4"/>
        </w:numPr>
      </w:pPr>
      <w:r w:rsidRPr="00D26775">
        <w:t>ピーク負荷管理のためのデマンドレスポンスソリューション</w:t>
      </w:r>
    </w:p>
    <w:p w14:paraId="08F6CAE5" w14:textId="77777777" w:rsidR="00D26775" w:rsidRDefault="00D26775" w:rsidP="00D26775">
      <w:pPr>
        <w:numPr>
          <w:ilvl w:val="0"/>
          <w:numId w:val="4"/>
        </w:numPr>
      </w:pPr>
      <w:r w:rsidRPr="00D26775">
        <w:t>マイクログリッドと仮想発電所の開発</w:t>
      </w:r>
    </w:p>
    <w:p w14:paraId="0CCE4D19" w14:textId="69406336" w:rsidR="004D40C5" w:rsidRDefault="00D26775" w:rsidP="00D26775">
      <w:r w:rsidRPr="00D26775">
        <w:rPr>
          <w:b/>
          <w:bCs/>
        </w:rPr>
        <w:t>完全な市場洞察にアクセスする</w:t>
      </w:r>
      <w:r w:rsidRPr="00D26775">
        <w:t xml:space="preserve"> – </w:t>
      </w:r>
      <w:hyperlink r:id="rId8" w:history="1">
        <w:r w:rsidRPr="00540384">
          <w:rPr>
            <w:rStyle w:val="Hyperlink"/>
          </w:rPr>
          <w:t>https://www.skyquestt.com/report/smart-grid-market</w:t>
        </w:r>
      </w:hyperlink>
      <w:r>
        <w:t xml:space="preserve"> </w:t>
      </w:r>
    </w:p>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66AB"/>
    <w:multiLevelType w:val="multilevel"/>
    <w:tmpl w:val="0CDC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F53A10"/>
    <w:multiLevelType w:val="multilevel"/>
    <w:tmpl w:val="6DAC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22123B"/>
    <w:multiLevelType w:val="multilevel"/>
    <w:tmpl w:val="4924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576923"/>
    <w:multiLevelType w:val="multilevel"/>
    <w:tmpl w:val="624E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AF124C"/>
    <w:multiLevelType w:val="hybridMultilevel"/>
    <w:tmpl w:val="29BA3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AB55C4"/>
    <w:multiLevelType w:val="multilevel"/>
    <w:tmpl w:val="062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3263F8"/>
    <w:multiLevelType w:val="hybridMultilevel"/>
    <w:tmpl w:val="F87C4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3340445">
    <w:abstractNumId w:val="1"/>
  </w:num>
  <w:num w:numId="2" w16cid:durableId="1912421552">
    <w:abstractNumId w:val="0"/>
  </w:num>
  <w:num w:numId="3" w16cid:durableId="995690749">
    <w:abstractNumId w:val="2"/>
  </w:num>
  <w:num w:numId="4" w16cid:durableId="628827609">
    <w:abstractNumId w:val="5"/>
  </w:num>
  <w:num w:numId="5" w16cid:durableId="179009353">
    <w:abstractNumId w:val="6"/>
  </w:num>
  <w:num w:numId="6" w16cid:durableId="73212876">
    <w:abstractNumId w:val="4"/>
  </w:num>
  <w:num w:numId="7" w16cid:durableId="1403528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75"/>
    <w:rsid w:val="001D01DB"/>
    <w:rsid w:val="001D11D4"/>
    <w:rsid w:val="00274CDA"/>
    <w:rsid w:val="004D40C5"/>
    <w:rsid w:val="005F3A0C"/>
    <w:rsid w:val="00B354D8"/>
    <w:rsid w:val="00B66A93"/>
    <w:rsid w:val="00B74F0A"/>
    <w:rsid w:val="00BB68BD"/>
    <w:rsid w:val="00C15B33"/>
    <w:rsid w:val="00D26775"/>
    <w:rsid w:val="00D728E1"/>
    <w:rsid w:val="00D80CD3"/>
    <w:rsid w:val="00DF4EDE"/>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F9B3C"/>
  <w15:chartTrackingRefBased/>
  <w15:docId w15:val="{1A918071-6CAD-4045-B0FD-34AC78E95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7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67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67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67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67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67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7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7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7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7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67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67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67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67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67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7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7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775"/>
    <w:rPr>
      <w:rFonts w:eastAsiaTheme="majorEastAsia" w:cstheme="majorBidi"/>
      <w:color w:val="272727" w:themeColor="text1" w:themeTint="D8"/>
    </w:rPr>
  </w:style>
  <w:style w:type="paragraph" w:styleId="Title">
    <w:name w:val="Title"/>
    <w:basedOn w:val="Normal"/>
    <w:next w:val="Normal"/>
    <w:link w:val="TitleChar"/>
    <w:uiPriority w:val="10"/>
    <w:qFormat/>
    <w:rsid w:val="00D26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7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7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7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775"/>
    <w:pPr>
      <w:spacing w:before="160"/>
      <w:jc w:val="center"/>
    </w:pPr>
    <w:rPr>
      <w:i/>
      <w:iCs/>
      <w:color w:val="404040" w:themeColor="text1" w:themeTint="BF"/>
    </w:rPr>
  </w:style>
  <w:style w:type="character" w:customStyle="1" w:styleId="QuoteChar">
    <w:name w:val="Quote Char"/>
    <w:basedOn w:val="DefaultParagraphFont"/>
    <w:link w:val="Quote"/>
    <w:uiPriority w:val="29"/>
    <w:rsid w:val="00D26775"/>
    <w:rPr>
      <w:i/>
      <w:iCs/>
      <w:color w:val="404040" w:themeColor="text1" w:themeTint="BF"/>
    </w:rPr>
  </w:style>
  <w:style w:type="paragraph" w:styleId="ListParagraph">
    <w:name w:val="List Paragraph"/>
    <w:basedOn w:val="Normal"/>
    <w:uiPriority w:val="34"/>
    <w:qFormat/>
    <w:rsid w:val="00D26775"/>
    <w:pPr>
      <w:ind w:left="720"/>
      <w:contextualSpacing/>
    </w:pPr>
  </w:style>
  <w:style w:type="character" w:styleId="IntenseEmphasis">
    <w:name w:val="Intense Emphasis"/>
    <w:basedOn w:val="DefaultParagraphFont"/>
    <w:uiPriority w:val="21"/>
    <w:qFormat/>
    <w:rsid w:val="00D26775"/>
    <w:rPr>
      <w:i/>
      <w:iCs/>
      <w:color w:val="2F5496" w:themeColor="accent1" w:themeShade="BF"/>
    </w:rPr>
  </w:style>
  <w:style w:type="paragraph" w:styleId="IntenseQuote">
    <w:name w:val="Intense Quote"/>
    <w:basedOn w:val="Normal"/>
    <w:next w:val="Normal"/>
    <w:link w:val="IntenseQuoteChar"/>
    <w:uiPriority w:val="30"/>
    <w:qFormat/>
    <w:rsid w:val="00D267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6775"/>
    <w:rPr>
      <w:i/>
      <w:iCs/>
      <w:color w:val="2F5496" w:themeColor="accent1" w:themeShade="BF"/>
    </w:rPr>
  </w:style>
  <w:style w:type="character" w:styleId="IntenseReference">
    <w:name w:val="Intense Reference"/>
    <w:basedOn w:val="DefaultParagraphFont"/>
    <w:uiPriority w:val="32"/>
    <w:qFormat/>
    <w:rsid w:val="00D26775"/>
    <w:rPr>
      <w:b/>
      <w:bCs/>
      <w:smallCaps/>
      <w:color w:val="2F5496" w:themeColor="accent1" w:themeShade="BF"/>
      <w:spacing w:val="5"/>
    </w:rPr>
  </w:style>
  <w:style w:type="character" w:styleId="Hyperlink">
    <w:name w:val="Hyperlink"/>
    <w:basedOn w:val="DefaultParagraphFont"/>
    <w:uiPriority w:val="99"/>
    <w:unhideWhenUsed/>
    <w:rsid w:val="00D26775"/>
    <w:rPr>
      <w:color w:val="0563C1" w:themeColor="hyperlink"/>
      <w:u w:val="single"/>
    </w:rPr>
  </w:style>
  <w:style w:type="character" w:styleId="UnresolvedMention">
    <w:name w:val="Unresolved Mention"/>
    <w:basedOn w:val="DefaultParagraphFont"/>
    <w:uiPriority w:val="99"/>
    <w:semiHidden/>
    <w:unhideWhenUsed/>
    <w:rsid w:val="00D26775"/>
    <w:rPr>
      <w:color w:val="605E5C"/>
      <w:shd w:val="clear" w:color="auto" w:fill="E1DFDD"/>
    </w:rPr>
  </w:style>
  <w:style w:type="character" w:styleId="FollowedHyperlink">
    <w:name w:val="FollowedHyperlink"/>
    <w:basedOn w:val="DefaultParagraphFont"/>
    <w:uiPriority w:val="99"/>
    <w:semiHidden/>
    <w:unhideWhenUsed/>
    <w:rsid w:val="00D80CD3"/>
    <w:rPr>
      <w:color w:val="954F72" w:themeColor="followedHyperlink"/>
      <w:u w:val="single"/>
    </w:rPr>
  </w:style>
  <w:style w:type="character" w:styleId="PlaceholderText">
    <w:name w:val="Placeholder Text"/>
    <w:basedOn w:val="DefaultParagraphFont"/>
    <w:uiPriority w:val="99"/>
    <w:semiHidden/>
    <w:rsid w:val="005F3A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16225">
      <w:bodyDiv w:val="1"/>
      <w:marLeft w:val="0"/>
      <w:marRight w:val="0"/>
      <w:marTop w:val="0"/>
      <w:marBottom w:val="0"/>
      <w:divBdr>
        <w:top w:val="none" w:sz="0" w:space="0" w:color="auto"/>
        <w:left w:val="none" w:sz="0" w:space="0" w:color="auto"/>
        <w:bottom w:val="none" w:sz="0" w:space="0" w:color="auto"/>
        <w:right w:val="none" w:sz="0" w:space="0" w:color="auto"/>
      </w:divBdr>
    </w:div>
    <w:div w:id="368913616">
      <w:bodyDiv w:val="1"/>
      <w:marLeft w:val="0"/>
      <w:marRight w:val="0"/>
      <w:marTop w:val="0"/>
      <w:marBottom w:val="0"/>
      <w:divBdr>
        <w:top w:val="none" w:sz="0" w:space="0" w:color="auto"/>
        <w:left w:val="none" w:sz="0" w:space="0" w:color="auto"/>
        <w:bottom w:val="none" w:sz="0" w:space="0" w:color="auto"/>
        <w:right w:val="none" w:sz="0" w:space="0" w:color="auto"/>
      </w:divBdr>
    </w:div>
    <w:div w:id="510921385">
      <w:bodyDiv w:val="1"/>
      <w:marLeft w:val="0"/>
      <w:marRight w:val="0"/>
      <w:marTop w:val="0"/>
      <w:marBottom w:val="0"/>
      <w:divBdr>
        <w:top w:val="none" w:sz="0" w:space="0" w:color="auto"/>
        <w:left w:val="none" w:sz="0" w:space="0" w:color="auto"/>
        <w:bottom w:val="none" w:sz="0" w:space="0" w:color="auto"/>
        <w:right w:val="none" w:sz="0" w:space="0" w:color="auto"/>
      </w:divBdr>
    </w:div>
    <w:div w:id="544029432">
      <w:bodyDiv w:val="1"/>
      <w:marLeft w:val="0"/>
      <w:marRight w:val="0"/>
      <w:marTop w:val="0"/>
      <w:marBottom w:val="0"/>
      <w:divBdr>
        <w:top w:val="none" w:sz="0" w:space="0" w:color="auto"/>
        <w:left w:val="none" w:sz="0" w:space="0" w:color="auto"/>
        <w:bottom w:val="none" w:sz="0" w:space="0" w:color="auto"/>
        <w:right w:val="none" w:sz="0" w:space="0" w:color="auto"/>
      </w:divBdr>
    </w:div>
    <w:div w:id="638151058">
      <w:bodyDiv w:val="1"/>
      <w:marLeft w:val="0"/>
      <w:marRight w:val="0"/>
      <w:marTop w:val="0"/>
      <w:marBottom w:val="0"/>
      <w:divBdr>
        <w:top w:val="none" w:sz="0" w:space="0" w:color="auto"/>
        <w:left w:val="none" w:sz="0" w:space="0" w:color="auto"/>
        <w:bottom w:val="none" w:sz="0" w:space="0" w:color="auto"/>
        <w:right w:val="none" w:sz="0" w:space="0" w:color="auto"/>
      </w:divBdr>
    </w:div>
    <w:div w:id="152883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smart-grid-market" TargetMode="External"/><Relationship Id="rId3" Type="http://schemas.openxmlformats.org/officeDocument/2006/relationships/settings" Target="settings.xml"/><Relationship Id="rId7" Type="http://schemas.openxmlformats.org/officeDocument/2006/relationships/hyperlink" Target="https://www.skyquestt.com/buy-now/smart-grid-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smart-grid-market" TargetMode="External"/><Relationship Id="rId5" Type="http://schemas.openxmlformats.org/officeDocument/2006/relationships/hyperlink" Target="https://www.skyquestt.com/sample-request/smart-grid-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2025-07-30T10:29:00Z</dcterms:created>
  <dcterms:modified xsi:type="dcterms:W3CDTF">2025-07-30T10:36:00Z</dcterms:modified>
</cp:coreProperties>
</file>