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74" w:rsidRPr="000F6274" w:rsidRDefault="000F6274" w:rsidP="000F6274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0F6274">
        <w:rPr>
          <w:rFonts w:eastAsia="Times New Roman"/>
          <w:lang w:eastAsia="en-IN"/>
        </w:rPr>
        <w:t xml:space="preserve">AIガバナンス市場規模、シェア、トレンド分析レポート（2025～2032年）</w:t>
      </w:r>
    </w:p>
    <w:p w:rsidR="00146C76" w:rsidRDefault="00146C76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  <w:r xmlns:w="http://schemas.openxmlformats.org/wordprocessingml/2006/main">
        <w:rPr>
          <w:rStyle w:val="Strong"/>
        </w:rPr>
        <w:t xml:space="preserve">AIガバナンス市場は</w:t>
      </w:r>
      <w:r xmlns:w="http://schemas.openxmlformats.org/wordprocessingml/2006/main">
        <w:t xml:space="preserve">、</w:t>
      </w:r>
      <w:r xmlns:w="http://schemas.openxmlformats.org/wordprocessingml/2006/main">
        <w:t xml:space="preserve">あらゆる業界の組織が意思決定、自動化、そして業務効率の向上を目的に人工知能（AI）技術の導入を進める中で急速に成長しています。AIガバナンスとは、AIシステムの責任ある、倫理的かつ透明性のある利用を確保するために設計されたフレームワーク、ポリシー、そしてツールを網羅するものです。これには、バイアス、プライバシー、アカウンタビリティ、規制遵守、そしてAIモデルの全体的な信頼性に関連するリスク管理が含まれます。</w:t>
      </w: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 </w:t>
      </w:r>
    </w:p>
    <w:p w:rsidR="00146C76" w:rsidRDefault="00146C76" w:rsidP="003D6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市場規模と成長:</w:t>
      </w: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AIガバナンス市場規模は2023年に1億4,651万米ドルと評価され、2024年の2億2,750万米ドルから2032年には26億0,051万米ドルに拡大し、予測期間（2025～2032年）中に35.6%のCAGRで成長する見込みです。</w:t>
      </w:r>
    </w:p>
    <w:p w:rsidR="00146C76" w:rsidRDefault="00146C76" w:rsidP="003D6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このレポートのサンプルコピーをリクエストする @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3D6CFD">
          <w:rPr>
            <w:rFonts w:ascii="Verdana" w:eastAsia="Times New Roman" w:hAnsi="Verdana" w:cs="Times New Roman"/>
            <w:color w:val="0000FF"/>
            <w:sz w:val="19"/>
            <w:u w:val="single"/>
            <w:lang w:eastAsia="en-IN"/>
          </w:rPr>
          <w:t xml:space="preserve">https://www.skyquestt.com/sample-request/ai-governance-market</w:t>
        </w:r>
      </w:hyperlink>
    </w:p>
    <w:p w:rsidR="00146C76" w:rsidRDefault="00146C76" w:rsidP="003D6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主要な市場プレーヤー: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ABB株式会社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DXCテクノロジーカンパニー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IBMコーポレーション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アクセンチュア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インフォシス株式会社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マイクロソフト株式会社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NTTデータ</w:t>
      </w: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 </w:t>
      </w:r>
    </w:p>
    <w:p w:rsidR="00146C76" w:rsidRDefault="00146C76" w:rsidP="003D6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レポートに含まれるもの: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市場概要：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製品／サービス概要と世界のAIガバナンス市場の規模が記載されています。レポートのセグメント分析の概要も提供しています。ここでは、製品／サービスの種類、アプリケーション、地域セグメントに焦点を当てています。また、収益と販売市場の推定値も含まれています。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lastRenderedPageBreak xmlns:w="http://schemas.openxmlformats.org/wordprocessingml/2006/main"/>
      </w: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競争: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このセクションには、市場の状況と傾向に関する情報が含まれており、メーカーを分析し、プレーヤーが支払う平均価格、個々の市場プレーヤーの収益と収益シェア、個々のプレーヤーの売上高と売上高シェアに関するデータが提供されます。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企業プロファイル：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本調査では、世界のAIガバナンス市場における主要企業の財務および事業戦略データに関する詳細な分析情報を提供します。また、製品／サービス概要、ポートフォリオ、地域展開、収益分配など、その他の詳細な情報も網羅しています。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地域別売上分析：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この調査では、市場データに加え、地域別の収益、売上高、市場シェア分析を提供します。さらに、調査対象地域ごとの売上高、売上高成長率、価格設定、収益、その他の要因に関する推定値も提供します。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北米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（米国、カナダ、メキシコ）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ヨーロッパ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（ドイツ、フランス、イギリス、ロシア、イタリア）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アジア太平洋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（中国、日本、韓国、インド、東南アジア）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南米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（ブラジル、アルゼンチン、コロンビアなど）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中東およびアフリカ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（サウジアラビア、UAE、エジプト、ナイジェリア、南アフリカ）</w:t>
      </w:r>
    </w:p>
    <w:p w:rsidR="00146C76" w:rsidRDefault="00146C76" w:rsidP="003D6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この調査研究により、以下の重要な質問に答えることができます。</w:t>
      </w: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（1）予測期間終了時の世界のAIガバナンス市場の推定規模はどのくらいですか？ 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（2）世界のAIガバナンス市場において、セグメントをリードする企業がリーダーシップを維持すると予想されますか？ （3）最大の成長ポテンシャルを示している地域はどれですか？ （4）世界のAIガバナンス市場を支配しているプレーヤーはいますか？ （5）世界のAIガバナンス市場における主な推進要因と制約は何ですか？</w:t>
      </w:r>
    </w:p>
    <w:p w:rsidR="00146C76" w:rsidRDefault="00146C76" w:rsidP="003D6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より深く理解するために、AIガバナンス市場2025の完全レポートをご覧ください。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3D6CFD">
          <w:rPr>
            <w:rFonts w:ascii="Verdana" w:eastAsia="Times New Roman" w:hAnsi="Verdana" w:cs="Times New Roman"/>
            <w:color w:val="0000FF"/>
            <w:sz w:val="19"/>
            <w:u w:val="single"/>
            <w:lang w:eastAsia="en-IN"/>
          </w:rPr>
          <w:t xml:space="preserve">http://www.skyquestt.com/report/ai-governance-market</w:t>
        </w:r>
      </w:hyperlink>
    </w:p>
    <w:p w:rsidR="00146C76" w:rsidRDefault="00146C76" w:rsidP="003D6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AIガバナンス市場に含まれるセグメントは次のとおりです。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成分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ソリューション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サービス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展開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オンプレミス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雲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組織規模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大企業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中小企業</w:t>
      </w:r>
    </w:p>
    <w:p w:rsidR="003D6CFD" w:rsidRPr="003D6CFD" w:rsidRDefault="003D6CFD" w:rsidP="003D6CFD">
      <w:pPr xmlns:w="http://schemas.openxmlformats.org/wordprocessingml/2006/main"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垂直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BFSI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政府と防衛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ヘルスケアとライフサイエンス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メディアとエンターテイメント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小売り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ITおよび通信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自動車</w:t>
      </w:r>
    </w:p>
    <w:p w:rsidR="003D6CFD" w:rsidRPr="003D6CFD" w:rsidRDefault="003D6CFD" w:rsidP="003D6CFD">
      <w:pPr xmlns:w="http://schemas.openxmlformats.org/wordprocessingml/2006/main"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lastRenderedPageBreak xmlns:w="http://schemas.openxmlformats.org/wordprocessingml/2006/main"/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その他</w:t>
      </w:r>
    </w:p>
    <w:p w:rsidR="00146C76" w:rsidRDefault="00146C76" w:rsidP="003D6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調査の目的: 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 市場の成長に影響を与える主な要因 (推進要因、制約、機会、課題) に関する詳細な情報を提供する。• 個々の成長傾向、将来の見通し、市場全体への貢献に関して、マイクロ市場を戦略的に分析する。•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コンピテンシーの観点から市場での地位を包括的に分析するとともに、市場リーダーの競争環境を詳述する。• 合弁事業、合併と買収、新製品の発売と開発、市場における研究開発などの競争の発展を分析する。</w:t>
      </w: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 </w:t>
      </w: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関連レポート:</w:t>
      </w:r>
    </w:p>
    <w:p w:rsidR="00DD6844" w:rsidRPr="00DD6844" w:rsidRDefault="00DD6844" w:rsidP="00DD684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="003D6CFD" w:rsidRPr="00DD6844">
          <w:rPr>
            <w:rStyle w:val="Hyperlink"/>
            <w:rFonts w:ascii="Verdana" w:eastAsia="Times New Roman" w:hAnsi="Verdana" w:cs="Times New Roman"/>
            <w:sz w:val="19"/>
            <w:szCs w:val="19"/>
            <w:lang w:eastAsia="en-IN"/>
          </w:rPr>
          <w:t xml:space="preserve"> </w:t>
        </w:r>
      </w:hyperlink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DD6844">
          <w:rPr>
            <w:rStyle w:val="Hyperlink"/>
            <w:rFonts w:ascii="Verdana" w:eastAsia="Times New Roman" w:hAnsi="Verdana" w:cs="Times New Roman"/>
            <w:sz w:val="19"/>
            <w:szCs w:val="19"/>
            <w:lang w:eastAsia="en-IN"/>
          </w:rPr>
          <w:t xml:space="preserve">https://issuu.com/skyquest-technology/docs/食品加工機器市場_グローバル_forecast_2</w:t>
        </w:r>
      </w:hyperlink>
    </w:p>
    <w:p w:rsidR="003D6CFD" w:rsidRPr="003D6CFD" w:rsidRDefault="00DD6844" w:rsidP="00DD6844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DD6844">
          <w:rPr>
            <w:rStyle w:val="Hyperlink"/>
            <w:rFonts w:ascii="Verdana" w:eastAsia="Times New Roman" w:hAnsi="Verdana" w:cs="Times New Roman"/>
            <w:sz w:val="19"/>
            <w:szCs w:val="19"/>
            <w:lang w:eastAsia="en-IN"/>
          </w:rPr>
          <w:t xml:space="preserve">https://issuu.com/skyquest-technology/docs/ビルディングオートメーションシステムマーケットフューチャースコープ203</w:t>
        </w:r>
      </w:hyperlink>
    </w:p>
    <w:p w:rsidR="00146C76" w:rsidRDefault="00146C76" w:rsidP="003D6C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</w:pPr>
    </w:p>
    <w:p w:rsidR="003D6CFD" w:rsidRPr="003D6CFD" w:rsidRDefault="003D6CFD" w:rsidP="003D6CFD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</w:pPr>
      <w:r xmlns:w="http://schemas.openxmlformats.org/wordprocessingml/2006/main" w:rsidRPr="003D6CFD">
        <w:rPr>
          <w:rFonts w:ascii="Verdana" w:eastAsia="Times New Roman" w:hAnsi="Verdana" w:cs="Times New Roman"/>
          <w:b/>
          <w:bCs/>
          <w:color w:val="000000"/>
          <w:sz w:val="19"/>
          <w:lang w:eastAsia="en-IN"/>
        </w:rPr>
        <w:t xml:space="preserve">お問い合わせ先: 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t xml:space="preserve">SkyQuest Technology1 Apache Way, Westford,Massachusetts 01886USA (+1) 351–333–4748メール: sales@skyquestt.comウェブサイトをご覧ください: https://www.skyquestt.com/</w:t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  <w:r xmlns:w="http://schemas.openxmlformats.org/wordprocessingml/2006/main" w:rsidRPr="003D6CFD">
        <w:rPr>
          <w:rFonts w:ascii="Verdana" w:eastAsia="Times New Roman" w:hAnsi="Verdana" w:cs="Times New Roman"/>
          <w:color w:val="000000"/>
          <w:sz w:val="19"/>
          <w:szCs w:val="19"/>
          <w:lang w:eastAsia="en-IN"/>
        </w:rPr>
        <w:br xmlns:w="http://schemas.openxmlformats.org/wordprocessingml/2006/main"/>
      </w:r>
    </w:p>
    <w:p w:rsidR="00273F42" w:rsidRDefault="00273F42"/>
    <w:sectPr w:rsidR="00273F42" w:rsidSect="001E7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307E"/>
    <w:multiLevelType w:val="multilevel"/>
    <w:tmpl w:val="24F4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F29E2"/>
    <w:multiLevelType w:val="multilevel"/>
    <w:tmpl w:val="117C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45302"/>
    <w:multiLevelType w:val="multilevel"/>
    <w:tmpl w:val="8CF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46DBF"/>
    <w:multiLevelType w:val="multilevel"/>
    <w:tmpl w:val="100A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059DB"/>
    <w:multiLevelType w:val="multilevel"/>
    <w:tmpl w:val="D66A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D10D5F"/>
    <w:multiLevelType w:val="multilevel"/>
    <w:tmpl w:val="4194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D05BE"/>
    <w:multiLevelType w:val="multilevel"/>
    <w:tmpl w:val="08C4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E85A0B"/>
    <w:multiLevelType w:val="multilevel"/>
    <w:tmpl w:val="56D0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E34E9"/>
    <w:multiLevelType w:val="multilevel"/>
    <w:tmpl w:val="FFC6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0F6274"/>
    <w:rsid w:val="000F6274"/>
    <w:rsid w:val="00146C76"/>
    <w:rsid w:val="001E7D71"/>
    <w:rsid w:val="00273F42"/>
    <w:rsid w:val="003D6CFD"/>
    <w:rsid w:val="00DD6844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62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62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3D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Strong">
    <w:name w:val="Strong"/>
    <w:basedOn w:val="DefaultParagraphFont"/>
    <w:uiPriority w:val="22"/>
    <w:qFormat/>
    <w:rsid w:val="003D6CFD"/>
    <w:rPr>
      <w:b/>
      <w:bCs/>
    </w:rPr>
  </w:style>
  <w:style w:type="character" w:styleId="Hyperlink">
    <w:name w:val="Hyperlink"/>
    <w:basedOn w:val="DefaultParagraphFont"/>
    <w:uiPriority w:val="99"/>
    <w:unhideWhenUsed/>
    <w:rsid w:val="003D6C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skyquest-technology/docs/building_automation_system_market_future_scope_203" TargetMode="External"/><Relationship Id="rId3" Type="http://schemas.openxmlformats.org/officeDocument/2006/relationships/settings" Target="settings.xml"/><Relationship Id="rId7" Type="http://schemas.openxmlformats.org/officeDocument/2006/relationships/hyperlink" Target="&#160;https:/issuu.com/skyquest-technology/docs/food_processing_equipment_market_global_forecast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yquestt.com/report/ai-governance-market" TargetMode="External"/><Relationship Id="rId5" Type="http://schemas.openxmlformats.org/officeDocument/2006/relationships/hyperlink" Target="https://www.skyquestt.com/sample-request/ai-governance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3</cp:revision>
  <dcterms:created xsi:type="dcterms:W3CDTF">2025-08-06T06:57:00Z</dcterms:created>
  <dcterms:modified xsi:type="dcterms:W3CDTF">2025-08-06T07:37:00Z</dcterms:modified>
</cp:coreProperties>
</file>