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3EB" w14:textId="1FD08A78" w:rsidR="00B13518" w:rsidRPr="00A803FA" w:rsidRDefault="00B13518" w:rsidP="00B13518">
      <w:proofErr w:type="spellStart"/>
      <w:r w:rsidRPr="00A803FA">
        <w:rPr>
          <w:b/>
          <w:bCs/>
        </w:rPr>
        <w:t>インシュアテック市場</w:t>
      </w:r>
      <w:proofErr w:type="spellEnd"/>
      <w:r w:rsidRPr="00A803FA">
        <w:rPr>
          <w:b/>
          <w:bCs/>
        </w:rPr>
        <w:t xml:space="preserve">: </w:t>
      </w:r>
      <w:proofErr w:type="spellStart"/>
      <w:r w:rsidRPr="00A803FA">
        <w:rPr>
          <w:b/>
          <w:bCs/>
        </w:rPr>
        <w:t>デジタルイノベーションによる保険の革命</w:t>
      </w:r>
      <w:proofErr w:type="spellEnd"/>
      <w:r w:rsidRPr="00A803FA">
        <w:rPr>
          <w:b/>
          <w:bCs/>
        </w:rPr>
        <w:t xml:space="preserve"> - 2032 年</w:t>
      </w:r>
    </w:p>
    <w:p w14:paraId="4C6D32CE" w14:textId="66046CC0" w:rsidR="00B13518" w:rsidRDefault="00B13518" w:rsidP="00B13518">
      <w:r w:rsidRPr="00B13518">
        <w:t>インシュアテック市場は、主にヘルスケア、食品および飲料、エレクトロニクス、製造、エネルギーなどの多くの最終用途産業に関連する需要の高まりによって、速いペースで力強く成長しています。注目すべき成長原動力の 1 つは、特に亜酸化窒素や酸素などの医療グレードのガスの使用の増加を考慮すると、ヘルスケア業界の成長です。</w:t>
      </w:r>
    </w:p>
    <w:p w14:paraId="50814552" w14:textId="77777777" w:rsidR="00B13518" w:rsidRPr="00B13518" w:rsidRDefault="00B13518" w:rsidP="00B13518">
      <w:pPr>
        <w:rPr>
          <w:b/>
          <w:bCs/>
        </w:rPr>
      </w:pPr>
      <w:r w:rsidRPr="00B13518">
        <w:rPr>
          <w:b/>
          <w:bCs/>
        </w:rPr>
        <w:t>世界のインシュアテック市場規模は、2023年に127億1,000万米ドルと評価され、2024年の194億1,000万米ドルから2032年までに5,737億2,000万米ドルに成長し、予測期間(2025年から2032年)中に52.7%のCAGRで成長する見込みです。</w:t>
      </w:r>
    </w:p>
    <w:p w14:paraId="72665601" w14:textId="77777777" w:rsidR="00B13518" w:rsidRPr="00A803FA" w:rsidRDefault="00B13518" w:rsidP="00B13518">
      <w:r>
        <w:t xml:space="preserve">無料サンプルレポートを入手: </w:t>
      </w:r>
      <w:hyperlink r:id="rId5" w:history="1">
        <w:r w:rsidRPr="004527F2">
          <w:rPr>
            <w:rStyle w:val="Hyperlink"/>
          </w:rPr>
          <w:t>https://www.skyquestt.com/sample-request/insurtech-market</w:t>
        </w:r>
      </w:hyperlink>
      <w:r>
        <w:t xml:space="preserve"> </w:t>
      </w:r>
    </w:p>
    <w:p w14:paraId="5AFE4F96" w14:textId="77777777" w:rsidR="00B13518" w:rsidRPr="00A803FA" w:rsidRDefault="00B13518" w:rsidP="00B13518">
      <w:pPr>
        <w:rPr>
          <w:b/>
          <w:bCs/>
        </w:rPr>
      </w:pPr>
      <w:r w:rsidRPr="00A803FA">
        <w:rPr>
          <w:b/>
          <w:bCs/>
        </w:rPr>
        <w:t>主な市場推進力</w:t>
      </w:r>
    </w:p>
    <w:p w14:paraId="694004A2" w14:textId="77777777" w:rsidR="00B13518" w:rsidRPr="00A803FA" w:rsidRDefault="00B13518" w:rsidP="00B13518">
      <w:pPr>
        <w:numPr>
          <w:ilvl w:val="0"/>
          <w:numId w:val="1"/>
        </w:numPr>
      </w:pPr>
      <w:r w:rsidRPr="00A803FA">
        <w:rPr>
          <w:b/>
          <w:bCs/>
        </w:rPr>
        <w:t>技術の進歩</w:t>
      </w:r>
      <w:r w:rsidRPr="00A803FA">
        <w:t xml:space="preserve">: 人工知能 (AI)、機械学習 (ML)、ブロックチェーン、モノのインターネット (IoT) テクノロジーの導入により、引受、請求処理、顧客エンゲージメントが変革されています。これらのイノベーションにより、保険サービスの効率、正確性、パーソナライゼーションが向上します。 </w:t>
      </w:r>
    </w:p>
    <w:p w14:paraId="57FE9E35" w14:textId="77777777" w:rsidR="00B13518" w:rsidRPr="00A803FA" w:rsidRDefault="00B13518" w:rsidP="00B13518">
      <w:pPr>
        <w:numPr>
          <w:ilvl w:val="0"/>
          <w:numId w:val="1"/>
        </w:numPr>
      </w:pPr>
      <w:r w:rsidRPr="00A803FA">
        <w:rPr>
          <w:b/>
          <w:bCs/>
        </w:rPr>
        <w:t>デジタル ソリューションに対する消費者の需要</w:t>
      </w:r>
      <w:r w:rsidRPr="00A803FA">
        <w:t xml:space="preserve">: 現代の消費者、特に若い層は、シームレスでユーザーフレンドリーなデジタル エクスペリエンスを求めています。インシュアテック企業は、モバイル アプリ、即時保険契約承認、リアルタイムの請求処理を提供することで、この需要に応えています。 </w:t>
      </w:r>
    </w:p>
    <w:p w14:paraId="5E082B8C" w14:textId="77777777" w:rsidR="00B13518" w:rsidRPr="00A803FA" w:rsidRDefault="00B13518" w:rsidP="00B13518">
      <w:pPr>
        <w:numPr>
          <w:ilvl w:val="0"/>
          <w:numId w:val="1"/>
        </w:numPr>
      </w:pPr>
      <w:r w:rsidRPr="00A803FA">
        <w:rPr>
          <w:b/>
          <w:bCs/>
        </w:rPr>
        <w:t>コスト効率と運用の最適化</w:t>
      </w:r>
      <w:r w:rsidRPr="00A803FA">
        <w:t xml:space="preserve">: 自動化とデータ主導の意思決定により、保険会社は運用コストを削減し、プロセスを合理化し、競争力のある価格設定を提供できるため、収益性が向上します。 </w:t>
      </w:r>
    </w:p>
    <w:p w14:paraId="7A7B80F5" w14:textId="77777777" w:rsidR="00B13518" w:rsidRPr="00A803FA" w:rsidRDefault="00B13518" w:rsidP="00B13518">
      <w:pPr>
        <w:rPr>
          <w:b/>
          <w:bCs/>
        </w:rPr>
      </w:pPr>
      <w:r w:rsidRPr="00A803FA">
        <w:rPr>
          <w:b/>
          <w:bCs/>
        </w:rPr>
        <w:t>新たなトレンド</w:t>
      </w:r>
    </w:p>
    <w:p w14:paraId="6F0F34CE" w14:textId="77777777" w:rsidR="00B13518" w:rsidRPr="00A803FA" w:rsidRDefault="00B13518" w:rsidP="00B13518">
      <w:pPr>
        <w:numPr>
          <w:ilvl w:val="0"/>
          <w:numId w:val="2"/>
        </w:numPr>
      </w:pPr>
      <w:r w:rsidRPr="00A803FA">
        <w:rPr>
          <w:b/>
          <w:bCs/>
        </w:rPr>
        <w:t>使用量ベースの保険 (UBI):</w:t>
      </w:r>
      <w:r w:rsidRPr="00A803FA">
        <w:t xml:space="preserve"> 保険会社はテレマティクスと IoT デバイスを活用して、個人の行動や使用パターンに基づいて個別の保険料を提供し、より安全な慣行と公正な価格設定を促進します。 </w:t>
      </w:r>
    </w:p>
    <w:p w14:paraId="3569C224" w14:textId="77777777" w:rsidR="00B13518" w:rsidRPr="00A803FA" w:rsidRDefault="00B13518" w:rsidP="00B13518">
      <w:pPr>
        <w:numPr>
          <w:ilvl w:val="0"/>
          <w:numId w:val="2"/>
        </w:numPr>
      </w:pPr>
      <w:r w:rsidRPr="00A803FA">
        <w:rPr>
          <w:b/>
          <w:bCs/>
        </w:rPr>
        <w:t>ブロックチェーンの統合</w:t>
      </w:r>
      <w:r w:rsidRPr="00A803FA">
        <w:t>: ブロックチェーン技術により、保険取引のセキュリティ、透明性、効率が向上し、詐欺が削減され、請求処理が合理化されます。</w:t>
      </w:r>
    </w:p>
    <w:p w14:paraId="3549A9EF" w14:textId="77777777" w:rsidR="00B13518" w:rsidRPr="00A803FA" w:rsidRDefault="00B13518" w:rsidP="00B13518">
      <w:pPr>
        <w:numPr>
          <w:ilvl w:val="0"/>
          <w:numId w:val="2"/>
        </w:numPr>
      </w:pPr>
      <w:r w:rsidRPr="00A803FA">
        <w:rPr>
          <w:b/>
          <w:bCs/>
        </w:rPr>
        <w:t>AI 主導の引受と請求処理</w:t>
      </w:r>
      <w:r w:rsidRPr="00A803FA">
        <w:t xml:space="preserve">: AI および ML アルゴリズムは、膨大なデータセットを分析してリスクを評価し、請求を予測し、日常的なタスクを自動化し、精度と顧客エクスペリエンスを向上させます。 </w:t>
      </w:r>
    </w:p>
    <w:p w14:paraId="6608FAE8" w14:textId="77777777" w:rsidR="00B13518" w:rsidRPr="00A803FA" w:rsidRDefault="00B13518" w:rsidP="00B13518">
      <w:pPr>
        <w:numPr>
          <w:ilvl w:val="0"/>
          <w:numId w:val="2"/>
        </w:numPr>
      </w:pPr>
      <w:r w:rsidRPr="00A803FA">
        <w:rPr>
          <w:b/>
          <w:bCs/>
        </w:rPr>
        <w:lastRenderedPageBreak/>
        <w:t>パーソナライズされたオンデマンド保険</w:t>
      </w:r>
      <w:r w:rsidRPr="00A803FA">
        <w:t xml:space="preserve">: インシュアテックは、特定のニーズやライフスタイルに合わせたカスタマイズされた保険商品の開発を可能にし、消費者に柔軟性と利便性を提供します。 </w:t>
      </w:r>
    </w:p>
    <w:p w14:paraId="5266CDF0" w14:textId="6374646C" w:rsidR="00B13518" w:rsidRDefault="00B13518" w:rsidP="00B13518">
      <w:pPr>
        <w:rPr>
          <w:b/>
          <w:bCs/>
        </w:rPr>
      </w:pPr>
      <w:r w:rsidRPr="00B13518">
        <w:rPr>
          <w:b/>
          <w:bCs/>
        </w:rPr>
        <w:t xml:space="preserve">このレポートをカスタマイズしたいですか? </w:t>
      </w:r>
      <w:hyperlink r:id="rId6" w:history="1">
        <w:r w:rsidRPr="0072404A">
          <w:rPr>
            <w:rStyle w:val="Hyperlink"/>
            <w:b/>
            <w:bCs/>
          </w:rPr>
          <w:t>https://www.skyquestt.com/speak-with-analyst/insurtech-market</w:t>
        </w:r>
      </w:hyperlink>
      <w:r>
        <w:rPr>
          <w:b/>
          <w:bCs/>
        </w:rPr>
        <w:t xml:space="preserve"> </w:t>
      </w:r>
    </w:p>
    <w:p w14:paraId="018E8242" w14:textId="0A4D4BEF" w:rsidR="00B13518" w:rsidRPr="00A803FA" w:rsidRDefault="00B13518" w:rsidP="00B13518">
      <w:pPr>
        <w:rPr>
          <w:b/>
          <w:bCs/>
        </w:rPr>
      </w:pPr>
      <w:r w:rsidRPr="00A803FA">
        <w:rPr>
          <w:b/>
          <w:bCs/>
        </w:rPr>
        <w:t>地域の洞察</w:t>
      </w:r>
    </w:p>
    <w:p w14:paraId="5327C7A3" w14:textId="77777777" w:rsidR="00B13518" w:rsidRPr="00A803FA" w:rsidRDefault="00B13518" w:rsidP="00B13518">
      <w:pPr>
        <w:numPr>
          <w:ilvl w:val="0"/>
          <w:numId w:val="3"/>
        </w:numPr>
      </w:pPr>
      <w:r w:rsidRPr="00A803FA">
        <w:rPr>
          <w:b/>
          <w:bCs/>
        </w:rPr>
        <w:t>北米</w:t>
      </w:r>
      <w:r w:rsidRPr="00A803FA">
        <w:t xml:space="preserve">: デジタル技術の早期導入と大手インシュアテック企業の存在により、大きなシェアで市場をリードしています。 </w:t>
      </w:r>
    </w:p>
    <w:p w14:paraId="382291C2" w14:textId="77777777" w:rsidR="00B13518" w:rsidRPr="00A803FA" w:rsidRDefault="00B13518" w:rsidP="00B13518">
      <w:pPr>
        <w:numPr>
          <w:ilvl w:val="0"/>
          <w:numId w:val="3"/>
        </w:numPr>
      </w:pPr>
      <w:r w:rsidRPr="00A803FA">
        <w:rPr>
          <w:b/>
          <w:bCs/>
        </w:rPr>
        <w:t>アジア太平洋地域</w:t>
      </w:r>
      <w:r w:rsidRPr="00A803FA">
        <w:t xml:space="preserve">: 急速な経済発展、インターネット普及率の増加、政府の支援的な取り組みにより、最も高い成長率が見込まれています。 </w:t>
      </w:r>
    </w:p>
    <w:p w14:paraId="213E80BE" w14:textId="77777777" w:rsidR="00B13518" w:rsidRPr="00A803FA" w:rsidRDefault="00B13518" w:rsidP="00B13518">
      <w:pPr>
        <w:numPr>
          <w:ilvl w:val="0"/>
          <w:numId w:val="3"/>
        </w:numPr>
      </w:pPr>
      <w:r w:rsidRPr="00A803FA">
        <w:rPr>
          <w:b/>
          <w:bCs/>
        </w:rPr>
        <w:t>ヨーロッパ</w:t>
      </w:r>
      <w:r w:rsidRPr="00A803FA">
        <w:t>: 保険業界における厳しい規制要件と顧客中心のアプローチの重視により、大幅な成長を遂げています。</w:t>
      </w:r>
    </w:p>
    <w:p w14:paraId="1BF2891E" w14:textId="4CB24EF2" w:rsidR="00B13518" w:rsidRDefault="00B13518" w:rsidP="00B13518">
      <w:pPr>
        <w:rPr>
          <w:b/>
          <w:bCs/>
        </w:rPr>
      </w:pPr>
      <w:r w:rsidRPr="00A803FA">
        <w:rPr>
          <w:b/>
          <w:bCs/>
        </w:rPr>
        <w:t>キープレーヤー</w:t>
      </w:r>
    </w:p>
    <w:p w14:paraId="60B9BF78" w14:textId="77777777" w:rsidR="00B13518" w:rsidRDefault="00B13518" w:rsidP="00B13518">
      <w:pPr>
        <w:pStyle w:val="ListParagraph"/>
        <w:numPr>
          <w:ilvl w:val="0"/>
          <w:numId w:val="5"/>
        </w:numPr>
      </w:pPr>
      <w:r>
        <w:t>Lemonade Inc.(米国)</w:t>
      </w:r>
    </w:p>
    <w:p w14:paraId="50F35175" w14:textId="77777777" w:rsidR="00B13518" w:rsidRDefault="00B13518" w:rsidP="00B13518">
      <w:pPr>
        <w:pStyle w:val="ListParagraph"/>
        <w:numPr>
          <w:ilvl w:val="0"/>
          <w:numId w:val="5"/>
        </w:numPr>
      </w:pPr>
      <w:r>
        <w:t>Root Insurance Co.(米国)</w:t>
      </w:r>
    </w:p>
    <w:p w14:paraId="2188E0CE" w14:textId="77777777" w:rsidR="00B13518" w:rsidRDefault="00B13518" w:rsidP="00B13518">
      <w:pPr>
        <w:pStyle w:val="ListParagraph"/>
        <w:numPr>
          <w:ilvl w:val="0"/>
          <w:numId w:val="5"/>
        </w:numPr>
      </w:pPr>
      <w:r>
        <w:t>Zego (イギリス)</w:t>
      </w:r>
    </w:p>
    <w:p w14:paraId="1B24F683" w14:textId="77777777" w:rsidR="00B13518" w:rsidRDefault="00B13518" w:rsidP="00B13518">
      <w:pPr>
        <w:pStyle w:val="ListParagraph"/>
        <w:numPr>
          <w:ilvl w:val="0"/>
          <w:numId w:val="5"/>
        </w:numPr>
      </w:pPr>
      <w:proofErr w:type="spellStart"/>
      <w:r>
        <w:t>Trōv</w:t>
      </w:r>
      <w:proofErr w:type="spellEnd"/>
      <w:r>
        <w:t xml:space="preserve"> (</w:t>
      </w:r>
      <w:proofErr w:type="spellStart"/>
      <w:r>
        <w:t>アメリカ</w:t>
      </w:r>
      <w:proofErr w:type="spellEnd"/>
      <w:r>
        <w:t>)</w:t>
      </w:r>
    </w:p>
    <w:p w14:paraId="7411B17D" w14:textId="77777777" w:rsidR="00B13518" w:rsidRDefault="00B13518" w:rsidP="00B13518">
      <w:pPr>
        <w:pStyle w:val="ListParagraph"/>
        <w:numPr>
          <w:ilvl w:val="0"/>
          <w:numId w:val="5"/>
        </w:numPr>
      </w:pPr>
      <w:proofErr w:type="spellStart"/>
      <w:r>
        <w:t>WeFox</w:t>
      </w:r>
      <w:proofErr w:type="spellEnd"/>
      <w:r>
        <w:t xml:space="preserve"> (</w:t>
      </w:r>
      <w:proofErr w:type="spellStart"/>
      <w:r>
        <w:t>ドイツ</w:t>
      </w:r>
      <w:proofErr w:type="spellEnd"/>
      <w:r>
        <w:t>)</w:t>
      </w:r>
    </w:p>
    <w:p w14:paraId="65D30790" w14:textId="77777777" w:rsidR="00B13518" w:rsidRDefault="00B13518" w:rsidP="00B13518">
      <w:pPr>
        <w:pStyle w:val="ListParagraph"/>
        <w:numPr>
          <w:ilvl w:val="0"/>
          <w:numId w:val="5"/>
        </w:numPr>
      </w:pPr>
      <w:proofErr w:type="spellStart"/>
      <w:r>
        <w:t>Getsafe</w:t>
      </w:r>
      <w:proofErr w:type="spellEnd"/>
      <w:r>
        <w:t>(</w:t>
      </w:r>
      <w:proofErr w:type="spellStart"/>
      <w:r>
        <w:t>ドイツ</w:t>
      </w:r>
      <w:proofErr w:type="spellEnd"/>
      <w:r>
        <w:t>)</w:t>
      </w:r>
    </w:p>
    <w:p w14:paraId="6BD60297" w14:textId="77777777" w:rsidR="00B13518" w:rsidRDefault="00B13518" w:rsidP="00B13518">
      <w:pPr>
        <w:pStyle w:val="ListParagraph"/>
        <w:numPr>
          <w:ilvl w:val="0"/>
          <w:numId w:val="5"/>
        </w:numPr>
      </w:pPr>
      <w:r>
        <w:t>カバ保険(米国)</w:t>
      </w:r>
    </w:p>
    <w:p w14:paraId="0C2E4E8C" w14:textId="77777777" w:rsidR="00B13518" w:rsidRDefault="00B13518" w:rsidP="00B13518">
      <w:pPr>
        <w:pStyle w:val="ListParagraph"/>
        <w:numPr>
          <w:ilvl w:val="0"/>
          <w:numId w:val="5"/>
        </w:numPr>
      </w:pPr>
      <w:proofErr w:type="spellStart"/>
      <w:r>
        <w:t>ボルトテック</w:t>
      </w:r>
      <w:proofErr w:type="spellEnd"/>
      <w:r>
        <w:t>(</w:t>
      </w:r>
      <w:proofErr w:type="spellStart"/>
      <w:r>
        <w:t>シンガポール</w:t>
      </w:r>
      <w:proofErr w:type="spellEnd"/>
      <w:r>
        <w:t>)</w:t>
      </w:r>
    </w:p>
    <w:p w14:paraId="678815B7" w14:textId="77777777" w:rsidR="00B13518" w:rsidRDefault="00B13518" w:rsidP="00B13518">
      <w:pPr>
        <w:pStyle w:val="ListParagraph"/>
        <w:numPr>
          <w:ilvl w:val="0"/>
          <w:numId w:val="5"/>
        </w:numPr>
      </w:pPr>
      <w:r>
        <w:t>アラン(フランス)</w:t>
      </w:r>
    </w:p>
    <w:p w14:paraId="6AB60AE8" w14:textId="77777777" w:rsidR="00B13518" w:rsidRDefault="00B13518" w:rsidP="00B13518">
      <w:pPr>
        <w:pStyle w:val="ListParagraph"/>
        <w:numPr>
          <w:ilvl w:val="0"/>
          <w:numId w:val="5"/>
        </w:numPr>
      </w:pPr>
      <w:r>
        <w:t>表紙(米国)</w:t>
      </w:r>
    </w:p>
    <w:p w14:paraId="64CD6907" w14:textId="77777777" w:rsidR="00B13518" w:rsidRDefault="00B13518" w:rsidP="00B13518">
      <w:pPr>
        <w:pStyle w:val="ListParagraph"/>
        <w:numPr>
          <w:ilvl w:val="0"/>
          <w:numId w:val="5"/>
        </w:numPr>
      </w:pPr>
      <w:proofErr w:type="spellStart"/>
      <w:r>
        <w:t>Cuvva</w:t>
      </w:r>
      <w:proofErr w:type="spellEnd"/>
      <w:r>
        <w:t xml:space="preserve"> (</w:t>
      </w:r>
      <w:proofErr w:type="spellStart"/>
      <w:r>
        <w:t>イギリス</w:t>
      </w:r>
      <w:proofErr w:type="spellEnd"/>
      <w:r>
        <w:t>)</w:t>
      </w:r>
    </w:p>
    <w:p w14:paraId="37433053" w14:textId="77777777" w:rsidR="00B13518" w:rsidRDefault="00B13518" w:rsidP="00B13518">
      <w:pPr>
        <w:pStyle w:val="ListParagraph"/>
        <w:numPr>
          <w:ilvl w:val="0"/>
          <w:numId w:val="5"/>
        </w:numPr>
      </w:pPr>
      <w:r>
        <w:t>パイ保険(米国)</w:t>
      </w:r>
    </w:p>
    <w:p w14:paraId="27A1A084" w14:textId="77777777" w:rsidR="00B13518" w:rsidRDefault="00B13518" w:rsidP="00B13518">
      <w:pPr>
        <w:pStyle w:val="ListParagraph"/>
        <w:numPr>
          <w:ilvl w:val="0"/>
          <w:numId w:val="5"/>
        </w:numPr>
      </w:pPr>
      <w:r>
        <w:t>ビマ(スウェーデン)</w:t>
      </w:r>
    </w:p>
    <w:p w14:paraId="7E97C2EA" w14:textId="77777777" w:rsidR="00B13518" w:rsidRDefault="00B13518" w:rsidP="00B13518">
      <w:pPr>
        <w:pStyle w:val="ListParagraph"/>
        <w:numPr>
          <w:ilvl w:val="0"/>
          <w:numId w:val="5"/>
        </w:numPr>
      </w:pPr>
      <w:r>
        <w:t>Go Digit Insurance(インド)</w:t>
      </w:r>
    </w:p>
    <w:p w14:paraId="1F1D787B" w14:textId="77777777" w:rsidR="00B13518" w:rsidRDefault="00B13518" w:rsidP="00B13518">
      <w:pPr>
        <w:pStyle w:val="ListParagraph"/>
        <w:numPr>
          <w:ilvl w:val="0"/>
          <w:numId w:val="5"/>
        </w:numPr>
      </w:pPr>
      <w:proofErr w:type="spellStart"/>
      <w:r>
        <w:t>OneDegree</w:t>
      </w:r>
      <w:proofErr w:type="spellEnd"/>
      <w:r>
        <w:t>(</w:t>
      </w:r>
      <w:proofErr w:type="spellStart"/>
      <w:r>
        <w:t>香港</w:t>
      </w:r>
      <w:proofErr w:type="spellEnd"/>
      <w:r>
        <w:t>)</w:t>
      </w:r>
    </w:p>
    <w:p w14:paraId="48A3C8B2" w14:textId="77777777" w:rsidR="00B13518" w:rsidRDefault="00B13518" w:rsidP="00B13518">
      <w:pPr>
        <w:pStyle w:val="ListParagraph"/>
        <w:numPr>
          <w:ilvl w:val="0"/>
          <w:numId w:val="5"/>
        </w:numPr>
      </w:pPr>
      <w:r>
        <w:t>キン保険(米国)</w:t>
      </w:r>
    </w:p>
    <w:p w14:paraId="5617EB70" w14:textId="4E572F7A" w:rsidR="00B13518" w:rsidRPr="00B13518" w:rsidRDefault="00B13518" w:rsidP="00B13518">
      <w:pPr>
        <w:pStyle w:val="ListParagraph"/>
        <w:numPr>
          <w:ilvl w:val="0"/>
          <w:numId w:val="5"/>
        </w:numPr>
      </w:pPr>
      <w:proofErr w:type="spellStart"/>
      <w:r>
        <w:t>インシュル</w:t>
      </w:r>
      <w:proofErr w:type="spellEnd"/>
      <w:r>
        <w:t xml:space="preserve"> (</w:t>
      </w:r>
      <w:proofErr w:type="spellStart"/>
      <w:r>
        <w:t>イギリス</w:t>
      </w:r>
      <w:proofErr w:type="spellEnd"/>
      <w:r>
        <w:t>)</w:t>
      </w:r>
    </w:p>
    <w:p w14:paraId="4283138C" w14:textId="77777777" w:rsidR="00B13518" w:rsidRPr="00A803FA" w:rsidRDefault="00B13518" w:rsidP="00B13518">
      <w:r w:rsidRPr="00A803FA">
        <w:t xml:space="preserve">これらの企業は、デジタル保険ソリューションに対する需要の高まりに応えるために、技術の進歩、戦略的パートナーシップ、世界的なプレゼンスの拡大に注力しています。 </w:t>
      </w:r>
    </w:p>
    <w:p w14:paraId="3991CA6C" w14:textId="77777777" w:rsidR="00B13518" w:rsidRPr="00A803FA" w:rsidRDefault="00B13518" w:rsidP="00B13518">
      <w:pPr>
        <w:rPr>
          <w:b/>
          <w:bCs/>
        </w:rPr>
      </w:pPr>
      <w:r w:rsidRPr="00A803FA">
        <w:rPr>
          <w:b/>
          <w:bCs/>
        </w:rPr>
        <w:lastRenderedPageBreak/>
        <w:t>今後の展望</w:t>
      </w:r>
    </w:p>
    <w:p w14:paraId="290F6A40" w14:textId="77777777" w:rsidR="00B13518" w:rsidRPr="00A803FA" w:rsidRDefault="00B13518" w:rsidP="00B13518">
      <w:r w:rsidRPr="00A803FA">
        <w:t>インシュアテック市場は、継続的な技術革新と消費者の嗜好の変化に支えられ、大幅な成長が見込まれています。保険会社がデジタル変革を受け入れるにつれて、業界はより機敏で顧客中心かつ効率的になり、保険の未来を世界的に再構築することが期待されています。</w:t>
      </w:r>
    </w:p>
    <w:p w14:paraId="4F6BEAFF" w14:textId="77777777" w:rsidR="00B13518" w:rsidRPr="00A803FA" w:rsidRDefault="00B13518" w:rsidP="00B13518">
      <w:r w:rsidRPr="00A803FA">
        <w:t xml:space="preserve">包括的な分析については、レポート全文を参照してください。 </w:t>
      </w:r>
      <w:hyperlink r:id="rId7" w:history="1">
        <w:r w:rsidRPr="004527F2">
          <w:rPr>
            <w:rStyle w:val="Hyperlink"/>
          </w:rPr>
          <w:t>https://www.skyquestt.com/report/insurtech-market</w:t>
        </w:r>
      </w:hyperlink>
      <w:r>
        <w:t xml:space="preserve"> </w:t>
      </w:r>
    </w:p>
    <w:p w14:paraId="7A2318FE" w14:textId="77777777" w:rsidR="00B13518" w:rsidRDefault="00B13518" w:rsidP="00B13518"/>
    <w:p w14:paraId="07310C98" w14:textId="05C63449"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C049B"/>
    <w:multiLevelType w:val="hybridMultilevel"/>
    <w:tmpl w:val="DF94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E0CCA"/>
    <w:multiLevelType w:val="multilevel"/>
    <w:tmpl w:val="9A5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625D4"/>
    <w:multiLevelType w:val="multilevel"/>
    <w:tmpl w:val="F49C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42186"/>
    <w:multiLevelType w:val="multilevel"/>
    <w:tmpl w:val="841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852A2"/>
    <w:multiLevelType w:val="hybridMultilevel"/>
    <w:tmpl w:val="8CB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308151">
    <w:abstractNumId w:val="3"/>
  </w:num>
  <w:num w:numId="2" w16cid:durableId="52313594">
    <w:abstractNumId w:val="1"/>
  </w:num>
  <w:num w:numId="3" w16cid:durableId="37436074">
    <w:abstractNumId w:val="2"/>
  </w:num>
  <w:num w:numId="4" w16cid:durableId="1470509234">
    <w:abstractNumId w:val="0"/>
  </w:num>
  <w:num w:numId="5" w16cid:durableId="39840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18"/>
    <w:rsid w:val="001D01DB"/>
    <w:rsid w:val="00274CDA"/>
    <w:rsid w:val="004D40C5"/>
    <w:rsid w:val="007D7977"/>
    <w:rsid w:val="00B13518"/>
    <w:rsid w:val="00B354D8"/>
    <w:rsid w:val="00BB68BD"/>
    <w:rsid w:val="00C06FCF"/>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07EA"/>
  <w15:chartTrackingRefBased/>
  <w15:docId w15:val="{DD1809C4-9B76-41C9-ABC1-3541898F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18"/>
  </w:style>
  <w:style w:type="paragraph" w:styleId="Heading1">
    <w:name w:val="heading 1"/>
    <w:basedOn w:val="Normal"/>
    <w:next w:val="Normal"/>
    <w:link w:val="Heading1Char"/>
    <w:uiPriority w:val="9"/>
    <w:qFormat/>
    <w:rsid w:val="00B13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5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5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5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5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5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5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18"/>
    <w:rPr>
      <w:rFonts w:eastAsiaTheme="majorEastAsia" w:cstheme="majorBidi"/>
      <w:color w:val="272727" w:themeColor="text1" w:themeTint="D8"/>
    </w:rPr>
  </w:style>
  <w:style w:type="paragraph" w:styleId="Title">
    <w:name w:val="Title"/>
    <w:basedOn w:val="Normal"/>
    <w:next w:val="Normal"/>
    <w:link w:val="TitleChar"/>
    <w:uiPriority w:val="10"/>
    <w:qFormat/>
    <w:rsid w:val="00B13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18"/>
    <w:pPr>
      <w:spacing w:before="160"/>
      <w:jc w:val="center"/>
    </w:pPr>
    <w:rPr>
      <w:i/>
      <w:iCs/>
      <w:color w:val="404040" w:themeColor="text1" w:themeTint="BF"/>
    </w:rPr>
  </w:style>
  <w:style w:type="character" w:customStyle="1" w:styleId="QuoteChar">
    <w:name w:val="Quote Char"/>
    <w:basedOn w:val="DefaultParagraphFont"/>
    <w:link w:val="Quote"/>
    <w:uiPriority w:val="29"/>
    <w:rsid w:val="00B13518"/>
    <w:rPr>
      <w:i/>
      <w:iCs/>
      <w:color w:val="404040" w:themeColor="text1" w:themeTint="BF"/>
    </w:rPr>
  </w:style>
  <w:style w:type="paragraph" w:styleId="ListParagraph">
    <w:name w:val="List Paragraph"/>
    <w:basedOn w:val="Normal"/>
    <w:uiPriority w:val="34"/>
    <w:qFormat/>
    <w:rsid w:val="00B13518"/>
    <w:pPr>
      <w:ind w:left="720"/>
      <w:contextualSpacing/>
    </w:pPr>
  </w:style>
  <w:style w:type="character" w:styleId="IntenseEmphasis">
    <w:name w:val="Intense Emphasis"/>
    <w:basedOn w:val="DefaultParagraphFont"/>
    <w:uiPriority w:val="21"/>
    <w:qFormat/>
    <w:rsid w:val="00B13518"/>
    <w:rPr>
      <w:i/>
      <w:iCs/>
      <w:color w:val="2F5496" w:themeColor="accent1" w:themeShade="BF"/>
    </w:rPr>
  </w:style>
  <w:style w:type="paragraph" w:styleId="IntenseQuote">
    <w:name w:val="Intense Quote"/>
    <w:basedOn w:val="Normal"/>
    <w:next w:val="Normal"/>
    <w:link w:val="IntenseQuoteChar"/>
    <w:uiPriority w:val="30"/>
    <w:qFormat/>
    <w:rsid w:val="00B13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518"/>
    <w:rPr>
      <w:i/>
      <w:iCs/>
      <w:color w:val="2F5496" w:themeColor="accent1" w:themeShade="BF"/>
    </w:rPr>
  </w:style>
  <w:style w:type="character" w:styleId="IntenseReference">
    <w:name w:val="Intense Reference"/>
    <w:basedOn w:val="DefaultParagraphFont"/>
    <w:uiPriority w:val="32"/>
    <w:qFormat/>
    <w:rsid w:val="00B13518"/>
    <w:rPr>
      <w:b/>
      <w:bCs/>
      <w:smallCaps/>
      <w:color w:val="2F5496" w:themeColor="accent1" w:themeShade="BF"/>
      <w:spacing w:val="5"/>
    </w:rPr>
  </w:style>
  <w:style w:type="character" w:styleId="Hyperlink">
    <w:name w:val="Hyperlink"/>
    <w:basedOn w:val="DefaultParagraphFont"/>
    <w:uiPriority w:val="99"/>
    <w:unhideWhenUsed/>
    <w:rsid w:val="00B13518"/>
    <w:rPr>
      <w:color w:val="0563C1" w:themeColor="hyperlink"/>
      <w:u w:val="single"/>
    </w:rPr>
  </w:style>
  <w:style w:type="character" w:styleId="UnresolvedMention">
    <w:name w:val="Unresolved Mention"/>
    <w:basedOn w:val="DefaultParagraphFont"/>
    <w:uiPriority w:val="99"/>
    <w:semiHidden/>
    <w:unhideWhenUsed/>
    <w:rsid w:val="00B13518"/>
    <w:rPr>
      <w:color w:val="605E5C"/>
      <w:shd w:val="clear" w:color="auto" w:fill="E1DFDD"/>
    </w:rPr>
  </w:style>
  <w:style w:type="character" w:styleId="PlaceholderText">
    <w:name w:val="Placeholder Text"/>
    <w:basedOn w:val="DefaultParagraphFont"/>
    <w:uiPriority w:val="99"/>
    <w:semiHidden/>
    <w:rsid w:val="007D79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surtech-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surtech-market" TargetMode="External"/><Relationship Id="rId5" Type="http://schemas.openxmlformats.org/officeDocument/2006/relationships/hyperlink" Target="https://www.skyquestt.com/sample-request/insurtech-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2025-08-07T09:40:00Z</dcterms:created>
  <dcterms:modified xsi:type="dcterms:W3CDTF">2025-08-07T09:43:00Z</dcterms:modified>
</cp:coreProperties>
</file>