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AD40" w14:textId="10038217" w:rsidR="001106C2" w:rsidRPr="001106C2" w:rsidRDefault="001106C2" w:rsidP="001106C2">
      <w:pPr>
        <w:rPr>
          <w:b/>
          <w:bCs/>
        </w:rPr>
      </w:pPr>
      <w:proofErr w:type="spellStart"/>
      <w:r w:rsidRPr="001106C2">
        <w:rPr>
          <w:b/>
          <w:bCs/>
        </w:rPr>
        <w:t>豊胸手術市場</w:t>
      </w:r>
      <w:proofErr w:type="spellEnd"/>
      <w:r w:rsidRPr="001106C2">
        <w:rPr>
          <w:b/>
          <w:bCs/>
        </w:rPr>
        <w:t xml:space="preserve"> – </w:t>
      </w:r>
      <w:proofErr w:type="spellStart"/>
      <w:r w:rsidRPr="001106C2">
        <w:rPr>
          <w:b/>
          <w:bCs/>
        </w:rPr>
        <w:t>自信と再建ケアの形成</w:t>
      </w:r>
      <w:proofErr w:type="spellEnd"/>
      <w:r w:rsidRPr="001106C2">
        <w:rPr>
          <w:b/>
          <w:bCs/>
        </w:rPr>
        <w:t xml:space="preserve"> - 2032年</w:t>
      </w:r>
    </w:p>
    <w:p w14:paraId="037F4629" w14:textId="7A935D36" w:rsidR="001106C2" w:rsidRDefault="001106C2" w:rsidP="001106C2">
      <w:r w:rsidRPr="001106C2">
        <w:t xml:space="preserve">豊胸手術市場の急速な成長は、身体の美観を改善する需要の高まりによって推進されています。世界の医療部門は新型コロナウイルス感染症(COVID-19)のパンデミックの影響を受けており、パンデミックは医療機器業界にも大きな影響を与えています。個人用保護具や人工呼吸器の需要が急増している一方、その逆に、インプラント、注射剤、ステント、機器などの医療機器/製品の消費は目に見えて減少している。 </w:t>
      </w:r>
    </w:p>
    <w:p w14:paraId="529A7591" w14:textId="77777777" w:rsidR="001106C2" w:rsidRPr="001106C2" w:rsidRDefault="001106C2" w:rsidP="001106C2">
      <w:pPr>
        <w:rPr>
          <w:b/>
          <w:bCs/>
        </w:rPr>
      </w:pPr>
      <w:r w:rsidRPr="001106C2">
        <w:rPr>
          <w:b/>
          <w:bCs/>
        </w:rPr>
        <w:t>世界の豊胸インプラント市場規模は、2023年に25億米ドルと評価され、2024年の27億4,000万米ドルから2032年までに57億5,000万米ドルに成長し、予測期間(2025年から2032年)中に9.7%のCAGRで成長する見込みです。</w:t>
      </w:r>
    </w:p>
    <w:p w14:paraId="7F29AF35" w14:textId="17829C0F" w:rsidR="001106C2" w:rsidRPr="001106C2" w:rsidRDefault="001106C2" w:rsidP="001106C2">
      <w:r>
        <w:t xml:space="preserve">無料サンプルレポートを入手してください: </w:t>
      </w:r>
      <w:hyperlink r:id="rId5" w:history="1">
        <w:r w:rsidRPr="003F0725">
          <w:rPr>
            <w:rStyle w:val="Hyperlink"/>
          </w:rPr>
          <w:t>https://www.skyquestt.com/sample-request/breast-implants-market</w:t>
        </w:r>
      </w:hyperlink>
      <w:r>
        <w:t xml:space="preserve"> </w:t>
      </w:r>
    </w:p>
    <w:p w14:paraId="44B34A0B" w14:textId="77777777" w:rsidR="001106C2" w:rsidRPr="001106C2" w:rsidRDefault="001106C2" w:rsidP="001106C2">
      <w:pPr>
        <w:rPr>
          <w:b/>
          <w:bCs/>
        </w:rPr>
      </w:pPr>
      <w:r w:rsidRPr="001106C2">
        <w:rPr>
          <w:b/>
          <w:bCs/>
        </w:rPr>
        <w:t>主な市場推進力</w:t>
      </w:r>
    </w:p>
    <w:p w14:paraId="2D2C55D9" w14:textId="46778DD0" w:rsidR="001106C2" w:rsidRPr="001106C2" w:rsidRDefault="001106C2" w:rsidP="001106C2">
      <w:pPr>
        <w:numPr>
          <w:ilvl w:val="0"/>
          <w:numId w:val="1"/>
        </w:numPr>
      </w:pPr>
      <w:r w:rsidRPr="001106C2">
        <w:rPr>
          <w:b/>
          <w:bCs/>
        </w:rPr>
        <w:t>美容強化需要の増加有名人の文化やソーシャルメディアの影響によって美容処置に対する社会的受容が高まっており、豊胸手術の需要が高まっています。</w:t>
      </w:r>
    </w:p>
    <w:p w14:paraId="52902D64" w14:textId="11A94FB8" w:rsidR="001106C2" w:rsidRPr="001106C2" w:rsidRDefault="001106C2" w:rsidP="001106C2">
      <w:pPr>
        <w:numPr>
          <w:ilvl w:val="0"/>
          <w:numId w:val="1"/>
        </w:numPr>
      </w:pPr>
      <w:r w:rsidRPr="001106C2">
        <w:rPr>
          <w:b/>
          <w:bCs/>
        </w:rPr>
        <w:t>再建手術の成長乳がん症例の急増と乳房切除術後の再建努力が市場の成長に大きく貢献しています</w:t>
      </w:r>
      <w:r>
        <w:t>。</w:t>
      </w:r>
    </w:p>
    <w:p w14:paraId="002A3457" w14:textId="77777777" w:rsidR="001106C2" w:rsidRPr="001106C2" w:rsidRDefault="001106C2" w:rsidP="001106C2">
      <w:pPr>
        <w:rPr>
          <w:b/>
          <w:bCs/>
        </w:rPr>
      </w:pPr>
      <w:r w:rsidRPr="001106C2">
        <w:rPr>
          <w:b/>
          <w:bCs/>
        </w:rPr>
        <w:t>セグメンテーションのハイライト</w:t>
      </w:r>
    </w:p>
    <w:p w14:paraId="6E26AD5E" w14:textId="77777777" w:rsidR="001106C2" w:rsidRPr="001106C2" w:rsidRDefault="001106C2" w:rsidP="001106C2">
      <w:pPr>
        <w:numPr>
          <w:ilvl w:val="0"/>
          <w:numId w:val="2"/>
        </w:numPr>
      </w:pPr>
      <w:r w:rsidRPr="001106C2">
        <w:rPr>
          <w:b/>
          <w:bCs/>
        </w:rPr>
        <w:t>製品別</w:t>
      </w:r>
      <w:r w:rsidRPr="001106C2">
        <w:t>:</w:t>
      </w:r>
    </w:p>
    <w:p w14:paraId="5CD5DF17" w14:textId="44BEA84A" w:rsidR="001106C2" w:rsidRPr="001106C2" w:rsidRDefault="001106C2" w:rsidP="001106C2">
      <w:pPr>
        <w:numPr>
          <w:ilvl w:val="1"/>
          <w:numId w:val="2"/>
        </w:numPr>
      </w:pPr>
      <w:r w:rsidRPr="001106C2">
        <w:rPr>
          <w:i/>
          <w:iCs/>
        </w:rPr>
        <w:t>シリコンインプラント</w:t>
      </w:r>
      <w:r w:rsidRPr="001106C2">
        <w:t>は、その自然な感触、質感、合併症のリスクの低さにより優勢です。</w:t>
      </w:r>
    </w:p>
    <w:p w14:paraId="13DC6BD2" w14:textId="77777777" w:rsidR="001106C2" w:rsidRPr="001106C2" w:rsidRDefault="001106C2" w:rsidP="001106C2">
      <w:pPr>
        <w:numPr>
          <w:ilvl w:val="0"/>
          <w:numId w:val="2"/>
        </w:numPr>
      </w:pPr>
      <w:r w:rsidRPr="001106C2">
        <w:rPr>
          <w:b/>
          <w:bCs/>
        </w:rPr>
        <w:t>形状、アプリケーション、エンドユーザー別</w:t>
      </w:r>
      <w:r w:rsidRPr="001106C2">
        <w:t>:</w:t>
      </w:r>
    </w:p>
    <w:p w14:paraId="0A211170" w14:textId="77777777" w:rsidR="001106C2" w:rsidRPr="001106C2" w:rsidRDefault="001106C2" w:rsidP="001106C2">
      <w:pPr>
        <w:numPr>
          <w:ilvl w:val="1"/>
          <w:numId w:val="2"/>
        </w:numPr>
      </w:pPr>
      <w:r w:rsidRPr="001106C2">
        <w:t>種類には、</w:t>
      </w:r>
      <w:r w:rsidRPr="001106C2">
        <w:rPr>
          <w:i/>
          <w:iCs/>
        </w:rPr>
        <w:t>丸型</w:t>
      </w:r>
      <w:r w:rsidRPr="001106C2">
        <w:t>インプラントと</w:t>
      </w:r>
      <w:r w:rsidRPr="001106C2">
        <w:rPr>
          <w:i/>
          <w:iCs/>
        </w:rPr>
        <w:t>解剖学的</w:t>
      </w:r>
      <w:r w:rsidRPr="001106C2">
        <w:t>インプラントが含まれます。</w:t>
      </w:r>
    </w:p>
    <w:p w14:paraId="31A6A75E" w14:textId="77777777" w:rsidR="001106C2" w:rsidRPr="001106C2" w:rsidRDefault="001106C2" w:rsidP="001106C2">
      <w:pPr>
        <w:numPr>
          <w:ilvl w:val="1"/>
          <w:numId w:val="2"/>
        </w:numPr>
      </w:pPr>
      <w:r w:rsidRPr="001106C2">
        <w:t>用途は</w:t>
      </w:r>
      <w:r w:rsidRPr="001106C2">
        <w:rPr>
          <w:i/>
          <w:iCs/>
        </w:rPr>
        <w:t>美容</w:t>
      </w:r>
      <w:r w:rsidRPr="001106C2">
        <w:t>整形手術</w:t>
      </w:r>
      <w:r w:rsidRPr="001106C2">
        <w:rPr>
          <w:i/>
          <w:iCs/>
        </w:rPr>
        <w:t>と</w:t>
      </w:r>
      <w:r w:rsidRPr="001106C2">
        <w:t>再建手術に及びます。</w:t>
      </w:r>
    </w:p>
    <w:p w14:paraId="0E4F737A" w14:textId="52C359A6" w:rsidR="001106C2" w:rsidRPr="001106C2" w:rsidRDefault="001106C2" w:rsidP="001106C2">
      <w:pPr>
        <w:numPr>
          <w:ilvl w:val="1"/>
          <w:numId w:val="2"/>
        </w:numPr>
      </w:pPr>
      <w:r w:rsidRPr="001106C2">
        <w:t>主なエンドユーザーは、</w:t>
      </w:r>
      <w:r w:rsidRPr="001106C2">
        <w:rPr>
          <w:i/>
          <w:iCs/>
        </w:rPr>
        <w:t>病院</w:t>
      </w:r>
      <w:r w:rsidRPr="001106C2">
        <w:t>、</w:t>
      </w:r>
      <w:r w:rsidRPr="001106C2">
        <w:rPr>
          <w:i/>
          <w:iCs/>
        </w:rPr>
        <w:t>美容クリニック</w:t>
      </w:r>
      <w:r w:rsidRPr="001106C2">
        <w:t>、</w:t>
      </w:r>
      <w:r w:rsidRPr="001106C2">
        <w:rPr>
          <w:i/>
          <w:iCs/>
        </w:rPr>
        <w:t>外来手術センターです</w:t>
      </w:r>
      <w:r>
        <w:t xml:space="preserve">。 </w:t>
      </w:r>
    </w:p>
    <w:p w14:paraId="190DD48F" w14:textId="77777777" w:rsidR="001106C2" w:rsidRPr="001106C2" w:rsidRDefault="001106C2" w:rsidP="001106C2">
      <w:pPr>
        <w:rPr>
          <w:b/>
          <w:bCs/>
        </w:rPr>
      </w:pPr>
      <w:r w:rsidRPr="001106C2">
        <w:rPr>
          <w:b/>
          <w:bCs/>
        </w:rPr>
        <w:t>地域の洞察</w:t>
      </w:r>
    </w:p>
    <w:p w14:paraId="42A01F22" w14:textId="230D8A20" w:rsidR="001106C2" w:rsidRPr="001106C2" w:rsidRDefault="001106C2" w:rsidP="001106C2">
      <w:pPr>
        <w:numPr>
          <w:ilvl w:val="0"/>
          <w:numId w:val="3"/>
        </w:numPr>
      </w:pPr>
      <w:r w:rsidRPr="001106C2">
        <w:rPr>
          <w:b/>
          <w:bCs/>
        </w:rPr>
        <w:t>北米</w:t>
      </w:r>
      <w:r w:rsidRPr="001106C2">
        <w:t xml:space="preserve">が市場をリードし、美容整形需要と医療費の増加により大きなシェアを占めている。 </w:t>
      </w:r>
    </w:p>
    <w:p w14:paraId="3F6BA9A4" w14:textId="4F06E743" w:rsidR="001106C2" w:rsidRPr="001106C2" w:rsidRDefault="001106C2" w:rsidP="001106C2">
      <w:pPr>
        <w:numPr>
          <w:ilvl w:val="0"/>
          <w:numId w:val="3"/>
        </w:numPr>
      </w:pPr>
      <w:r w:rsidRPr="001106C2">
        <w:rPr>
          <w:b/>
          <w:bCs/>
        </w:rPr>
        <w:t>アジア太平洋地域</w:t>
      </w:r>
      <w:r w:rsidRPr="001106C2">
        <w:t xml:space="preserve"> は最も急速に成長している地域の 1 つであり、インドなどの国々が堅調な CAGR 期待に貢献しています。</w:t>
      </w:r>
    </w:p>
    <w:p w14:paraId="2057CDB3" w14:textId="77777777" w:rsidR="001106C2" w:rsidRPr="001106C2" w:rsidRDefault="001106C2" w:rsidP="001106C2">
      <w:pPr>
        <w:rPr>
          <w:b/>
          <w:bCs/>
        </w:rPr>
      </w:pPr>
      <w:r w:rsidRPr="001106C2">
        <w:rPr>
          <w:b/>
          <w:bCs/>
        </w:rPr>
        <w:lastRenderedPageBreak/>
        <w:t>市場の課題とイノベーション</w:t>
      </w:r>
    </w:p>
    <w:p w14:paraId="637B0CB0" w14:textId="675E5F47" w:rsidR="001106C2" w:rsidRPr="001106C2" w:rsidRDefault="001106C2" w:rsidP="001106C2">
      <w:pPr>
        <w:numPr>
          <w:ilvl w:val="0"/>
          <w:numId w:val="4"/>
        </w:numPr>
      </w:pPr>
      <w:r w:rsidRPr="001106C2">
        <w:rPr>
          <w:b/>
          <w:bCs/>
        </w:rPr>
        <w:t>課題</w:t>
      </w:r>
      <w:r w:rsidRPr="001106C2">
        <w:t>:被膜拘縮、破裂、豊胸手術関連ALCLなどのまれながんリスクなど、インプラントの安全性に関する懸念の高まりが、消費者の信頼に影響を与えています。</w:t>
      </w:r>
    </w:p>
    <w:p w14:paraId="36B132EB" w14:textId="208E85D4" w:rsidR="001106C2" w:rsidRPr="001106C2" w:rsidRDefault="001106C2" w:rsidP="001106C2">
      <w:pPr>
        <w:numPr>
          <w:ilvl w:val="0"/>
          <w:numId w:val="4"/>
        </w:numPr>
      </w:pPr>
      <w:r w:rsidRPr="001106C2">
        <w:rPr>
          <w:b/>
          <w:bCs/>
        </w:rPr>
        <w:t>イノベーションとトレンド</w:t>
      </w:r>
      <w:r w:rsidRPr="001106C2">
        <w:t>:生体吸収性や患者固有のソリューションなど、生体適合性と再生性のあるインプラントへの顕著な変化があり、安全性と長期的な転帰が向上しています。</w:t>
      </w:r>
    </w:p>
    <w:p w14:paraId="0B83BF2B" w14:textId="664671A0" w:rsidR="001106C2" w:rsidRDefault="001106C2" w:rsidP="001106C2">
      <w:pPr>
        <w:rPr>
          <w:b/>
          <w:bCs/>
        </w:rPr>
      </w:pPr>
      <w:r w:rsidRPr="001106C2">
        <w:rPr>
          <w:b/>
          <w:bCs/>
        </w:rPr>
        <w:t xml:space="preserve">このレポートをカスタマイズしたいですか? </w:t>
      </w:r>
      <w:hyperlink r:id="rId6" w:history="1">
        <w:r w:rsidRPr="003F0725">
          <w:rPr>
            <w:rStyle w:val="Hyperlink"/>
            <w:b/>
            <w:bCs/>
          </w:rPr>
          <w:t>https://www.skyquestt.com/speak-with-analyst/breast-implants-market</w:t>
        </w:r>
      </w:hyperlink>
      <w:r>
        <w:rPr>
          <w:b/>
          <w:bCs/>
        </w:rPr>
        <w:t xml:space="preserve"> </w:t>
      </w:r>
    </w:p>
    <w:p w14:paraId="46FB24CF" w14:textId="60F3FED3" w:rsidR="001106C2" w:rsidRPr="001106C2" w:rsidRDefault="001106C2" w:rsidP="001106C2">
      <w:pPr>
        <w:rPr>
          <w:b/>
          <w:bCs/>
        </w:rPr>
      </w:pPr>
      <w:r w:rsidRPr="001106C2">
        <w:rPr>
          <w:b/>
          <w:bCs/>
        </w:rPr>
        <w:t>主要な市場プレーヤー</w:t>
      </w:r>
    </w:p>
    <w:p w14:paraId="2BBFF5F6" w14:textId="77777777" w:rsidR="001106C2" w:rsidRPr="001106C2" w:rsidRDefault="001106C2" w:rsidP="001106C2">
      <w:r w:rsidRPr="001106C2">
        <w:t>この市場の最前線にある有名な企業は次のとおりです。</w:t>
      </w:r>
    </w:p>
    <w:p w14:paraId="75313EEF" w14:textId="77777777" w:rsidR="001106C2" w:rsidRPr="001106C2" w:rsidRDefault="001106C2" w:rsidP="001106C2">
      <w:pPr>
        <w:pStyle w:val="ListParagraph"/>
        <w:numPr>
          <w:ilvl w:val="0"/>
          <w:numId w:val="6"/>
        </w:numPr>
      </w:pPr>
      <w:r w:rsidRPr="001106C2">
        <w:t>Establishment Labs S.A.(コスタリカ)</w:t>
      </w:r>
    </w:p>
    <w:p w14:paraId="7D485F1E" w14:textId="77777777" w:rsidR="001106C2" w:rsidRPr="001106C2" w:rsidRDefault="001106C2" w:rsidP="001106C2">
      <w:pPr>
        <w:pStyle w:val="ListParagraph"/>
        <w:numPr>
          <w:ilvl w:val="0"/>
          <w:numId w:val="6"/>
        </w:numPr>
      </w:pPr>
      <w:r w:rsidRPr="001106C2">
        <w:t xml:space="preserve">Ideal Implant Inc. (米国) </w:t>
      </w:r>
    </w:p>
    <w:p w14:paraId="5C75EB52" w14:textId="77777777" w:rsidR="001106C2" w:rsidRPr="001106C2" w:rsidRDefault="001106C2" w:rsidP="001106C2">
      <w:pPr>
        <w:pStyle w:val="ListParagraph"/>
        <w:numPr>
          <w:ilvl w:val="0"/>
          <w:numId w:val="6"/>
        </w:numPr>
      </w:pPr>
      <w:r w:rsidRPr="001106C2">
        <w:t xml:space="preserve">GC Aesthetics plc(アイルランド) </w:t>
      </w:r>
    </w:p>
    <w:p w14:paraId="32D19882" w14:textId="77777777" w:rsidR="001106C2" w:rsidRPr="001106C2" w:rsidRDefault="001106C2" w:rsidP="001106C2">
      <w:pPr>
        <w:pStyle w:val="ListParagraph"/>
        <w:numPr>
          <w:ilvl w:val="0"/>
          <w:numId w:val="6"/>
        </w:numPr>
      </w:pPr>
      <w:r w:rsidRPr="001106C2">
        <w:t xml:space="preserve">POLYTECH Health &amp; Aesthetics GmbH (ドイツ) </w:t>
      </w:r>
    </w:p>
    <w:p w14:paraId="2DD48666" w14:textId="77777777" w:rsidR="001106C2" w:rsidRPr="001106C2" w:rsidRDefault="001106C2" w:rsidP="001106C2">
      <w:pPr>
        <w:pStyle w:val="ListParagraph"/>
        <w:numPr>
          <w:ilvl w:val="0"/>
          <w:numId w:val="6"/>
        </w:numPr>
      </w:pPr>
      <w:r w:rsidRPr="001106C2">
        <w:t xml:space="preserve">アリオン研究所(フランス) </w:t>
      </w:r>
    </w:p>
    <w:p w14:paraId="4D34C25B" w14:textId="77777777" w:rsidR="001106C2" w:rsidRPr="001106C2" w:rsidRDefault="001106C2" w:rsidP="001106C2">
      <w:pPr>
        <w:pStyle w:val="ListParagraph"/>
        <w:numPr>
          <w:ilvl w:val="0"/>
          <w:numId w:val="6"/>
        </w:numPr>
      </w:pPr>
      <w:r w:rsidRPr="001106C2">
        <w:t xml:space="preserve">CEREPLAS (フランス) </w:t>
      </w:r>
    </w:p>
    <w:p w14:paraId="7C110BF3" w14:textId="77777777" w:rsidR="001106C2" w:rsidRPr="001106C2" w:rsidRDefault="001106C2" w:rsidP="001106C2">
      <w:pPr>
        <w:pStyle w:val="ListParagraph"/>
        <w:numPr>
          <w:ilvl w:val="0"/>
          <w:numId w:val="6"/>
        </w:numPr>
      </w:pPr>
      <w:r w:rsidRPr="001106C2">
        <w:t xml:space="preserve">Sebbin Group SAS(フランス) </w:t>
      </w:r>
    </w:p>
    <w:p w14:paraId="350462E3" w14:textId="77777777" w:rsidR="001106C2" w:rsidRPr="001106C2" w:rsidRDefault="001106C2" w:rsidP="001106C2">
      <w:pPr>
        <w:pStyle w:val="ListParagraph"/>
        <w:numPr>
          <w:ilvl w:val="0"/>
          <w:numId w:val="6"/>
        </w:numPr>
      </w:pPr>
      <w:proofErr w:type="spellStart"/>
      <w:r w:rsidRPr="001106C2">
        <w:t>HansBiomed</w:t>
      </w:r>
      <w:proofErr w:type="spellEnd"/>
      <w:r w:rsidRPr="001106C2">
        <w:t xml:space="preserve"> Co. Ltd.(</w:t>
      </w:r>
      <w:proofErr w:type="spellStart"/>
      <w:r w:rsidRPr="001106C2">
        <w:t>韓国</w:t>
      </w:r>
      <w:proofErr w:type="spellEnd"/>
      <w:r w:rsidRPr="001106C2">
        <w:t xml:space="preserve">) </w:t>
      </w:r>
    </w:p>
    <w:p w14:paraId="045270D1" w14:textId="77777777" w:rsidR="001106C2" w:rsidRPr="001106C2" w:rsidRDefault="001106C2" w:rsidP="001106C2">
      <w:pPr>
        <w:pStyle w:val="ListParagraph"/>
        <w:numPr>
          <w:ilvl w:val="0"/>
          <w:numId w:val="6"/>
        </w:numPr>
      </w:pPr>
      <w:proofErr w:type="spellStart"/>
      <w:r w:rsidRPr="001106C2">
        <w:t>Silimed</w:t>
      </w:r>
      <w:proofErr w:type="spellEnd"/>
      <w:r w:rsidRPr="001106C2">
        <w:t xml:space="preserve"> Indústria de </w:t>
      </w:r>
      <w:proofErr w:type="spellStart"/>
      <w:r w:rsidRPr="001106C2">
        <w:t>Implantes</w:t>
      </w:r>
      <w:proofErr w:type="spellEnd"/>
      <w:r w:rsidRPr="001106C2">
        <w:t xml:space="preserve"> Ltda.(</w:t>
      </w:r>
      <w:proofErr w:type="spellStart"/>
      <w:r w:rsidRPr="001106C2">
        <w:t>ブラジル</w:t>
      </w:r>
      <w:proofErr w:type="spellEnd"/>
      <w:r w:rsidRPr="001106C2">
        <w:t xml:space="preserve">) </w:t>
      </w:r>
    </w:p>
    <w:p w14:paraId="69BEA6F0" w14:textId="77777777" w:rsidR="001106C2" w:rsidRPr="001106C2" w:rsidRDefault="001106C2" w:rsidP="001106C2">
      <w:pPr>
        <w:pStyle w:val="ListParagraph"/>
        <w:numPr>
          <w:ilvl w:val="0"/>
          <w:numId w:val="6"/>
        </w:numPr>
      </w:pPr>
      <w:proofErr w:type="spellStart"/>
      <w:r w:rsidRPr="001106C2">
        <w:t>Eurosilicone</w:t>
      </w:r>
      <w:proofErr w:type="spellEnd"/>
      <w:r w:rsidRPr="001106C2">
        <w:t xml:space="preserve"> S.A.S. (</w:t>
      </w:r>
      <w:proofErr w:type="spellStart"/>
      <w:r w:rsidRPr="001106C2">
        <w:t>フランス</w:t>
      </w:r>
      <w:proofErr w:type="spellEnd"/>
      <w:r w:rsidRPr="001106C2">
        <w:t xml:space="preserve">) </w:t>
      </w:r>
    </w:p>
    <w:p w14:paraId="52173B0D" w14:textId="77777777" w:rsidR="001106C2" w:rsidRPr="001106C2" w:rsidRDefault="001106C2" w:rsidP="001106C2">
      <w:pPr>
        <w:pStyle w:val="ListParagraph"/>
        <w:numPr>
          <w:ilvl w:val="0"/>
          <w:numId w:val="6"/>
        </w:numPr>
      </w:pPr>
      <w:r w:rsidRPr="001106C2">
        <w:t xml:space="preserve">Nagor Ltd.(英国) </w:t>
      </w:r>
    </w:p>
    <w:p w14:paraId="604130D8" w14:textId="77777777" w:rsidR="001106C2" w:rsidRPr="001106C2" w:rsidRDefault="001106C2" w:rsidP="001106C2">
      <w:pPr>
        <w:pStyle w:val="ListParagraph"/>
        <w:numPr>
          <w:ilvl w:val="0"/>
          <w:numId w:val="6"/>
        </w:numPr>
      </w:pPr>
      <w:r w:rsidRPr="001106C2">
        <w:t xml:space="preserve">Shanghai Kangning Medical Device Co., Ltd.(中国) </w:t>
      </w:r>
    </w:p>
    <w:p w14:paraId="3FFBC77A" w14:textId="77777777" w:rsidR="001106C2" w:rsidRPr="001106C2" w:rsidRDefault="001106C2" w:rsidP="001106C2">
      <w:pPr>
        <w:pStyle w:val="ListParagraph"/>
        <w:numPr>
          <w:ilvl w:val="0"/>
          <w:numId w:val="6"/>
        </w:numPr>
      </w:pPr>
      <w:r w:rsidRPr="001106C2">
        <w:t xml:space="preserve">広州万和プラスチック材料有限公司(中国) </w:t>
      </w:r>
    </w:p>
    <w:p w14:paraId="39207A92" w14:textId="77777777" w:rsidR="001106C2" w:rsidRPr="001106C2" w:rsidRDefault="001106C2" w:rsidP="001106C2">
      <w:pPr>
        <w:pStyle w:val="ListParagraph"/>
        <w:numPr>
          <w:ilvl w:val="0"/>
          <w:numId w:val="6"/>
        </w:numPr>
      </w:pPr>
      <w:proofErr w:type="spellStart"/>
      <w:r w:rsidRPr="001106C2">
        <w:t>Technomed</w:t>
      </w:r>
      <w:proofErr w:type="spellEnd"/>
      <w:r w:rsidRPr="001106C2">
        <w:t xml:space="preserve"> India Pvt. Ltd.(</w:t>
      </w:r>
      <w:proofErr w:type="spellStart"/>
      <w:r w:rsidRPr="001106C2">
        <w:t>インド</w:t>
      </w:r>
      <w:proofErr w:type="spellEnd"/>
      <w:r w:rsidRPr="001106C2">
        <w:t xml:space="preserve">) </w:t>
      </w:r>
    </w:p>
    <w:p w14:paraId="2E0B186B" w14:textId="77777777" w:rsidR="001106C2" w:rsidRPr="001106C2" w:rsidRDefault="001106C2" w:rsidP="001106C2">
      <w:pPr>
        <w:pStyle w:val="ListParagraph"/>
        <w:numPr>
          <w:ilvl w:val="0"/>
          <w:numId w:val="6"/>
        </w:numPr>
      </w:pPr>
      <w:r w:rsidRPr="001106C2">
        <w:t xml:space="preserve">PMTコーポレーション(米国) </w:t>
      </w:r>
    </w:p>
    <w:p w14:paraId="7AB4917E" w14:textId="77777777" w:rsidR="001106C2" w:rsidRPr="001106C2" w:rsidRDefault="001106C2" w:rsidP="001106C2">
      <w:pPr>
        <w:pStyle w:val="ListParagraph"/>
        <w:numPr>
          <w:ilvl w:val="0"/>
          <w:numId w:val="6"/>
        </w:numPr>
      </w:pPr>
      <w:r w:rsidRPr="001106C2">
        <w:t xml:space="preserve">コーケン株式会社(日本) </w:t>
      </w:r>
    </w:p>
    <w:p w14:paraId="7C3E79B1" w14:textId="77777777" w:rsidR="001106C2" w:rsidRPr="001106C2" w:rsidRDefault="001106C2" w:rsidP="001106C2">
      <w:pPr>
        <w:pStyle w:val="ListParagraph"/>
        <w:numPr>
          <w:ilvl w:val="0"/>
          <w:numId w:val="6"/>
        </w:numPr>
      </w:pPr>
      <w:proofErr w:type="spellStart"/>
      <w:r w:rsidRPr="001106C2">
        <w:t>Trulife</w:t>
      </w:r>
      <w:proofErr w:type="spellEnd"/>
      <w:r w:rsidRPr="001106C2">
        <w:t xml:space="preserve"> (</w:t>
      </w:r>
      <w:proofErr w:type="spellStart"/>
      <w:r w:rsidRPr="001106C2">
        <w:t>アイルランド</w:t>
      </w:r>
      <w:proofErr w:type="spellEnd"/>
      <w:r w:rsidRPr="001106C2">
        <w:t xml:space="preserve">) </w:t>
      </w:r>
    </w:p>
    <w:p w14:paraId="03CF834D" w14:textId="77777777" w:rsidR="001106C2" w:rsidRPr="001106C2" w:rsidRDefault="001106C2" w:rsidP="001106C2">
      <w:pPr>
        <w:pStyle w:val="ListParagraph"/>
        <w:numPr>
          <w:ilvl w:val="0"/>
          <w:numId w:val="6"/>
        </w:numPr>
      </w:pPr>
      <w:proofErr w:type="spellStart"/>
      <w:r w:rsidRPr="001106C2">
        <w:t>BellaSeno</w:t>
      </w:r>
      <w:proofErr w:type="spellEnd"/>
      <w:r w:rsidRPr="001106C2">
        <w:t xml:space="preserve"> GmbH (</w:t>
      </w:r>
      <w:proofErr w:type="spellStart"/>
      <w:r w:rsidRPr="001106C2">
        <w:t>ドイツ</w:t>
      </w:r>
      <w:proofErr w:type="spellEnd"/>
      <w:r w:rsidRPr="001106C2">
        <w:t xml:space="preserve">) </w:t>
      </w:r>
    </w:p>
    <w:p w14:paraId="1E516C1A" w14:textId="77777777" w:rsidR="001106C2" w:rsidRPr="001106C2" w:rsidRDefault="001106C2" w:rsidP="001106C2">
      <w:pPr>
        <w:pStyle w:val="ListParagraph"/>
        <w:numPr>
          <w:ilvl w:val="0"/>
          <w:numId w:val="6"/>
        </w:numPr>
      </w:pPr>
      <w:proofErr w:type="spellStart"/>
      <w:r w:rsidRPr="001106C2">
        <w:t>CollPlant</w:t>
      </w:r>
      <w:proofErr w:type="spellEnd"/>
      <w:r w:rsidRPr="001106C2">
        <w:t xml:space="preserve"> Biotechnologies Ltd.(</w:t>
      </w:r>
      <w:proofErr w:type="spellStart"/>
      <w:r w:rsidRPr="001106C2">
        <w:t>イスラエル</w:t>
      </w:r>
      <w:proofErr w:type="spellEnd"/>
      <w:r w:rsidRPr="001106C2">
        <w:t>)</w:t>
      </w:r>
    </w:p>
    <w:p w14:paraId="4FE09F33" w14:textId="78C7A6A8" w:rsidR="001106C2" w:rsidRPr="001106C2" w:rsidRDefault="001106C2" w:rsidP="001106C2">
      <w:r w:rsidRPr="001106C2">
        <w:t>これらの企業は、高度なイメージング、カスタマイズ、規制に裏打ちされたイノベーションにより、積極的に製品を拡大しています。</w:t>
      </w:r>
    </w:p>
    <w:p w14:paraId="77484EDA" w14:textId="77777777" w:rsidR="001106C2" w:rsidRPr="001106C2" w:rsidRDefault="001106C2" w:rsidP="001106C2">
      <w:pPr>
        <w:rPr>
          <w:b/>
          <w:bCs/>
        </w:rPr>
      </w:pPr>
      <w:r w:rsidRPr="001106C2">
        <w:rPr>
          <w:b/>
          <w:bCs/>
        </w:rPr>
        <w:t>今後の展望</w:t>
      </w:r>
    </w:p>
    <w:p w14:paraId="6DE3A296" w14:textId="14FB4B32" w:rsidR="004D40C5" w:rsidRDefault="001106C2">
      <w:r w:rsidRPr="001106C2">
        <w:lastRenderedPageBreak/>
        <w:t>豊胸手術市場は、美の基準の進化、再建手術の増加、安全性とカスタマイズ技術の向上によって成長すると予想されています。生体適合性材料の革新と外科手術への世界的なアクセスの増加により、市場は 2032 年以降まで大幅な成長を遂げる有利な立場にあります。</w:t>
      </w:r>
    </w:p>
    <w:p w14:paraId="325A2BC9" w14:textId="708DEE7F" w:rsidR="001106C2" w:rsidRDefault="001106C2">
      <w:r>
        <w:t xml:space="preserve">レポート全文を見る: </w:t>
      </w:r>
      <w:hyperlink r:id="rId7" w:history="1">
        <w:r w:rsidRPr="003F0725">
          <w:rPr>
            <w:rStyle w:val="Hyperlink"/>
          </w:rPr>
          <w:t>https://www.skyquestt.com/report/breast-implants-market</w:t>
        </w:r>
      </w:hyperlink>
      <w:r>
        <w:t xml:space="preserve"> </w:t>
      </w:r>
    </w:p>
    <w:sectPr w:rsidR="00110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D8"/>
    <w:multiLevelType w:val="multilevel"/>
    <w:tmpl w:val="2CE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D4F50"/>
    <w:multiLevelType w:val="multilevel"/>
    <w:tmpl w:val="D58C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C1C7A"/>
    <w:multiLevelType w:val="multilevel"/>
    <w:tmpl w:val="7918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04D86"/>
    <w:multiLevelType w:val="hybridMultilevel"/>
    <w:tmpl w:val="A084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C1E32"/>
    <w:multiLevelType w:val="multilevel"/>
    <w:tmpl w:val="2BD0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A568C"/>
    <w:multiLevelType w:val="multilevel"/>
    <w:tmpl w:val="2242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68757">
    <w:abstractNumId w:val="4"/>
  </w:num>
  <w:num w:numId="2" w16cid:durableId="1238589706">
    <w:abstractNumId w:val="2"/>
  </w:num>
  <w:num w:numId="3" w16cid:durableId="2146390355">
    <w:abstractNumId w:val="0"/>
  </w:num>
  <w:num w:numId="4" w16cid:durableId="379088539">
    <w:abstractNumId w:val="1"/>
  </w:num>
  <w:num w:numId="5" w16cid:durableId="1145321564">
    <w:abstractNumId w:val="5"/>
  </w:num>
  <w:num w:numId="6" w16cid:durableId="710496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C2"/>
    <w:rsid w:val="001106C2"/>
    <w:rsid w:val="001D01DB"/>
    <w:rsid w:val="00274CDA"/>
    <w:rsid w:val="002B41CD"/>
    <w:rsid w:val="004D40C5"/>
    <w:rsid w:val="00B354D8"/>
    <w:rsid w:val="00BB68BD"/>
    <w:rsid w:val="00C15B33"/>
    <w:rsid w:val="00D30240"/>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18FD"/>
  <w15:chartTrackingRefBased/>
  <w15:docId w15:val="{553148B9-ADAB-4CEB-959A-42101391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6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6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6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6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6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6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6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6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6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6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6C2"/>
    <w:rPr>
      <w:rFonts w:eastAsiaTheme="majorEastAsia" w:cstheme="majorBidi"/>
      <w:color w:val="272727" w:themeColor="text1" w:themeTint="D8"/>
    </w:rPr>
  </w:style>
  <w:style w:type="paragraph" w:styleId="Title">
    <w:name w:val="Title"/>
    <w:basedOn w:val="Normal"/>
    <w:next w:val="Normal"/>
    <w:link w:val="TitleChar"/>
    <w:uiPriority w:val="10"/>
    <w:qFormat/>
    <w:rsid w:val="0011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6C2"/>
    <w:pPr>
      <w:spacing w:before="160"/>
      <w:jc w:val="center"/>
    </w:pPr>
    <w:rPr>
      <w:i/>
      <w:iCs/>
      <w:color w:val="404040" w:themeColor="text1" w:themeTint="BF"/>
    </w:rPr>
  </w:style>
  <w:style w:type="character" w:customStyle="1" w:styleId="QuoteChar">
    <w:name w:val="Quote Char"/>
    <w:basedOn w:val="DefaultParagraphFont"/>
    <w:link w:val="Quote"/>
    <w:uiPriority w:val="29"/>
    <w:rsid w:val="001106C2"/>
    <w:rPr>
      <w:i/>
      <w:iCs/>
      <w:color w:val="404040" w:themeColor="text1" w:themeTint="BF"/>
    </w:rPr>
  </w:style>
  <w:style w:type="paragraph" w:styleId="ListParagraph">
    <w:name w:val="List Paragraph"/>
    <w:basedOn w:val="Normal"/>
    <w:uiPriority w:val="34"/>
    <w:qFormat/>
    <w:rsid w:val="001106C2"/>
    <w:pPr>
      <w:ind w:left="720"/>
      <w:contextualSpacing/>
    </w:pPr>
  </w:style>
  <w:style w:type="character" w:styleId="IntenseEmphasis">
    <w:name w:val="Intense Emphasis"/>
    <w:basedOn w:val="DefaultParagraphFont"/>
    <w:uiPriority w:val="21"/>
    <w:qFormat/>
    <w:rsid w:val="001106C2"/>
    <w:rPr>
      <w:i/>
      <w:iCs/>
      <w:color w:val="2F5496" w:themeColor="accent1" w:themeShade="BF"/>
    </w:rPr>
  </w:style>
  <w:style w:type="paragraph" w:styleId="IntenseQuote">
    <w:name w:val="Intense Quote"/>
    <w:basedOn w:val="Normal"/>
    <w:next w:val="Normal"/>
    <w:link w:val="IntenseQuoteChar"/>
    <w:uiPriority w:val="30"/>
    <w:qFormat/>
    <w:rsid w:val="00110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6C2"/>
    <w:rPr>
      <w:i/>
      <w:iCs/>
      <w:color w:val="2F5496" w:themeColor="accent1" w:themeShade="BF"/>
    </w:rPr>
  </w:style>
  <w:style w:type="character" w:styleId="IntenseReference">
    <w:name w:val="Intense Reference"/>
    <w:basedOn w:val="DefaultParagraphFont"/>
    <w:uiPriority w:val="32"/>
    <w:qFormat/>
    <w:rsid w:val="001106C2"/>
    <w:rPr>
      <w:b/>
      <w:bCs/>
      <w:smallCaps/>
      <w:color w:val="2F5496" w:themeColor="accent1" w:themeShade="BF"/>
      <w:spacing w:val="5"/>
    </w:rPr>
  </w:style>
  <w:style w:type="character" w:styleId="Hyperlink">
    <w:name w:val="Hyperlink"/>
    <w:basedOn w:val="DefaultParagraphFont"/>
    <w:uiPriority w:val="99"/>
    <w:unhideWhenUsed/>
    <w:rsid w:val="001106C2"/>
    <w:rPr>
      <w:color w:val="0563C1" w:themeColor="hyperlink"/>
      <w:u w:val="single"/>
    </w:rPr>
  </w:style>
  <w:style w:type="character" w:styleId="UnresolvedMention">
    <w:name w:val="Unresolved Mention"/>
    <w:basedOn w:val="DefaultParagraphFont"/>
    <w:uiPriority w:val="99"/>
    <w:semiHidden/>
    <w:unhideWhenUsed/>
    <w:rsid w:val="001106C2"/>
    <w:rPr>
      <w:color w:val="605E5C"/>
      <w:shd w:val="clear" w:color="auto" w:fill="E1DFDD"/>
    </w:rPr>
  </w:style>
  <w:style w:type="character" w:styleId="PlaceholderText">
    <w:name w:val="Placeholder Text"/>
    <w:basedOn w:val="DefaultParagraphFont"/>
    <w:uiPriority w:val="99"/>
    <w:semiHidden/>
    <w:rsid w:val="002B41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breast-implan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reast-implants-market" TargetMode="External"/><Relationship Id="rId5" Type="http://schemas.openxmlformats.org/officeDocument/2006/relationships/hyperlink" Target="https://www.skyquestt.com/sample-request/breast-implant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2025-08-11T12:19:00Z</dcterms:created>
  <dcterms:modified xsi:type="dcterms:W3CDTF">2025-08-11T12:23:00Z</dcterms:modified>
</cp:coreProperties>
</file>