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E6C5" w14:textId="03F792EA" w:rsidR="00CC4BB7" w:rsidRPr="00CC4BB7" w:rsidRDefault="00CC4BB7" w:rsidP="00CC4BB7">
      <w:pPr>
        <w:rPr>
          <w:b/>
          <w:bCs/>
        </w:rPr>
      </w:pPr>
      <w:proofErr w:type="spellStart"/>
      <w:r w:rsidRPr="00CC4BB7">
        <w:rPr>
          <w:b/>
          <w:bCs/>
        </w:rPr>
        <w:t>タイヤ空気圧監視システム</w:t>
      </w:r>
      <w:proofErr w:type="spellEnd"/>
      <w:r w:rsidRPr="00CC4BB7">
        <w:rPr>
          <w:b/>
          <w:bCs/>
        </w:rPr>
        <w:t xml:space="preserve"> (TPMS) </w:t>
      </w:r>
      <w:proofErr w:type="spellStart"/>
      <w:r w:rsidRPr="00CC4BB7">
        <w:rPr>
          <w:b/>
          <w:bCs/>
        </w:rPr>
        <w:t>市場</w:t>
      </w:r>
      <w:proofErr w:type="spellEnd"/>
      <w:r w:rsidRPr="00CC4BB7">
        <w:rPr>
          <w:b/>
          <w:bCs/>
        </w:rPr>
        <w:t xml:space="preserve"> – 交通安全と自動車イノベーションの推進</w:t>
      </w:r>
    </w:p>
    <w:p w14:paraId="17FDACE1" w14:textId="77777777" w:rsidR="00CC4BB7" w:rsidRDefault="00CC4BB7" w:rsidP="00CC4BB7">
      <w:r w:rsidRPr="00CC4BB7">
        <w:t>世界の OTR タイヤ市場は、創造、農業、鉱業を含む多くの分野からの需要の加速により、定期的な成長を遂げています。特に新興国における生産およびインフラプロジェクトの大幅な拡大は、OTRタイヤの需要に大きく寄与しています。さらに、農村地域の機械化と近代化の取り組みは、世界人口の食事必需品の増加と相まって、農業機械におけるOTRタイヤの需要を煽っている。</w:t>
      </w:r>
    </w:p>
    <w:p w14:paraId="4FDC8796" w14:textId="7102B84C" w:rsidR="00CC4BB7" w:rsidRPr="00CC4BB7" w:rsidRDefault="00CC4BB7" w:rsidP="00CC4BB7">
      <w:pPr>
        <w:rPr>
          <w:b/>
          <w:bCs/>
        </w:rPr>
      </w:pPr>
      <w:r w:rsidRPr="00CC4BB7">
        <w:rPr>
          <w:b/>
          <w:bCs/>
        </w:rPr>
        <w:t>タイヤ空気圧監視システムの市場規模は、2023年に68億3,000万米ドルと評価され、2024年の72億1,000万米ドルから2032年までに156億8,000万米ドルに成長し、予測期間(2025年から2032年)中に5.52%のCAGRで成長する見込みです。</w:t>
      </w:r>
    </w:p>
    <w:p w14:paraId="7D095F97" w14:textId="6BE733D8" w:rsidR="00CC4BB7" w:rsidRPr="00CC4BB7" w:rsidRDefault="00CC4BB7" w:rsidP="00CC4BB7">
      <w:r w:rsidRPr="00CC4BB7">
        <w:rPr>
          <w:b/>
          <w:bCs/>
        </w:rPr>
        <w:t>無料のサンプルレポートはこちらからダウンロードしてください</w:t>
      </w:r>
      <w:r w:rsidRPr="00CC4BB7">
        <w:t xml:space="preserve">: </w:t>
      </w:r>
      <w:hyperlink r:id="rId5" w:history="1">
        <w:r w:rsidRPr="0037031E">
          <w:rPr>
            <w:rStyle w:val="Hyperlink"/>
          </w:rPr>
          <w:t>https://www.skyquestt.com/sample-request/tire-pressure-monitoring-system-market</w:t>
        </w:r>
      </w:hyperlink>
      <w:r>
        <w:t xml:space="preserve"> </w:t>
      </w:r>
    </w:p>
    <w:p w14:paraId="6BA50EA0" w14:textId="77777777" w:rsidR="00CC4BB7" w:rsidRPr="00CC4BB7" w:rsidRDefault="00CC4BB7" w:rsidP="00CC4BB7">
      <w:pPr>
        <w:rPr>
          <w:b/>
          <w:bCs/>
        </w:rPr>
      </w:pPr>
      <w:r w:rsidRPr="00CC4BB7">
        <w:rPr>
          <w:b/>
          <w:bCs/>
        </w:rPr>
        <w:t>主な市場推進力</w:t>
      </w:r>
    </w:p>
    <w:p w14:paraId="362F0A2F" w14:textId="77777777" w:rsidR="00CC4BB7" w:rsidRPr="00CC4BB7" w:rsidRDefault="00CC4BB7" w:rsidP="00CC4BB7">
      <w:pPr>
        <w:numPr>
          <w:ilvl w:val="0"/>
          <w:numId w:val="1"/>
        </w:numPr>
      </w:pPr>
      <w:r w:rsidRPr="00CC4BB7">
        <w:rPr>
          <w:b/>
          <w:bCs/>
        </w:rPr>
        <w:t>政府の安全義務北米、ヨーロッパ、アジア太平洋などの地域の規制により、乗用車や商用車への TPMS の導入が義務付けられており、世界的に導入が促進されています。</w:t>
      </w:r>
    </w:p>
    <w:p w14:paraId="45A682DE" w14:textId="77777777" w:rsidR="00CC4BB7" w:rsidRPr="00CC4BB7" w:rsidRDefault="00CC4BB7" w:rsidP="00CC4BB7">
      <w:pPr>
        <w:numPr>
          <w:ilvl w:val="0"/>
          <w:numId w:val="1"/>
        </w:numPr>
      </w:pPr>
      <w:r w:rsidRPr="00CC4BB7">
        <w:rPr>
          <w:b/>
          <w:bCs/>
        </w:rPr>
        <w:t>交通安全への注目の高まりタイヤ関連の事故に対する意識の高まりにより、メーカーと消費者の両方が高度な監視システムに向かうようになっています。</w:t>
      </w:r>
    </w:p>
    <w:p w14:paraId="1FF757AA" w14:textId="77777777" w:rsidR="00CC4BB7" w:rsidRPr="00CC4BB7" w:rsidRDefault="00CC4BB7" w:rsidP="00CC4BB7">
      <w:pPr>
        <w:numPr>
          <w:ilvl w:val="0"/>
          <w:numId w:val="1"/>
        </w:numPr>
      </w:pPr>
      <w:r w:rsidRPr="00CC4BB7">
        <w:rPr>
          <w:b/>
          <w:bCs/>
        </w:rPr>
        <w:t>自動車産業の拡大特に新興国における自動車生産の増加により、統合 TPMS ソリューションの需要が高まっています。</w:t>
      </w:r>
    </w:p>
    <w:p w14:paraId="4499C339" w14:textId="610370FF" w:rsidR="00CC4BB7" w:rsidRPr="00CC4BB7" w:rsidRDefault="00CC4BB7" w:rsidP="00CC4BB7">
      <w:pPr>
        <w:numPr>
          <w:ilvl w:val="0"/>
          <w:numId w:val="1"/>
        </w:numPr>
      </w:pPr>
      <w:r w:rsidRPr="00CC4BB7">
        <w:rPr>
          <w:b/>
          <w:bCs/>
        </w:rPr>
        <w:t>スマートカーとコネクテッドカーとの統合自動車メーカーは、コネクテッドカーや自動運転車システムにTPMSを組み込んで、ドライバーの利便性と安全性を高めています。</w:t>
      </w:r>
    </w:p>
    <w:p w14:paraId="59E32BF6" w14:textId="77777777" w:rsidR="00CC4BB7" w:rsidRPr="00CC4BB7" w:rsidRDefault="00CC4BB7" w:rsidP="00CC4BB7">
      <w:pPr>
        <w:rPr>
          <w:b/>
          <w:bCs/>
        </w:rPr>
      </w:pPr>
      <w:r w:rsidRPr="00CC4BB7">
        <w:rPr>
          <w:b/>
          <w:bCs/>
        </w:rPr>
        <w:t>市場セグメンテーション</w:t>
      </w:r>
    </w:p>
    <w:p w14:paraId="54A1A562" w14:textId="77777777" w:rsidR="00CC4BB7" w:rsidRDefault="00CC4BB7" w:rsidP="00CC4BB7">
      <w:r w:rsidRPr="00CC4BB7">
        <w:t xml:space="preserve">世界のタイヤ空気圧監視システム市場は、タイプ、技術、車両タイプ、販売チャネル、地域によって分割されています。 </w:t>
      </w:r>
    </w:p>
    <w:p w14:paraId="26A77732" w14:textId="77777777" w:rsidR="00CC4BB7" w:rsidRDefault="00CC4BB7" w:rsidP="00CC4BB7">
      <w:pPr>
        <w:pStyle w:val="ListParagraph"/>
        <w:numPr>
          <w:ilvl w:val="0"/>
          <w:numId w:val="9"/>
        </w:numPr>
      </w:pPr>
      <w:r w:rsidRPr="00CC4BB7">
        <w:t xml:space="preserve">タイプに基づいて、市場は直接 TPMS、間接 TPMS に分類されます。 </w:t>
      </w:r>
    </w:p>
    <w:p w14:paraId="3A2C124E" w14:textId="77777777" w:rsidR="00CC4BB7" w:rsidRDefault="00CC4BB7" w:rsidP="00CC4BB7">
      <w:pPr>
        <w:pStyle w:val="ListParagraph"/>
        <w:numPr>
          <w:ilvl w:val="0"/>
          <w:numId w:val="9"/>
        </w:numPr>
      </w:pPr>
      <w:r w:rsidRPr="00CC4BB7">
        <w:t xml:space="preserve">テクノロジーに基づいて、市場はホイールベースのTPMS、バルブベースのTPMS、バンドベースのTPMSに分類されます。 </w:t>
      </w:r>
    </w:p>
    <w:p w14:paraId="3B553FDF" w14:textId="77777777" w:rsidR="00CC4BB7" w:rsidRDefault="00CC4BB7" w:rsidP="00CC4BB7">
      <w:pPr>
        <w:pStyle w:val="ListParagraph"/>
        <w:numPr>
          <w:ilvl w:val="0"/>
          <w:numId w:val="9"/>
        </w:numPr>
      </w:pPr>
      <w:r w:rsidRPr="00CC4BB7">
        <w:t xml:space="preserve">車両タイプに基づいて、市場は乗用車、小型商用車、大型商用車に分類されます。 </w:t>
      </w:r>
    </w:p>
    <w:p w14:paraId="601B2124" w14:textId="77777777" w:rsidR="00CC4BB7" w:rsidRDefault="00CC4BB7" w:rsidP="00CC4BB7">
      <w:pPr>
        <w:pStyle w:val="ListParagraph"/>
        <w:numPr>
          <w:ilvl w:val="0"/>
          <w:numId w:val="9"/>
        </w:numPr>
      </w:pPr>
      <w:r w:rsidRPr="00CC4BB7">
        <w:lastRenderedPageBreak/>
        <w:t xml:space="preserve">販売チャネルに基づいて、市場は相手先商標製品製造業者(OEM)、アフターマーケットに分類されます。 </w:t>
      </w:r>
    </w:p>
    <w:p w14:paraId="26D92A7B" w14:textId="50802BBF" w:rsidR="00CC4BB7" w:rsidRPr="00CC4BB7" w:rsidRDefault="00CC4BB7" w:rsidP="00CC4BB7">
      <w:pPr>
        <w:pStyle w:val="ListParagraph"/>
        <w:numPr>
          <w:ilvl w:val="0"/>
          <w:numId w:val="9"/>
        </w:numPr>
      </w:pPr>
      <w:r w:rsidRPr="00CC4BB7">
        <w:t>地域に基づいて、市場は北米、ヨーロッパ、アジア太平洋、ラテンアメリカ、中東とアフリカに分類されます。</w:t>
      </w:r>
    </w:p>
    <w:p w14:paraId="5F64BC80" w14:textId="035DBB74" w:rsidR="00CC4BB7" w:rsidRDefault="00CC4BB7" w:rsidP="00CC4BB7">
      <w:pPr>
        <w:rPr>
          <w:b/>
          <w:bCs/>
        </w:rPr>
      </w:pPr>
      <w:r w:rsidRPr="00CC4BB7">
        <w:rPr>
          <w:b/>
          <w:bCs/>
        </w:rPr>
        <w:t xml:space="preserve">このレポートをカスタマイズしたいですか? </w:t>
      </w:r>
      <w:hyperlink r:id="rId6" w:history="1">
        <w:r w:rsidRPr="0037031E">
          <w:rPr>
            <w:rStyle w:val="Hyperlink"/>
            <w:b/>
            <w:bCs/>
          </w:rPr>
          <w:t>https://www.skyquestt.com/speak-with-analyst/tire-pressure-monitoring-system-market</w:t>
        </w:r>
      </w:hyperlink>
      <w:r>
        <w:rPr>
          <w:b/>
          <w:bCs/>
        </w:rPr>
        <w:t xml:space="preserve"> </w:t>
      </w:r>
    </w:p>
    <w:p w14:paraId="536C7B1B" w14:textId="0B79EC23" w:rsidR="00CC4BB7" w:rsidRPr="00CC4BB7" w:rsidRDefault="00CC4BB7" w:rsidP="00CC4BB7">
      <w:pPr>
        <w:rPr>
          <w:b/>
          <w:bCs/>
        </w:rPr>
      </w:pPr>
      <w:r w:rsidRPr="00CC4BB7">
        <w:rPr>
          <w:b/>
          <w:bCs/>
        </w:rPr>
        <w:t>タイヤ空気圧監視システム市場の地域別洞察</w:t>
      </w:r>
    </w:p>
    <w:p w14:paraId="50C65902" w14:textId="24910044" w:rsidR="00CC4BB7" w:rsidRPr="00CC4BB7" w:rsidRDefault="00CC4BB7" w:rsidP="00CC4BB7">
      <w:r w:rsidRPr="00CC4BB7">
        <w:t>北米がTPMS市場を支配する可能性があります。この場所には、自動車へのTPMSの設置を義務付ける厳しい規則があり、市場の需要を牽引しています。さらに、自動車産業の設備の整った存在、車両の安全性に対する顧客の高い認識、優れた自動車技術の採用が、TPMS 市場における北米の優位性に貢献しています。</w:t>
      </w:r>
    </w:p>
    <w:p w14:paraId="43FE9D67" w14:textId="645178B7" w:rsidR="00CC4BB7" w:rsidRPr="00CC4BB7" w:rsidRDefault="00CC4BB7" w:rsidP="00CC4BB7">
      <w:r w:rsidRPr="00CC4BB7">
        <w:t>アジア太平洋地域が最も急速に発展する場所になると予想されます。近隣の急速な金融ブーム、自動車製造の増加、街路保護への注目の高まりは、TPMS の需要拡大に寄与する本格的な要因です。さらに、中国やインドなどの国々ではTPMSの設置が義務付けられている規制特性が、アジア太平洋地域内の市場の拡大をさらに促進している。</w:t>
      </w:r>
    </w:p>
    <w:p w14:paraId="49BE7851" w14:textId="0BD34B5B" w:rsidR="00CC4BB7" w:rsidRPr="00CC4BB7" w:rsidRDefault="00CC4BB7" w:rsidP="00CC4BB7">
      <w:pPr>
        <w:rPr>
          <w:b/>
          <w:bCs/>
        </w:rPr>
      </w:pPr>
      <w:r w:rsidRPr="00CC4BB7">
        <w:rPr>
          <w:b/>
          <w:bCs/>
        </w:rPr>
        <w:t>主要な市場プレーヤー</w:t>
      </w:r>
    </w:p>
    <w:p w14:paraId="2B1A8D66" w14:textId="77777777" w:rsidR="00CC4BB7" w:rsidRPr="00CC4BB7" w:rsidRDefault="00CC4BB7" w:rsidP="00CC4BB7">
      <w:r w:rsidRPr="00CC4BB7">
        <w:t>大手企業は次のとおりです。</w:t>
      </w:r>
    </w:p>
    <w:p w14:paraId="3A702308" w14:textId="77777777" w:rsidR="00CC4BB7" w:rsidRPr="00CC4BB7" w:rsidRDefault="00CC4BB7" w:rsidP="00CC4BB7">
      <w:pPr>
        <w:pStyle w:val="ListParagraph"/>
        <w:numPr>
          <w:ilvl w:val="0"/>
          <w:numId w:val="10"/>
        </w:numPr>
      </w:pPr>
      <w:r w:rsidRPr="00CC4BB7">
        <w:t xml:space="preserve">ZFフリードリヒスハーフェンAG </w:t>
      </w:r>
    </w:p>
    <w:p w14:paraId="7AFCB74E" w14:textId="77777777" w:rsidR="00CC4BB7" w:rsidRPr="00CC4BB7" w:rsidRDefault="00CC4BB7" w:rsidP="00CC4BB7">
      <w:pPr>
        <w:pStyle w:val="ListParagraph"/>
        <w:numPr>
          <w:ilvl w:val="0"/>
          <w:numId w:val="10"/>
        </w:numPr>
      </w:pPr>
      <w:r w:rsidRPr="00CC4BB7">
        <w:t xml:space="preserve">コンチネンタルAG </w:t>
      </w:r>
    </w:p>
    <w:p w14:paraId="4C111D87" w14:textId="77777777" w:rsidR="00CC4BB7" w:rsidRPr="00CC4BB7" w:rsidRDefault="00CC4BB7" w:rsidP="00CC4BB7">
      <w:pPr>
        <w:pStyle w:val="ListParagraph"/>
        <w:numPr>
          <w:ilvl w:val="0"/>
          <w:numId w:val="10"/>
        </w:numPr>
      </w:pPr>
      <w:proofErr w:type="spellStart"/>
      <w:r w:rsidRPr="00CC4BB7">
        <w:t>センサタテクノロジーズ株式会社</w:t>
      </w:r>
      <w:proofErr w:type="spellEnd"/>
      <w:r w:rsidRPr="00CC4BB7">
        <w:t xml:space="preserve"> </w:t>
      </w:r>
    </w:p>
    <w:p w14:paraId="47A696FD" w14:textId="77777777" w:rsidR="00CC4BB7" w:rsidRPr="00CC4BB7" w:rsidRDefault="00CC4BB7" w:rsidP="00CC4BB7">
      <w:pPr>
        <w:pStyle w:val="ListParagraph"/>
        <w:numPr>
          <w:ilvl w:val="0"/>
          <w:numId w:val="10"/>
        </w:numPr>
      </w:pPr>
      <w:r w:rsidRPr="00CC4BB7">
        <w:t xml:space="preserve">株式会社デンソー </w:t>
      </w:r>
    </w:p>
    <w:p w14:paraId="5CFB44AC" w14:textId="77777777" w:rsidR="00CC4BB7" w:rsidRPr="00CC4BB7" w:rsidRDefault="00CC4BB7" w:rsidP="00CC4BB7">
      <w:pPr>
        <w:pStyle w:val="ListParagraph"/>
        <w:numPr>
          <w:ilvl w:val="0"/>
          <w:numId w:val="10"/>
        </w:numPr>
      </w:pPr>
      <w:r w:rsidRPr="00CC4BB7">
        <w:t xml:space="preserve">デルファイ・テクノロジーズ(フィニア社) </w:t>
      </w:r>
    </w:p>
    <w:p w14:paraId="2E864F61" w14:textId="77777777" w:rsidR="00CC4BB7" w:rsidRPr="00CC4BB7" w:rsidRDefault="00CC4BB7" w:rsidP="00CC4BB7">
      <w:pPr>
        <w:pStyle w:val="ListParagraph"/>
        <w:numPr>
          <w:ilvl w:val="0"/>
          <w:numId w:val="10"/>
        </w:numPr>
      </w:pPr>
      <w:r w:rsidRPr="00CC4BB7">
        <w:t xml:space="preserve">NXPセミコンダクターズ </w:t>
      </w:r>
    </w:p>
    <w:p w14:paraId="71A00E5B" w14:textId="77777777" w:rsidR="00CC4BB7" w:rsidRPr="00CC4BB7" w:rsidRDefault="00CC4BB7" w:rsidP="00CC4BB7">
      <w:pPr>
        <w:pStyle w:val="ListParagraph"/>
        <w:numPr>
          <w:ilvl w:val="0"/>
          <w:numId w:val="10"/>
        </w:numPr>
      </w:pPr>
      <w:r w:rsidRPr="00CC4BB7">
        <w:t xml:space="preserve">パシフィックインダストリアル株式会社 </w:t>
      </w:r>
    </w:p>
    <w:p w14:paraId="2453BC43" w14:textId="77777777" w:rsidR="00CC4BB7" w:rsidRPr="00CC4BB7" w:rsidRDefault="00CC4BB7" w:rsidP="00CC4BB7">
      <w:pPr>
        <w:pStyle w:val="ListParagraph"/>
        <w:numPr>
          <w:ilvl w:val="0"/>
          <w:numId w:val="10"/>
        </w:numPr>
      </w:pPr>
      <w:r w:rsidRPr="00CC4BB7">
        <w:t xml:space="preserve">シュレーダーエレクトロニクス </w:t>
      </w:r>
    </w:p>
    <w:p w14:paraId="3B6A0BEA" w14:textId="77777777" w:rsidR="00CC4BB7" w:rsidRPr="00CC4BB7" w:rsidRDefault="00CC4BB7" w:rsidP="00CC4BB7">
      <w:pPr>
        <w:pStyle w:val="ListParagraph"/>
        <w:numPr>
          <w:ilvl w:val="0"/>
          <w:numId w:val="10"/>
        </w:numPr>
      </w:pPr>
      <w:proofErr w:type="spellStart"/>
      <w:r w:rsidRPr="00CC4BB7">
        <w:t>バーテックUSA</w:t>
      </w:r>
      <w:proofErr w:type="spellEnd"/>
      <w:r w:rsidRPr="00CC4BB7">
        <w:t xml:space="preserve"> LLC </w:t>
      </w:r>
    </w:p>
    <w:p w14:paraId="6E57E4F9" w14:textId="77777777" w:rsidR="00CC4BB7" w:rsidRPr="00CC4BB7" w:rsidRDefault="00CC4BB7" w:rsidP="00CC4BB7">
      <w:pPr>
        <w:pStyle w:val="ListParagraph"/>
        <w:numPr>
          <w:ilvl w:val="0"/>
          <w:numId w:val="10"/>
        </w:numPr>
      </w:pPr>
      <w:r w:rsidRPr="00CC4BB7">
        <w:t xml:space="preserve">HELLA GmbH &amp;; Co. KGaA </w:t>
      </w:r>
    </w:p>
    <w:p w14:paraId="3CF823E9" w14:textId="77777777" w:rsidR="00CC4BB7" w:rsidRPr="00CC4BB7" w:rsidRDefault="00CC4BB7" w:rsidP="00CC4BB7">
      <w:pPr>
        <w:pStyle w:val="ListParagraph"/>
        <w:numPr>
          <w:ilvl w:val="0"/>
          <w:numId w:val="10"/>
        </w:numPr>
      </w:pPr>
      <w:r w:rsidRPr="00CC4BB7">
        <w:t xml:space="preserve">ヴァレオ </w:t>
      </w:r>
    </w:p>
    <w:p w14:paraId="16867A70" w14:textId="77777777" w:rsidR="00CC4BB7" w:rsidRPr="00CC4BB7" w:rsidRDefault="00CC4BB7" w:rsidP="00CC4BB7">
      <w:pPr>
        <w:pStyle w:val="ListParagraph"/>
        <w:numPr>
          <w:ilvl w:val="0"/>
          <w:numId w:val="10"/>
        </w:numPr>
      </w:pPr>
      <w:proofErr w:type="spellStart"/>
      <w:r w:rsidRPr="00CC4BB7">
        <w:t>Huf</w:t>
      </w:r>
      <w:proofErr w:type="spellEnd"/>
      <w:r w:rsidRPr="00CC4BB7">
        <w:t xml:space="preserve"> </w:t>
      </w:r>
      <w:proofErr w:type="spellStart"/>
      <w:r w:rsidRPr="00CC4BB7">
        <w:t>Hülsbeck</w:t>
      </w:r>
      <w:proofErr w:type="spellEnd"/>
      <w:r w:rsidRPr="00CC4BB7">
        <w:t xml:space="preserve"> &amp;; Fürst GmbH &amp;; Co. KG </w:t>
      </w:r>
    </w:p>
    <w:p w14:paraId="4013D788" w14:textId="77777777" w:rsidR="00CC4BB7" w:rsidRPr="00CC4BB7" w:rsidRDefault="00CC4BB7" w:rsidP="00CC4BB7">
      <w:pPr>
        <w:pStyle w:val="ListParagraph"/>
        <w:numPr>
          <w:ilvl w:val="0"/>
          <w:numId w:val="10"/>
        </w:numPr>
      </w:pPr>
      <w:r w:rsidRPr="00CC4BB7">
        <w:t xml:space="preserve">ダンロップテックGmbH </w:t>
      </w:r>
    </w:p>
    <w:p w14:paraId="544042C3" w14:textId="77777777" w:rsidR="00CC4BB7" w:rsidRPr="00CC4BB7" w:rsidRDefault="00CC4BB7" w:rsidP="00CC4BB7">
      <w:pPr>
        <w:pStyle w:val="ListParagraph"/>
        <w:numPr>
          <w:ilvl w:val="0"/>
          <w:numId w:val="10"/>
        </w:numPr>
      </w:pPr>
      <w:r w:rsidRPr="00CC4BB7">
        <w:t xml:space="preserve">マグナインターナショナル </w:t>
      </w:r>
    </w:p>
    <w:p w14:paraId="404E222F" w14:textId="77777777" w:rsidR="00CC4BB7" w:rsidRPr="00CC4BB7" w:rsidRDefault="00CC4BB7" w:rsidP="00CC4BB7">
      <w:pPr>
        <w:pStyle w:val="ListParagraph"/>
        <w:numPr>
          <w:ilvl w:val="0"/>
          <w:numId w:val="10"/>
        </w:numPr>
      </w:pPr>
      <w:r w:rsidRPr="00CC4BB7">
        <w:t xml:space="preserve">ワニバルブ </w:t>
      </w:r>
    </w:p>
    <w:p w14:paraId="10823BC5" w14:textId="77777777" w:rsidR="00CC4BB7" w:rsidRPr="00CC4BB7" w:rsidRDefault="00CC4BB7" w:rsidP="00CC4BB7">
      <w:pPr>
        <w:pStyle w:val="ListParagraph"/>
        <w:numPr>
          <w:ilvl w:val="0"/>
          <w:numId w:val="10"/>
        </w:numPr>
      </w:pPr>
      <w:r w:rsidRPr="00CC4BB7">
        <w:t xml:space="preserve">NIRA ダイナミクス AB </w:t>
      </w:r>
    </w:p>
    <w:p w14:paraId="6F3BAE1C" w14:textId="77777777" w:rsidR="00CC4BB7" w:rsidRPr="00CC4BB7" w:rsidRDefault="00CC4BB7" w:rsidP="00CC4BB7">
      <w:pPr>
        <w:pStyle w:val="ListParagraph"/>
        <w:numPr>
          <w:ilvl w:val="0"/>
          <w:numId w:val="10"/>
        </w:numPr>
      </w:pPr>
      <w:r w:rsidRPr="00CC4BB7">
        <w:lastRenderedPageBreak/>
        <w:t xml:space="preserve">ベンディックス商用車システム </w:t>
      </w:r>
    </w:p>
    <w:p w14:paraId="5F935531" w14:textId="77777777" w:rsidR="00CC4BB7" w:rsidRPr="00CC4BB7" w:rsidRDefault="00CC4BB7" w:rsidP="00CC4BB7">
      <w:pPr>
        <w:pStyle w:val="ListParagraph"/>
        <w:numPr>
          <w:ilvl w:val="0"/>
          <w:numId w:val="10"/>
        </w:numPr>
      </w:pPr>
      <w:r w:rsidRPr="00CC4BB7">
        <w:t xml:space="preserve">ワブコ </w:t>
      </w:r>
    </w:p>
    <w:p w14:paraId="32381DBB" w14:textId="77777777" w:rsidR="00CC4BB7" w:rsidRPr="00CC4BB7" w:rsidRDefault="00CC4BB7" w:rsidP="00CC4BB7">
      <w:pPr>
        <w:pStyle w:val="ListParagraph"/>
        <w:numPr>
          <w:ilvl w:val="0"/>
          <w:numId w:val="10"/>
        </w:numPr>
      </w:pPr>
      <w:proofErr w:type="spellStart"/>
      <w:r w:rsidRPr="00CC4BB7">
        <w:t>Autel</w:t>
      </w:r>
      <w:proofErr w:type="spellEnd"/>
      <w:r w:rsidRPr="00CC4BB7">
        <w:t xml:space="preserve"> </w:t>
      </w:r>
      <w:proofErr w:type="spellStart"/>
      <w:r w:rsidRPr="00CC4BB7">
        <w:t>インテリジェント</w:t>
      </w:r>
      <w:proofErr w:type="spellEnd"/>
      <w:r w:rsidRPr="00CC4BB7">
        <w:t xml:space="preserve"> </w:t>
      </w:r>
      <w:proofErr w:type="spellStart"/>
      <w:r w:rsidRPr="00CC4BB7">
        <w:t>テクノロジ</w:t>
      </w:r>
      <w:proofErr w:type="spellEnd"/>
      <w:r w:rsidRPr="00CC4BB7">
        <w:t xml:space="preserve">ー </w:t>
      </w:r>
    </w:p>
    <w:p w14:paraId="152016D1" w14:textId="77777777" w:rsidR="00CC4BB7" w:rsidRPr="00CC4BB7" w:rsidRDefault="00CC4BB7" w:rsidP="00CC4BB7">
      <w:pPr>
        <w:pStyle w:val="ListParagraph"/>
        <w:numPr>
          <w:ilvl w:val="0"/>
          <w:numId w:val="10"/>
        </w:numPr>
      </w:pPr>
      <w:proofErr w:type="spellStart"/>
      <w:r w:rsidRPr="00CC4BB7">
        <w:t>スチールメイトオートモーティブ</w:t>
      </w:r>
      <w:proofErr w:type="spellEnd"/>
      <w:r w:rsidRPr="00CC4BB7">
        <w:t xml:space="preserve"> </w:t>
      </w:r>
    </w:p>
    <w:p w14:paraId="5B40C6E6" w14:textId="4BFB1607" w:rsidR="00CC4BB7" w:rsidRPr="00CC4BB7" w:rsidRDefault="00CC4BB7" w:rsidP="00CC4BB7">
      <w:pPr>
        <w:rPr>
          <w:b/>
          <w:bCs/>
        </w:rPr>
      </w:pPr>
      <w:r w:rsidRPr="00CC4BB7">
        <w:rPr>
          <w:b/>
          <w:bCs/>
        </w:rPr>
        <w:t>タイヤ空気圧監視システム市場の最近の動向:</w:t>
      </w:r>
    </w:p>
    <w:p w14:paraId="5F1B3B7F" w14:textId="77777777" w:rsidR="00CC4BB7" w:rsidRDefault="00CC4BB7" w:rsidP="00CC4BB7">
      <w:pPr>
        <w:pStyle w:val="ListParagraph"/>
        <w:numPr>
          <w:ilvl w:val="0"/>
          <w:numId w:val="11"/>
        </w:numPr>
      </w:pPr>
      <w:r>
        <w:t>2023 年 1 月: タイヤ監視システム TMS® は、産業用およびオフロード (OTR) モーター向けにカスタマイズされた革新的なタイヤ空気圧監視システム (TPMS) をもたらしました。この特殊なTPMSは、鉱業、土木輸送、セルクレーン、コンテナ港、大量輸送構造物に適用される自動車の要件に応えます。ハブ、ディスプレイ、アプリ、センサーを含むTMS®デバイス全体に大幅な技術的アップグレードが統合されています。</w:t>
      </w:r>
    </w:p>
    <w:p w14:paraId="32C65E17" w14:textId="77777777" w:rsidR="00CC4BB7" w:rsidRDefault="00CC4BB7" w:rsidP="00CC4BB7">
      <w:pPr>
        <w:pStyle w:val="ListParagraph"/>
        <w:numPr>
          <w:ilvl w:val="0"/>
          <w:numId w:val="11"/>
        </w:numPr>
      </w:pPr>
      <w:r>
        <w:t xml:space="preserve">2023年5月:インフィニオンテクノロジーズ(FSE:IFX / OTCQX:IFNNY)は、セットアップカーの経験と特許取得済みのMEMSセンサー技術を活用して、XENSIV™ SP49を発表しました。この革新的なタイヤストレス監視センサー (TPMS) </w:t>
      </w:r>
      <w:proofErr w:type="spellStart"/>
      <w:r>
        <w:t>は、優れた</w:t>
      </w:r>
      <w:proofErr w:type="spellEnd"/>
      <w:r>
        <w:t xml:space="preserve"> TPMS </w:t>
      </w:r>
      <w:proofErr w:type="spellStart"/>
      <w:r>
        <w:t>ソリューションに対する自動車業界の需要の高まりに応えます</w:t>
      </w:r>
      <w:proofErr w:type="spellEnd"/>
      <w:r>
        <w:t>。</w:t>
      </w:r>
    </w:p>
    <w:p w14:paraId="4D21D33B" w14:textId="7F1461DB" w:rsidR="00CC4BB7" w:rsidRPr="00CC4BB7" w:rsidRDefault="00CC4BB7" w:rsidP="00CC4BB7">
      <w:pPr>
        <w:pStyle w:val="ListParagraph"/>
        <w:numPr>
          <w:ilvl w:val="0"/>
          <w:numId w:val="11"/>
        </w:numPr>
      </w:pPr>
      <w:r>
        <w:t>2023年4月:自動車の安全性を中心に、コンチネンタルはインドで乗用車用モーター用のタイヤ空気圧監視システム(TPMS)を製造する最初のTier1プロバイダーとなった。バンガロール工場にあるこの新しい製造ラインは、まず国内市場にサービスを提供し、今後2年以内に輸出を増やす予定です。</w:t>
      </w:r>
    </w:p>
    <w:p w14:paraId="40FD285B" w14:textId="146F114E" w:rsidR="004D40C5" w:rsidRDefault="00CC4BB7">
      <w:r w:rsidRPr="00CC4BB7">
        <w:rPr>
          <w:b/>
          <w:bCs/>
        </w:rPr>
        <w:t>レポート全文はこちらから読む</w:t>
      </w:r>
      <w:r w:rsidRPr="00CC4BB7">
        <w:t xml:space="preserve">: </w:t>
      </w:r>
      <w:hyperlink r:id="rId7" w:history="1">
        <w:r w:rsidRPr="0037031E">
          <w:rPr>
            <w:rStyle w:val="Hyperlink"/>
          </w:rPr>
          <w:t>https://www.skyquestt.com/report/tire-pressure-monitoring-system-market</w:t>
        </w:r>
      </w:hyperlink>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D74"/>
    <w:multiLevelType w:val="hybridMultilevel"/>
    <w:tmpl w:val="B514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C43C9"/>
    <w:multiLevelType w:val="hybridMultilevel"/>
    <w:tmpl w:val="8B20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02159"/>
    <w:multiLevelType w:val="multilevel"/>
    <w:tmpl w:val="2266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76BC4"/>
    <w:multiLevelType w:val="hybridMultilevel"/>
    <w:tmpl w:val="09B0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96E4F"/>
    <w:multiLevelType w:val="multilevel"/>
    <w:tmpl w:val="299C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572BF"/>
    <w:multiLevelType w:val="multilevel"/>
    <w:tmpl w:val="9118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8A5DA4"/>
    <w:multiLevelType w:val="multilevel"/>
    <w:tmpl w:val="3AE8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F4035"/>
    <w:multiLevelType w:val="multilevel"/>
    <w:tmpl w:val="E198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5D06F7"/>
    <w:multiLevelType w:val="multilevel"/>
    <w:tmpl w:val="A262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D552F"/>
    <w:multiLevelType w:val="multilevel"/>
    <w:tmpl w:val="45DC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137352"/>
    <w:multiLevelType w:val="multilevel"/>
    <w:tmpl w:val="D764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46919">
    <w:abstractNumId w:val="5"/>
  </w:num>
  <w:num w:numId="2" w16cid:durableId="871918230">
    <w:abstractNumId w:val="2"/>
  </w:num>
  <w:num w:numId="3" w16cid:durableId="640498329">
    <w:abstractNumId w:val="7"/>
  </w:num>
  <w:num w:numId="4" w16cid:durableId="457915490">
    <w:abstractNumId w:val="6"/>
  </w:num>
  <w:num w:numId="5" w16cid:durableId="975375262">
    <w:abstractNumId w:val="4"/>
  </w:num>
  <w:num w:numId="6" w16cid:durableId="2090612372">
    <w:abstractNumId w:val="8"/>
  </w:num>
  <w:num w:numId="7" w16cid:durableId="385493300">
    <w:abstractNumId w:val="10"/>
  </w:num>
  <w:num w:numId="8" w16cid:durableId="1162702169">
    <w:abstractNumId w:val="9"/>
  </w:num>
  <w:num w:numId="9" w16cid:durableId="268050867">
    <w:abstractNumId w:val="1"/>
  </w:num>
  <w:num w:numId="10" w16cid:durableId="257832761">
    <w:abstractNumId w:val="3"/>
  </w:num>
  <w:num w:numId="11" w16cid:durableId="202801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B7"/>
    <w:rsid w:val="001D01DB"/>
    <w:rsid w:val="00274CDA"/>
    <w:rsid w:val="004D40C5"/>
    <w:rsid w:val="00B354D8"/>
    <w:rsid w:val="00BB68BD"/>
    <w:rsid w:val="00C15B33"/>
    <w:rsid w:val="00CC4BB7"/>
    <w:rsid w:val="00D21F36"/>
    <w:rsid w:val="00D924F3"/>
    <w:rsid w:val="00EE1FFD"/>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6AEF"/>
  <w15:chartTrackingRefBased/>
  <w15:docId w15:val="{1E5894ED-5662-4A66-8BDC-AD5F9844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B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B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B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B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B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B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B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B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B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BB7"/>
    <w:rPr>
      <w:rFonts w:eastAsiaTheme="majorEastAsia" w:cstheme="majorBidi"/>
      <w:color w:val="272727" w:themeColor="text1" w:themeTint="D8"/>
    </w:rPr>
  </w:style>
  <w:style w:type="paragraph" w:styleId="Title">
    <w:name w:val="Title"/>
    <w:basedOn w:val="Normal"/>
    <w:next w:val="Normal"/>
    <w:link w:val="TitleChar"/>
    <w:uiPriority w:val="10"/>
    <w:qFormat/>
    <w:rsid w:val="00CC4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BB7"/>
    <w:pPr>
      <w:spacing w:before="160"/>
      <w:jc w:val="center"/>
    </w:pPr>
    <w:rPr>
      <w:i/>
      <w:iCs/>
      <w:color w:val="404040" w:themeColor="text1" w:themeTint="BF"/>
    </w:rPr>
  </w:style>
  <w:style w:type="character" w:customStyle="1" w:styleId="QuoteChar">
    <w:name w:val="Quote Char"/>
    <w:basedOn w:val="DefaultParagraphFont"/>
    <w:link w:val="Quote"/>
    <w:uiPriority w:val="29"/>
    <w:rsid w:val="00CC4BB7"/>
    <w:rPr>
      <w:i/>
      <w:iCs/>
      <w:color w:val="404040" w:themeColor="text1" w:themeTint="BF"/>
    </w:rPr>
  </w:style>
  <w:style w:type="paragraph" w:styleId="ListParagraph">
    <w:name w:val="List Paragraph"/>
    <w:basedOn w:val="Normal"/>
    <w:uiPriority w:val="34"/>
    <w:qFormat/>
    <w:rsid w:val="00CC4BB7"/>
    <w:pPr>
      <w:ind w:left="720"/>
      <w:contextualSpacing/>
    </w:pPr>
  </w:style>
  <w:style w:type="character" w:styleId="IntenseEmphasis">
    <w:name w:val="Intense Emphasis"/>
    <w:basedOn w:val="DefaultParagraphFont"/>
    <w:uiPriority w:val="21"/>
    <w:qFormat/>
    <w:rsid w:val="00CC4BB7"/>
    <w:rPr>
      <w:i/>
      <w:iCs/>
      <w:color w:val="2F5496" w:themeColor="accent1" w:themeShade="BF"/>
    </w:rPr>
  </w:style>
  <w:style w:type="paragraph" w:styleId="IntenseQuote">
    <w:name w:val="Intense Quote"/>
    <w:basedOn w:val="Normal"/>
    <w:next w:val="Normal"/>
    <w:link w:val="IntenseQuoteChar"/>
    <w:uiPriority w:val="30"/>
    <w:qFormat/>
    <w:rsid w:val="00CC4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BB7"/>
    <w:rPr>
      <w:i/>
      <w:iCs/>
      <w:color w:val="2F5496" w:themeColor="accent1" w:themeShade="BF"/>
    </w:rPr>
  </w:style>
  <w:style w:type="character" w:styleId="IntenseReference">
    <w:name w:val="Intense Reference"/>
    <w:basedOn w:val="DefaultParagraphFont"/>
    <w:uiPriority w:val="32"/>
    <w:qFormat/>
    <w:rsid w:val="00CC4BB7"/>
    <w:rPr>
      <w:b/>
      <w:bCs/>
      <w:smallCaps/>
      <w:color w:val="2F5496" w:themeColor="accent1" w:themeShade="BF"/>
      <w:spacing w:val="5"/>
    </w:rPr>
  </w:style>
  <w:style w:type="character" w:styleId="Hyperlink">
    <w:name w:val="Hyperlink"/>
    <w:basedOn w:val="DefaultParagraphFont"/>
    <w:uiPriority w:val="99"/>
    <w:unhideWhenUsed/>
    <w:rsid w:val="00CC4BB7"/>
    <w:rPr>
      <w:color w:val="0563C1" w:themeColor="hyperlink"/>
      <w:u w:val="single"/>
    </w:rPr>
  </w:style>
  <w:style w:type="character" w:styleId="UnresolvedMention">
    <w:name w:val="Unresolved Mention"/>
    <w:basedOn w:val="DefaultParagraphFont"/>
    <w:uiPriority w:val="99"/>
    <w:semiHidden/>
    <w:unhideWhenUsed/>
    <w:rsid w:val="00CC4BB7"/>
    <w:rPr>
      <w:color w:val="605E5C"/>
      <w:shd w:val="clear" w:color="auto" w:fill="E1DFDD"/>
    </w:rPr>
  </w:style>
  <w:style w:type="character" w:styleId="PlaceholderText">
    <w:name w:val="Placeholder Text"/>
    <w:basedOn w:val="DefaultParagraphFont"/>
    <w:uiPriority w:val="99"/>
    <w:semiHidden/>
    <w:rsid w:val="00EE1F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tire-pressure-monitoring-system-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tire-pressure-monitoring-system-market" TargetMode="External"/><Relationship Id="rId5" Type="http://schemas.openxmlformats.org/officeDocument/2006/relationships/hyperlink" Target="https://www.skyquestt.com/sample-request/tire-pressure-monitoring-system-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2025-08-20T06:28:00Z</dcterms:created>
  <dcterms:modified xsi:type="dcterms:W3CDTF">2025-08-20T06:32:00Z</dcterms:modified>
</cp:coreProperties>
</file>