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94B" w:rsidRPr="00F30794" w:rsidRDefault="0052194B" w:rsidP="00F30794">
      <w:pPr xmlns:w="http://schemas.openxmlformats.org/wordprocessingml/2006/main">
        <w:pStyle w:val="Title"/>
      </w:pPr>
      <w:r xmlns:w="http://schemas.openxmlformats.org/wordprocessingml/2006/main" w:rsidRPr="00F30794">
        <w:rPr>
          <w:szCs w:val="22"/>
        </w:rPr>
        <w:t xml:space="preserve">永久磁石モーター市場規模、シェア、トレンド分析レポート、2025～2032年</w:t>
      </w:r>
    </w:p>
    <w:p w:rsidR="00B55899" w:rsidRDefault="00B55899" w:rsidP="00FB27AE">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永久磁石モーター（PMM）市場は、産業界におけるエネルギー効率と高性能を兼ね備えたモーターソリューションの採用が進むにつれ、大きな成長を遂げています。永久磁石モーターは、ローター内に埋め込まれた磁石を利用して一定の磁場を発生させるため、従来のモーターと比較して、高効率、コンパクトな設計、低メンテナンス、そして優れたトルク密度を実現します。これらのモーターは、自動車（特に電気自動車やハイブリッド車）、産業機械、民生用電子機器、医療機器、再生可能エネルギーシステムなど、幅広い用途で使用されています。</w:t>
      </w:r>
      <w:r xmlns:w="http://schemas.openxmlformats.org/wordprocessingml/2006/main" w:rsidRPr="00FB27AE">
        <w:rPr>
          <w:rFonts w:ascii="Verdana" w:eastAsia="Times New Roman" w:hAnsi="Verdana" w:cs="Times New Roman"/>
          <w:b/>
          <w:bCs/>
          <w:color w:val="000000"/>
          <w:sz w:val="18"/>
          <w:lang w:eastAsia="en-IN"/>
        </w:rPr>
        <w:t xml:space="preserve"> </w:t>
      </w:r>
    </w:p>
    <w:p w:rsidR="00B55899" w:rsidRDefault="00B55899" w:rsidP="00FB27AE">
      <w:pPr>
        <w:spacing w:before="100" w:beforeAutospacing="1" w:after="100" w:afterAutospacing="1" w:line="240" w:lineRule="auto"/>
        <w:rPr>
          <w:rFonts w:ascii="Verdana" w:eastAsia="Times New Roman" w:hAnsi="Verdana" w:cs="Times New Roman"/>
          <w:b/>
          <w:bCs/>
          <w:color w:val="000000"/>
          <w:sz w:val="18"/>
          <w:lang w:eastAsia="en-IN"/>
        </w:rPr>
      </w:pPr>
    </w:p>
    <w:p w:rsidR="00FB27AE" w:rsidRPr="00FB27AE" w:rsidRDefault="00FB27AE" w:rsidP="00FB27A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b/>
          <w:bCs/>
          <w:color w:val="000000"/>
          <w:sz w:val="18"/>
          <w:lang w:eastAsia="en-IN"/>
        </w:rPr>
        <w:t xml:space="preserve">市場規模と成長:</w:t>
      </w:r>
    </w:p>
    <w:p w:rsidR="00FB27AE" w:rsidRPr="00FB27AE" w:rsidRDefault="00FB27AE" w:rsidP="00FB27A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永久磁石モーター市場規模は2023年に531億米ドルと評価され、2024年の578億米ドルから2032年には1,163億米ドルに成長する見込みで、予測期間（2025～2032年）中に9.2%のCAGRで成長する見込みです。</w:t>
      </w:r>
    </w:p>
    <w:p w:rsidR="00B55899" w:rsidRDefault="00B55899" w:rsidP="00FB27AE">
      <w:pPr>
        <w:spacing w:before="100" w:beforeAutospacing="1" w:after="100" w:afterAutospacing="1" w:line="240" w:lineRule="auto"/>
        <w:rPr>
          <w:rFonts w:ascii="Verdana" w:eastAsia="Times New Roman" w:hAnsi="Verdana" w:cs="Times New Roman"/>
          <w:b/>
          <w:bCs/>
          <w:color w:val="000000"/>
          <w:sz w:val="18"/>
          <w:lang w:eastAsia="en-IN"/>
        </w:rPr>
      </w:pPr>
    </w:p>
    <w:p w:rsidR="00FB27AE" w:rsidRPr="00FB27AE" w:rsidRDefault="00FB27AE" w:rsidP="00FB27A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FB27AE">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FB27AE">
          <w:rPr>
            <w:rFonts w:ascii="Verdana" w:eastAsia="Times New Roman" w:hAnsi="Verdana" w:cs="Times New Roman"/>
            <w:color w:val="0000FF"/>
            <w:sz w:val="18"/>
            <w:u w:val="single"/>
            <w:lang w:eastAsia="en-IN"/>
          </w:rPr>
          <w:t xml:space="preserve">https://www.skyquestt.com/sample-request/permanent-magnet-motor-market</w:t>
        </w:r>
      </w:hyperlink>
    </w:p>
    <w:p w:rsidR="00B55899" w:rsidRDefault="00B55899" w:rsidP="00FB27AE">
      <w:pPr>
        <w:spacing w:before="100" w:beforeAutospacing="1" w:after="100" w:afterAutospacing="1" w:line="240" w:lineRule="auto"/>
        <w:rPr>
          <w:rFonts w:ascii="Verdana" w:eastAsia="Times New Roman" w:hAnsi="Verdana" w:cs="Times New Roman"/>
          <w:b/>
          <w:bCs/>
          <w:color w:val="000000"/>
          <w:sz w:val="18"/>
          <w:lang w:eastAsia="en-IN"/>
        </w:rPr>
      </w:pPr>
    </w:p>
    <w:p w:rsidR="00FB27AE" w:rsidRPr="00FB27AE" w:rsidRDefault="00FB27AE" w:rsidP="00FB27A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b/>
          <w:bCs/>
          <w:color w:val="000000"/>
          <w:sz w:val="18"/>
          <w:lang w:eastAsia="en-IN"/>
        </w:rPr>
        <w:t xml:space="preserve">主要な市場プレーヤー:</w:t>
      </w:r>
    </w:p>
    <w:p w:rsidR="00FB27AE" w:rsidRPr="00FB27AE" w:rsidRDefault="00FB27AE" w:rsidP="00FB27A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ABB Ltd.（スイス）</w:t>
      </w:r>
    </w:p>
    <w:p w:rsidR="00FB27AE" w:rsidRPr="00FB27AE" w:rsidRDefault="00FB27AE" w:rsidP="00FB27A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シーメンスAG（ドイツ）</w:t>
      </w:r>
    </w:p>
    <w:p w:rsidR="00FB27AE" w:rsidRPr="00FB27AE" w:rsidRDefault="00FB27AE" w:rsidP="00FB27A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ロックウェル・オートメーション（米国）</w:t>
      </w:r>
    </w:p>
    <w:p w:rsidR="00FB27AE" w:rsidRPr="00FB27AE" w:rsidRDefault="00FB27AE" w:rsidP="00FB27A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FB27AE">
        <w:rPr>
          <w:rFonts w:ascii="Verdana" w:eastAsia="Times New Roman" w:hAnsi="Verdana" w:cs="Times New Roman"/>
          <w:color w:val="000000"/>
          <w:sz w:val="18"/>
          <w:szCs w:val="18"/>
          <w:lang w:eastAsia="en-IN"/>
        </w:rPr>
        <w:t xml:space="preserve">日本電産</w:t>
      </w:r>
      <w:proofErr xmlns:w="http://schemas.openxmlformats.org/wordprocessingml/2006/main" w:type="spellEnd"/>
      <w:r xmlns:w="http://schemas.openxmlformats.org/wordprocessingml/2006/main" w:rsidRPr="00FB27AE">
        <w:rPr>
          <w:rFonts w:ascii="Verdana" w:eastAsia="Times New Roman" w:hAnsi="Verdana" w:cs="Times New Roman"/>
          <w:color w:val="000000"/>
          <w:sz w:val="18"/>
          <w:szCs w:val="18"/>
          <w:lang w:eastAsia="en-IN"/>
        </w:rPr>
        <w:t xml:space="preserve">株式会社（日本）</w:t>
      </w:r>
    </w:p>
    <w:p w:rsidR="00FB27AE" w:rsidRPr="00FB27AE" w:rsidRDefault="00FB27AE" w:rsidP="00FB27A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ジョンソンエレクトリックホールディングスリミテッド（香港）</w:t>
      </w:r>
    </w:p>
    <w:p w:rsidR="00FB27AE" w:rsidRPr="00FB27AE" w:rsidRDefault="00FB27AE" w:rsidP="00FB27A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東芝株式会社（日本）</w:t>
      </w:r>
    </w:p>
    <w:p w:rsidR="00FB27AE" w:rsidRPr="00FB27AE" w:rsidRDefault="00FB27AE" w:rsidP="00FB27A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三菱電機株式会社（日本）</w:t>
      </w:r>
    </w:p>
    <w:p w:rsidR="00FB27AE" w:rsidRPr="00FB27AE" w:rsidRDefault="00FB27AE" w:rsidP="00FB27A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GEエレクトリック（ゼネラル・エレクトリック）（米国）</w:t>
      </w:r>
    </w:p>
    <w:p w:rsidR="00FB27AE" w:rsidRPr="00FB27AE" w:rsidRDefault="00FB27AE" w:rsidP="00FB27A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ボッシュ・レックスロスAG（ドイツ）</w:t>
      </w:r>
    </w:p>
    <w:p w:rsidR="00FB27AE" w:rsidRPr="00FB27AE" w:rsidRDefault="00FB27AE" w:rsidP="00FB27A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WEG SA（ブラジル）</w:t>
      </w:r>
    </w:p>
    <w:p w:rsidR="00FB27AE" w:rsidRPr="00FB27AE" w:rsidRDefault="00FB27AE" w:rsidP="00FB27A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アライド・モーション・テクノロジーズ社（米国）</w:t>
      </w:r>
    </w:p>
    <w:p w:rsidR="00FB27AE" w:rsidRPr="00FB27AE" w:rsidRDefault="00FB27AE" w:rsidP="00FB27A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 </w:t>
      </w:r>
    </w:p>
    <w:p w:rsidR="00FB27AE" w:rsidRPr="00FB27AE" w:rsidRDefault="00FB27AE" w:rsidP="00FB27A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b/>
          <w:bCs/>
          <w:color w:val="000000"/>
          <w:sz w:val="18"/>
          <w:lang w:eastAsia="en-IN"/>
        </w:rPr>
        <w:t xml:space="preserve">レポートに含まれるもの:</w:t>
      </w:r>
    </w:p>
    <w:p w:rsidR="00FB27AE" w:rsidRPr="00FB27AE" w:rsidRDefault="00FB27AE" w:rsidP="00FB27AE">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b/>
          <w:bCs/>
          <w:color w:val="000000"/>
          <w:sz w:val="18"/>
          <w:lang w:eastAsia="en-IN"/>
        </w:rPr>
        <w:t xml:space="preserve">市場概要：</w:t>
      </w:r>
      <w:r xmlns:w="http://schemas.openxmlformats.org/wordprocessingml/2006/main" w:rsidRPr="00FB27AE">
        <w:rPr>
          <w:rFonts w:ascii="Verdana" w:eastAsia="Times New Roman" w:hAnsi="Verdana" w:cs="Times New Roman"/>
          <w:color w:val="000000"/>
          <w:sz w:val="18"/>
          <w:szCs w:val="18"/>
          <w:lang w:eastAsia="en-IN"/>
        </w:rPr>
        <w:t xml:space="preserve">永久磁石モーター市場における製品／サービス概要と市場規模を掲載しています。レポートのセグメント分析の概要も提供しています。ここでは、製品／サービスの種類、用途、地域セグメントに焦点を当てています。また、収益と販売市場予測も本章に含まれています。</w:t>
      </w:r>
    </w:p>
    <w:p w:rsidR="00FB27AE" w:rsidRPr="00FB27AE" w:rsidRDefault="00FB27AE" w:rsidP="00FB27AE">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FB27AE">
        <w:rPr>
          <w:rFonts w:ascii="Verdana" w:eastAsia="Times New Roman" w:hAnsi="Verdana" w:cs="Times New Roman"/>
          <w:b/>
          <w:bCs/>
          <w:color w:val="000000"/>
          <w:sz w:val="18"/>
          <w:lang w:eastAsia="en-IN"/>
        </w:rPr>
        <w:t xml:space="preserve">競争:</w:t>
      </w:r>
      <w:r xmlns:w="http://schemas.openxmlformats.org/wordprocessingml/2006/main" w:rsidRPr="00FB27AE">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FB27AE" w:rsidRPr="00FB27AE" w:rsidRDefault="00FB27AE" w:rsidP="00FB27AE">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b/>
          <w:bCs/>
          <w:color w:val="000000"/>
          <w:sz w:val="18"/>
          <w:lang w:eastAsia="en-IN"/>
        </w:rPr>
        <w:t xml:space="preserve">企業プロファイル：</w:t>
      </w:r>
      <w:r xmlns:w="http://schemas.openxmlformats.org/wordprocessingml/2006/main" w:rsidRPr="00FB27AE">
        <w:rPr>
          <w:rFonts w:ascii="Verdana" w:eastAsia="Times New Roman" w:hAnsi="Verdana" w:cs="Times New Roman"/>
          <w:color w:val="000000"/>
          <w:sz w:val="18"/>
          <w:szCs w:val="18"/>
          <w:lang w:eastAsia="en-IN"/>
        </w:rPr>
        <w:t xml:space="preserve">本調査では、世界の永久磁石モーター市場における主要企業の財務および事業戦略に関する詳細な分析情報を提供します。また、製品／サービス概要、ポートフォリオ、地域展開、収益分配など、その他の詳細な情報も網羅しています。</w:t>
      </w:r>
    </w:p>
    <w:p w:rsidR="00FB27AE" w:rsidRPr="00FB27AE" w:rsidRDefault="00FB27AE" w:rsidP="00FB27AE">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FB27AE">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FB27AE">
        <w:rPr>
          <w:rFonts w:ascii="Verdana" w:eastAsia="Times New Roman" w:hAnsi="Verdana" w:cs="Times New Roman"/>
          <w:b/>
          <w:bCs/>
          <w:color w:val="000000"/>
          <w:sz w:val="18"/>
          <w:lang w:eastAsia="en-IN"/>
        </w:rPr>
        <w:t xml:space="preserve">売上分析：</w:t>
      </w:r>
      <w:r xmlns:w="http://schemas.openxmlformats.org/wordprocessingml/2006/main" w:rsidRPr="00FB27AE">
        <w:rPr>
          <w:rFonts w:ascii="Verdana" w:eastAsia="Times New Roman" w:hAnsi="Verdana" w:cs="Times New Roman"/>
          <w:color w:val="000000"/>
          <w:sz w:val="18"/>
          <w:szCs w:val="18"/>
          <w:lang w:eastAsia="en-IN"/>
        </w:rPr>
        <w:t xml:space="preserve">本調査のこの部分では、市場データに加え、地域別の収益、売上高、市場シェア分析を提供します。さらに、調査対象地域ごとの売上高、売上高成長率、価格設定、収益、その他の要因に関する推定値も提供します。</w:t>
      </w:r>
    </w:p>
    <w:p w:rsidR="00FB27AE" w:rsidRPr="00FB27AE" w:rsidRDefault="00FB27AE" w:rsidP="00FB27AE">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b/>
          <w:bCs/>
          <w:color w:val="000000"/>
          <w:sz w:val="18"/>
          <w:lang w:eastAsia="en-IN"/>
        </w:rPr>
        <w:t xml:space="preserve">北米</w:t>
      </w:r>
      <w:r xmlns:w="http://schemas.openxmlformats.org/wordprocessingml/2006/main" w:rsidRPr="00FB27AE">
        <w:rPr>
          <w:rFonts w:ascii="Verdana" w:eastAsia="Times New Roman" w:hAnsi="Verdana" w:cs="Times New Roman"/>
          <w:color w:val="000000"/>
          <w:sz w:val="18"/>
          <w:szCs w:val="18"/>
          <w:lang w:eastAsia="en-IN"/>
        </w:rPr>
        <w:t xml:space="preserve">（米国、カナダ、メキシコ）</w:t>
      </w:r>
    </w:p>
    <w:p w:rsidR="00FB27AE" w:rsidRPr="00FB27AE" w:rsidRDefault="00FB27AE" w:rsidP="00FB27AE">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b/>
          <w:bCs/>
          <w:color w:val="000000"/>
          <w:sz w:val="18"/>
          <w:lang w:eastAsia="en-IN"/>
        </w:rPr>
        <w:t xml:space="preserve">ヨーロッパ</w:t>
      </w:r>
      <w:r xmlns:w="http://schemas.openxmlformats.org/wordprocessingml/2006/main" w:rsidRPr="00FB27AE">
        <w:rPr>
          <w:rFonts w:ascii="Verdana" w:eastAsia="Times New Roman" w:hAnsi="Verdana" w:cs="Times New Roman"/>
          <w:color w:val="000000"/>
          <w:sz w:val="18"/>
          <w:szCs w:val="18"/>
          <w:lang w:eastAsia="en-IN"/>
        </w:rPr>
        <w:t xml:space="preserve">（ドイツ、フランス、イギリス、ロシア、イタリア）</w:t>
      </w:r>
    </w:p>
    <w:p w:rsidR="00FB27AE" w:rsidRPr="00FB27AE" w:rsidRDefault="00FB27AE" w:rsidP="00FB27AE">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b/>
          <w:bCs/>
          <w:color w:val="000000"/>
          <w:sz w:val="18"/>
          <w:lang w:eastAsia="en-IN"/>
        </w:rPr>
        <w:t xml:space="preserve">アジア太平洋</w:t>
      </w:r>
      <w:r xmlns:w="http://schemas.openxmlformats.org/wordprocessingml/2006/main" w:rsidRPr="00FB27AE">
        <w:rPr>
          <w:rFonts w:ascii="Verdana" w:eastAsia="Times New Roman" w:hAnsi="Verdana" w:cs="Times New Roman"/>
          <w:color w:val="000000"/>
          <w:sz w:val="18"/>
          <w:szCs w:val="18"/>
          <w:lang w:eastAsia="en-IN"/>
        </w:rPr>
        <w:t xml:space="preserve">（中国、日本、韓国、インド、東南アジア）</w:t>
      </w:r>
    </w:p>
    <w:p w:rsidR="00FB27AE" w:rsidRPr="00FB27AE" w:rsidRDefault="00FB27AE" w:rsidP="00FB27AE">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b/>
          <w:bCs/>
          <w:color w:val="000000"/>
          <w:sz w:val="18"/>
          <w:lang w:eastAsia="en-IN"/>
        </w:rPr>
        <w:t xml:space="preserve">南米</w:t>
      </w:r>
      <w:r xmlns:w="http://schemas.openxmlformats.org/wordprocessingml/2006/main" w:rsidRPr="00FB27AE">
        <w:rPr>
          <w:rFonts w:ascii="Verdana" w:eastAsia="Times New Roman" w:hAnsi="Verdana" w:cs="Times New Roman"/>
          <w:color w:val="000000"/>
          <w:sz w:val="18"/>
          <w:szCs w:val="18"/>
          <w:lang w:eastAsia="en-IN"/>
        </w:rPr>
        <w:t xml:space="preserve">（ブラジル、アルゼンチン、コロンビアなど）</w:t>
      </w:r>
    </w:p>
    <w:p w:rsidR="00FB27AE" w:rsidRPr="00FB27AE" w:rsidRDefault="00FB27AE" w:rsidP="00FB27AE">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b/>
          <w:bCs/>
          <w:color w:val="000000"/>
          <w:sz w:val="18"/>
          <w:lang w:eastAsia="en-IN"/>
        </w:rPr>
        <w:t xml:space="preserve">中東およびアフリカ</w:t>
      </w:r>
      <w:r xmlns:w="http://schemas.openxmlformats.org/wordprocessingml/2006/main" w:rsidRPr="00FB27AE">
        <w:rPr>
          <w:rFonts w:ascii="Verdana" w:eastAsia="Times New Roman" w:hAnsi="Verdana" w:cs="Times New Roman"/>
          <w:color w:val="000000"/>
          <w:sz w:val="18"/>
          <w:szCs w:val="18"/>
          <w:lang w:eastAsia="en-IN"/>
        </w:rPr>
        <w:t xml:space="preserve">（サウジアラビア、UAE、エジプト、ナイジェリア、南アフリカ）</w:t>
      </w:r>
    </w:p>
    <w:p w:rsidR="00B55899" w:rsidRDefault="00B55899" w:rsidP="00FB27AE">
      <w:pPr>
        <w:spacing w:before="100" w:beforeAutospacing="1" w:after="100" w:afterAutospacing="1" w:line="240" w:lineRule="auto"/>
        <w:rPr>
          <w:rFonts w:ascii="Verdana" w:eastAsia="Times New Roman" w:hAnsi="Verdana" w:cs="Times New Roman"/>
          <w:b/>
          <w:bCs/>
          <w:color w:val="000000"/>
          <w:sz w:val="18"/>
          <w:lang w:eastAsia="en-IN"/>
        </w:rPr>
      </w:pPr>
    </w:p>
    <w:p w:rsidR="00FB27AE" w:rsidRPr="00FB27AE" w:rsidRDefault="00FB27AE" w:rsidP="00FB27A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b/>
          <w:bCs/>
          <w:color w:val="000000"/>
          <w:sz w:val="18"/>
          <w:lang w:eastAsia="en-IN"/>
        </w:rPr>
        <w:t xml:space="preserve">このレポートをカスタマイズしたいですか？</w:t>
      </w:r>
      <w:proofErr xmlns:w="http://schemas.openxmlformats.org/wordprocessingml/2006/main" w:type="gramStart"/>
      <w:r xmlns:w="http://schemas.openxmlformats.org/wordprocessingml/2006/main" w:rsidRPr="00FB27AE">
        <w:rPr>
          <w:rFonts w:ascii="Verdana" w:eastAsia="Times New Roman" w:hAnsi="Verdana" w:cs="Times New Roman"/>
          <w:b/>
          <w:bCs/>
          <w:color w:val="000000"/>
          <w:sz w:val="18"/>
          <w:lang w:eastAsia="en-IN"/>
        </w:rPr>
        <w:t xml:space="preserve">こちらからお問い合わせください:</w:t>
      </w:r>
      <w:proofErr xmlns:w="http://schemas.openxmlformats.org/wordprocessingml/2006/main" w:type="gramEnd"/>
      <w:r xmlns:w="http://schemas.openxmlformats.org/wordprocessingml/2006/main" w:rsidRPr="00FB27AE">
        <w:rPr>
          <w:rFonts w:ascii="Verdana" w:eastAsia="Times New Roman" w:hAnsi="Verdana" w:cs="Times New Roman"/>
          <w:b/>
          <w:bCs/>
          <w:color w:val="000000"/>
          <w:sz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FB27AE">
          <w:rPr>
            <w:rFonts w:ascii="Verdana" w:eastAsia="Times New Roman" w:hAnsi="Verdana" w:cs="Times New Roman"/>
            <w:color w:val="0000FF"/>
            <w:sz w:val="18"/>
            <w:u w:val="single"/>
            <w:lang w:eastAsia="en-IN"/>
          </w:rPr>
          <w:t xml:space="preserve">https://www.skyquestt.com/speak-with-analyst/permanent-magnet-motor-market</w:t>
        </w:r>
      </w:hyperlink>
    </w:p>
    <w:p w:rsidR="00B55899" w:rsidRDefault="00B55899" w:rsidP="00FB27AE">
      <w:pPr>
        <w:spacing w:before="100" w:beforeAutospacing="1" w:after="100" w:afterAutospacing="1" w:line="240" w:lineRule="auto"/>
        <w:rPr>
          <w:rFonts w:ascii="Verdana" w:eastAsia="Times New Roman" w:hAnsi="Verdana" w:cs="Times New Roman"/>
          <w:b/>
          <w:bCs/>
          <w:color w:val="000000"/>
          <w:sz w:val="18"/>
          <w:lang w:eastAsia="en-IN"/>
        </w:rPr>
      </w:pPr>
    </w:p>
    <w:p w:rsidR="00FB27AE" w:rsidRPr="00FB27AE" w:rsidRDefault="00FB27AE" w:rsidP="00FB27A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b/>
          <w:bCs/>
          <w:color w:val="000000"/>
          <w:sz w:val="18"/>
          <w:lang w:eastAsia="en-IN"/>
        </w:rPr>
        <w:t xml:space="preserve">この調査研究により、以下の重要な質問に答えることができます。</w:t>
      </w:r>
    </w:p>
    <w:p w:rsidR="00FB27AE" w:rsidRPr="00FB27AE" w:rsidRDefault="00FB27AE" w:rsidP="00FB27A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（1）予測期間終了時の世界の永久磁石モーター市場の推定規模はどのくらいですか？ </w:t>
      </w:r>
      <w:r xmlns:w="http://schemas.openxmlformats.org/wordprocessingml/2006/main" w:rsidRPr="00FB27A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B27AE">
        <w:rPr>
          <w:rFonts w:ascii="Verdana" w:eastAsia="Times New Roman" w:hAnsi="Verdana" w:cs="Times New Roman"/>
          <w:color w:val="000000"/>
          <w:sz w:val="18"/>
          <w:szCs w:val="18"/>
          <w:lang w:eastAsia="en-IN"/>
        </w:rPr>
        <w:t xml:space="preserve">（2）世界の永久磁石モーター市場をリードするセグメントは、そのリーダーシップを維持すると予想されますか？ （3）最大の成長の可能性を示している地域はどれですか？ （4）世界の永久磁石モーター市場を支配しているプレーヤーはいますか？ （5）世界の永久磁石モーター市場の主な推進要因と抑制要因は何ですか？</w:t>
      </w:r>
    </w:p>
    <w:p w:rsidR="00FB27AE" w:rsidRPr="00FB27AE" w:rsidRDefault="00FB27AE" w:rsidP="00FB27A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 </w:t>
      </w:r>
    </w:p>
    <w:p w:rsidR="00FB27AE" w:rsidRPr="00FB27AE" w:rsidRDefault="00FB27AE" w:rsidP="00FB27A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b/>
          <w:bCs/>
          <w:color w:val="000000"/>
          <w:sz w:val="18"/>
          <w:lang w:eastAsia="en-IN"/>
        </w:rPr>
        <w:t xml:space="preserve">永久磁石モーター市場に含まれるセグメントは次のとおりです。</w:t>
      </w:r>
    </w:p>
    <w:p w:rsidR="00FB27AE" w:rsidRPr="00FB27AE" w:rsidRDefault="00FB27AE" w:rsidP="00FB27AE">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タイプ</w:t>
      </w:r>
    </w:p>
    <w:p w:rsidR="00FB27AE" w:rsidRPr="00FB27AE" w:rsidRDefault="00FB27AE" w:rsidP="00FB27A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永久磁石交流モーター</w:t>
      </w:r>
    </w:p>
    <w:p w:rsidR="00FB27AE" w:rsidRPr="00FB27AE" w:rsidRDefault="00FB27AE" w:rsidP="00FB27A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永久磁石DCモーター</w:t>
      </w:r>
    </w:p>
    <w:p w:rsidR="00FB27AE" w:rsidRPr="00FB27AE" w:rsidRDefault="00FB27AE" w:rsidP="00FB27A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ブラシレスDCモーター</w:t>
      </w:r>
    </w:p>
    <w:p w:rsidR="00FB27AE" w:rsidRPr="00FB27AE" w:rsidRDefault="00FB27AE" w:rsidP="00FB27AE">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磁性材料</w:t>
      </w:r>
    </w:p>
    <w:p w:rsidR="00FB27AE" w:rsidRPr="00FB27AE" w:rsidRDefault="00FB27AE" w:rsidP="00FB27A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フェライト</w:t>
      </w:r>
    </w:p>
    <w:p w:rsidR="00FB27AE" w:rsidRPr="00FB27AE" w:rsidRDefault="00FB27AE" w:rsidP="00FB27A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ネオジム</w:t>
      </w:r>
    </w:p>
    <w:p w:rsidR="00FB27AE" w:rsidRPr="00FB27AE" w:rsidRDefault="00FB27AE" w:rsidP="00FB27A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サマリウムコバルト</w:t>
      </w:r>
    </w:p>
    <w:p w:rsidR="00FB27AE" w:rsidRPr="00FB27AE" w:rsidRDefault="00FB27AE" w:rsidP="00FB27A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その他</w:t>
      </w:r>
    </w:p>
    <w:p w:rsidR="00FB27AE" w:rsidRPr="00FB27AE" w:rsidRDefault="00FB27AE" w:rsidP="00FB27AE">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出力定格</w:t>
      </w:r>
    </w:p>
    <w:p w:rsidR="00FB27AE" w:rsidRPr="00FB27AE" w:rsidRDefault="00FB27AE" w:rsidP="00FB27A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最大25KW</w:t>
      </w:r>
    </w:p>
    <w:p w:rsidR="00FB27AE" w:rsidRPr="00FB27AE" w:rsidRDefault="00FB27AE" w:rsidP="00FB27A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25～100kW</w:t>
      </w:r>
    </w:p>
    <w:p w:rsidR="00FB27AE" w:rsidRPr="00FB27AE" w:rsidRDefault="00FB27AE" w:rsidP="00FB27A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100～300kW</w:t>
      </w:r>
    </w:p>
    <w:p w:rsidR="00FB27AE" w:rsidRPr="00FB27AE" w:rsidRDefault="00FB27AE" w:rsidP="00FB27A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300以上</w:t>
      </w:r>
    </w:p>
    <w:p w:rsidR="00B55899" w:rsidRDefault="00B55899" w:rsidP="00FB27AE">
      <w:pPr>
        <w:spacing w:before="100" w:beforeAutospacing="1" w:after="100" w:afterAutospacing="1" w:line="240" w:lineRule="auto"/>
        <w:rPr>
          <w:rFonts w:ascii="Verdana" w:eastAsia="Times New Roman" w:hAnsi="Verdana" w:cs="Times New Roman"/>
          <w:b/>
          <w:bCs/>
          <w:color w:val="000000"/>
          <w:sz w:val="18"/>
          <w:lang w:eastAsia="en-IN"/>
        </w:rPr>
      </w:pPr>
    </w:p>
    <w:p w:rsidR="00FB27AE" w:rsidRPr="00FB27AE" w:rsidRDefault="00FB27AE" w:rsidP="00FB27A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b/>
          <w:bCs/>
          <w:color w:val="000000"/>
          <w:sz w:val="18"/>
          <w:lang w:eastAsia="en-IN"/>
        </w:rPr>
        <w:t xml:space="preserve">より深く理解するために、完全なレポート「永久磁石モーター市場 2025」を参照してください: </w:t>
      </w:r>
      <w:hyperlink xmlns:w="http://schemas.openxmlformats.org/wordprocessingml/2006/main" xmlns:r="http://schemas.openxmlformats.org/officeDocument/2006/relationships" r:id="rId7" w:tgtFrame="_blank" w:history="1">
        <w:r xmlns:w="http://schemas.openxmlformats.org/wordprocessingml/2006/main" w:rsidRPr="00FB27AE">
          <w:rPr>
            <w:rFonts w:ascii="Verdana" w:eastAsia="Times New Roman" w:hAnsi="Verdana" w:cs="Times New Roman"/>
            <w:color w:val="0000FF"/>
            <w:sz w:val="18"/>
            <w:u w:val="single"/>
            <w:lang w:eastAsia="en-IN"/>
          </w:rPr>
          <w:t xml:space="preserve">https://www.skyquestt.com/report/permanent-magnet-motor-market</w:t>
        </w:r>
      </w:hyperlink>
    </w:p>
    <w:p w:rsidR="00425B6D" w:rsidRDefault="00425B6D" w:rsidP="00FB27AE">
      <w:pPr>
        <w:spacing w:before="100" w:beforeAutospacing="1" w:after="100" w:afterAutospacing="1" w:line="240" w:lineRule="auto"/>
        <w:rPr>
          <w:rFonts w:ascii="Verdana" w:eastAsia="Times New Roman" w:hAnsi="Verdana" w:cs="Times New Roman"/>
          <w:b/>
          <w:bCs/>
          <w:color w:val="000000"/>
          <w:sz w:val="18"/>
          <w:lang w:eastAsia="en-IN"/>
        </w:rPr>
      </w:pPr>
    </w:p>
    <w:p w:rsidR="00FB27AE" w:rsidRPr="00FB27AE" w:rsidRDefault="00FB27AE" w:rsidP="00FB27A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FB27AE">
        <w:rPr>
          <w:rFonts w:ascii="Verdana" w:eastAsia="Times New Roman" w:hAnsi="Verdana" w:cs="Times New Roman"/>
          <w:b/>
          <w:bCs/>
          <w:color w:val="000000"/>
          <w:sz w:val="18"/>
          <w:lang w:eastAsia="en-IN"/>
        </w:rPr>
        <w:t xml:space="preserve">調査の目的: </w:t>
      </w:r>
      <w:r xmlns:w="http://schemas.openxmlformats.org/wordprocessingml/2006/main" w:rsidRPr="00FB27A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B27A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B27AE">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FB27AE" w:rsidRPr="00FB27AE" w:rsidRDefault="00FB27AE" w:rsidP="00FB27A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color w:val="000000"/>
          <w:sz w:val="18"/>
          <w:szCs w:val="18"/>
          <w:lang w:eastAsia="en-IN"/>
        </w:rPr>
        <w:t xml:space="preserve"> </w:t>
      </w:r>
    </w:p>
    <w:p w:rsidR="00FB27AE" w:rsidRPr="00FB27AE" w:rsidRDefault="00FB27AE" w:rsidP="00FB27A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27AE">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FB27AE">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FB27A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B27AE">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FB27AE">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FB27AE">
        <w:rPr>
          <w:rFonts w:ascii="Verdana" w:eastAsia="Times New Roman" w:hAnsi="Verdana" w:cs="Times New Roman"/>
          <w:color w:val="000000"/>
          <w:sz w:val="18"/>
          <w:szCs w:val="18"/>
          <w:lang w:eastAsia="en-IN"/>
        </w:rPr>
        <w:t xml:space="preserve">Technology </w:t>
      </w:r>
      <w:r xmlns:w="http://schemas.openxmlformats.org/wordprocessingml/2006/main" w:rsidRPr="00FB27A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B27AE">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FB27A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B27AE">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72616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40C39"/>
    <w:multiLevelType w:val="multilevel"/>
    <w:tmpl w:val="39525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3A4B00"/>
    <w:multiLevelType w:val="multilevel"/>
    <w:tmpl w:val="E2DE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9B5BE6"/>
    <w:multiLevelType w:val="multilevel"/>
    <w:tmpl w:val="8982D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2194B"/>
    <w:rsid w:val="00273F42"/>
    <w:rsid w:val="00425B6D"/>
    <w:rsid w:val="0052194B"/>
    <w:rsid w:val="00726167"/>
    <w:rsid w:val="00B55899"/>
    <w:rsid w:val="00F30794"/>
    <w:rsid w:val="00F67BDF"/>
    <w:rsid w:val="00FB27A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1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B27A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B27AE"/>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FB27AE"/>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FB27AE"/>
    <w:rPr>
      <w:b/>
      <w:bCs/>
    </w:rPr>
  </w:style>
  <w:style w:type="character" w:styleId="Hyperlink">
    <w:name w:val="Hyperlink"/>
    <w:basedOn w:val="DefaultParagraphFont"/>
    <w:uiPriority w:val="99"/>
    <w:semiHidden/>
    <w:unhideWhenUsed/>
    <w:rsid w:val="00FB27AE"/>
    <w:rPr>
      <w:color w:val="0000FF"/>
      <w:u w:val="single"/>
    </w:rPr>
  </w:style>
</w:styles>
</file>

<file path=word/webSettings.xml><?xml version="1.0" encoding="utf-8"?>
<w:webSettings xmlns:r="http://schemas.openxmlformats.org/officeDocument/2006/relationships" xmlns:w="http://schemas.openxmlformats.org/wordprocessingml/2006/main">
  <w:divs>
    <w:div w:id="1851482074">
      <w:bodyDiv w:val="1"/>
      <w:marLeft w:val="0"/>
      <w:marRight w:val="0"/>
      <w:marTop w:val="0"/>
      <w:marBottom w:val="0"/>
      <w:divBdr>
        <w:top w:val="none" w:sz="0" w:space="0" w:color="auto"/>
        <w:left w:val="none" w:sz="0" w:space="0" w:color="auto"/>
        <w:bottom w:val="none" w:sz="0" w:space="0" w:color="auto"/>
        <w:right w:val="none" w:sz="0" w:space="0" w:color="auto"/>
      </w:divBdr>
    </w:div>
    <w:div w:id="197035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permanent-magnet-motor-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permanent-magnet-motor-market" TargetMode="External"/><Relationship Id="rId5" Type="http://schemas.openxmlformats.org/officeDocument/2006/relationships/hyperlink" Target="https://www.skyquestt.com/sample-request/permanent-magnet-motor-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827</Words>
  <Characters>4719</Characters>
  <Application>Microsoft Office Word</Application>
  <DocSecurity>0</DocSecurity>
  <Lines>39</Lines>
  <Paragraphs>11</Paragraphs>
  <ScaleCrop>false</ScaleCrop>
  <Company/>
  <LinksUpToDate>false</LinksUpToDate>
  <CharactersWithSpaces>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5</cp:revision>
  <dcterms:created xsi:type="dcterms:W3CDTF">2025-08-26T09:11:00Z</dcterms:created>
  <dcterms:modified xsi:type="dcterms:W3CDTF">2025-08-26T09:34:00Z</dcterms:modified>
</cp:coreProperties>
</file>