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7DC7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ソリッドステートリレー市場 – 成長、トレンド、将来の展望</w:t>
      </w:r>
    </w:p>
    <w:p w14:paraId="1A4A010E" w14:textId="1C997928" w:rsid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ソリッド</w:t>
      </w:r>
      <w:proofErr xmlns:w="http://schemas.openxmlformats.org/wordprocessingml/2006/main" w:type="gramStart"/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ステート</w:t>
      </w:r>
      <w:proofErr xmlns:w="http://schemas.openxmlformats.org/wordprocessingml/2006/main" w:type="gramEnd"/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リレー（SSR）市場は、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様々な業界における効率性、信頼性、耐久性に優れたスイッチングデバイスへの需要の高まりを背景に、世界的に堅調な成長を遂げています。従来の電気機械式リレーとは異なり、SSRは可動部品がないため、高速性、静音性、耐摩耗性に優れています。こうした独自の利点により、産業オートメーション、自動車、民生用電子機器、エネルギー管理、医療機器などの分野でSSRの採用が進んでいます。</w:t>
      </w:r>
    </w:p>
    <w:p w14:paraId="4A00938D" w14:textId="51E8F369" w:rsidR="008F12AD" w:rsidRPr="008F12AD" w:rsidRDefault="008F12AD" w:rsidP="008F12AD">
      <w:pPr xmlns:w="http://schemas.openxmlformats.org/wordprocessingml/2006/main">
        <w:shd w:val="clear" w:color="auto" w:fill="FFFFFF"/>
        <w:spacing w:after="225" w:line="450" w:lineRule="atLeast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ソリッドステートリレー市場規模は2023年に13億3,000万米ドルと評価され、2024年の14億2,000万米ドルから2032年には23億4,000万米ドルに成長する見込みで、予測期間（2025～2032年）中に6.5%のCAGRで成長する見込みです。</w:t>
      </w:r>
    </w:p>
    <w:p w14:paraId="24172DAF" w14:textId="29A20F14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Segoe UI Emoji" w:eastAsia="Times New Roman" w:hAnsi="Segoe UI Emoji" w:cs="Segoe UI Emoji"/>
          <w:sz w:val="24"/>
          <w:szCs w:val="24"/>
        </w:rPr>
        <w:t xml:space="preserve">📑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サンプルレポートをダウンロード: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5" w:history="1">
        <w:r xmlns:w="http://schemas.openxmlformats.org/wordprocessingml/2006/main" w:rsidRPr="008F12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https://www.skyquestt.com/sample-request/solid-state-relay-market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4063E0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市場概要</w:t>
      </w:r>
    </w:p>
    <w:p w14:paraId="49443EEC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世界のソリッドステートリレー市場は、以下の理由により、今後数年間で大幅なCAGRで拡大すると予想されています。</w:t>
      </w:r>
    </w:p>
    <w:p w14:paraId="5A2EC690" w14:textId="77777777" w:rsidR="008F12AD" w:rsidRPr="008F12AD" w:rsidRDefault="008F12AD" w:rsidP="008F12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産業分野全体で自動化が進んでいます。</w:t>
      </w:r>
    </w:p>
    <w:p w14:paraId="4F84728E" w14:textId="77777777" w:rsidR="008F12AD" w:rsidRPr="008F12AD" w:rsidRDefault="008F12AD" w:rsidP="008F12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エネルギー効率の高いスイッチング ソリューションに対する需要が高まっています。</w:t>
      </w:r>
    </w:p>
    <w:p w14:paraId="272B8F2C" w14:textId="77777777" w:rsidR="008F12AD" w:rsidRPr="008F12AD" w:rsidRDefault="008F12AD" w:rsidP="008F12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電化製品やスマートホームデバイスの使用が増加しています。</w:t>
      </w:r>
    </w:p>
    <w:p w14:paraId="4D205FCD" w14:textId="77777777" w:rsidR="008F12AD" w:rsidRPr="008F12AD" w:rsidRDefault="008F12AD" w:rsidP="008F12AD">
      <w:pPr xmlns:w="http://schemas.openxmlformats.org/wordprocessingml/2006/main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半導体技術の進歩によりリレーの性能が向上しました。</w:t>
      </w:r>
    </w:p>
    <w:p w14:paraId="4AB2C6DE" w14:textId="4BD5ED78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、長寿命、スイッチング速度、耐振動性、電磁干渉の低減といった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点で優れたパフォーマンスを提供し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、精度と耐久性が極めて重要な要求の厳しいアプリケーションに最適です。</w:t>
      </w:r>
    </w:p>
    <w:p w14:paraId="47840E49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主な成長要因</w:t>
      </w:r>
    </w:p>
    <w:p w14:paraId="3024E5FB" w14:textId="77777777" w:rsidR="008F12AD" w:rsidRPr="008F12AD" w:rsidRDefault="008F12AD" w:rsidP="008F12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産業オートメーション</w:t>
      </w:r>
    </w:p>
    <w:p w14:paraId="12979166" w14:textId="77777777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インダストリー 4.0 テクノロジーの急速な導入により、自動制御システムの需要が高まっています。</w:t>
      </w:r>
    </w:p>
    <w:p w14:paraId="5BB1A6E8" w14:textId="77777777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SSR は、ロボット、PLC (プログラマブル ロジック コントローラー)、産業機械で広く使用されています。</w:t>
      </w:r>
    </w:p>
    <w:p w14:paraId="495CFC9B" w14:textId="77777777" w:rsidR="008F12AD" w:rsidRPr="008F12AD" w:rsidRDefault="008F12AD" w:rsidP="008F12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エネルギー・電力部門</w:t>
      </w:r>
    </w:p>
    <w:p w14:paraId="0F53967C" w14:textId="77777777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再生可能エネルギーへの世界的な推進に伴い、SSR は太陽光インバーター、風力発電システム、スマート グリッドに導入されています。</w:t>
      </w:r>
    </w:p>
    <w:p w14:paraId="14C0D42A" w14:textId="77777777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高周波スイッチングに対応できるため、電力配分の効率が向上します。</w:t>
      </w:r>
    </w:p>
    <w:p w14:paraId="4497FCD0" w14:textId="77777777" w:rsidR="008F12AD" w:rsidRPr="008F12AD" w:rsidRDefault="008F12AD" w:rsidP="008F12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自動車産業</w:t>
      </w:r>
    </w:p>
    <w:p w14:paraId="15CAA230" w14:textId="77777777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電気自動車 (EV) とハイブリッド システムには、効率的な電力スイッチングと保護メカニズムが必要です。</w:t>
      </w:r>
    </w:p>
    <w:p w14:paraId="19BCD120" w14:textId="77777777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SSR は、バッテリー管理システムおよび充電ステーションに高い信頼性を提供します。</w:t>
      </w:r>
    </w:p>
    <w:p w14:paraId="7BAF6940" w14:textId="77777777" w:rsidR="008F12AD" w:rsidRPr="008F12AD" w:rsidRDefault="008F12AD" w:rsidP="008F12AD">
      <w:pPr xmlns:w="http://schemas.openxmlformats.org/wordprocessingml/2006/main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家電</w:t>
      </w:r>
    </w:p>
    <w:p w14:paraId="4051E771" w14:textId="41BC8EAE" w:rsidR="008F12AD" w:rsidRPr="008F12AD" w:rsidRDefault="008F12AD" w:rsidP="008F12AD">
      <w:pPr xmlns:w="http://schemas.openxmlformats.org/wordprocessingml/2006/main"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ソリッド ステート リレーは、エネルギー節約のために HVAC システム、家電製品、照明制御システムでますます使用されています。</w:t>
      </w:r>
    </w:p>
    <w:p w14:paraId="2128C068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市場の課題</w:t>
      </w:r>
    </w:p>
    <w:p w14:paraId="336A0DE7" w14:textId="77777777" w:rsidR="008F12AD" w:rsidRPr="008F12AD" w:rsidRDefault="008F12AD" w:rsidP="008F12A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初期コストが高い: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機械式リレーと比較すると、SSR は初期価格が比較的高いため、コストに敏感な市場での導入が妨げられる可能性があります。</w:t>
      </w:r>
    </w:p>
    <w:p w14:paraId="06A432A2" w14:textId="77777777" w:rsidR="008F12AD" w:rsidRPr="008F12AD" w:rsidRDefault="008F12AD" w:rsidP="008F12A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放熱の問題: 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SSR は動作中に熱を発生するため、適切な熱管理システムが不可欠です。</w:t>
      </w:r>
    </w:p>
    <w:p w14:paraId="643730EA" w14:textId="77777777" w:rsidR="008F12AD" w:rsidRPr="008F12AD" w:rsidRDefault="008F12AD" w:rsidP="008F12AD">
      <w:pPr xmlns:w="http://schemas.openxmlformats.org/wordprocessingml/2006/main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過負荷容量の制限: 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SSR は信頼性が非常に高いですが、電気機械式リレーに比べて過負荷の影響を受けやすいです。</w:t>
      </w:r>
    </w:p>
    <w:p w14:paraId="0F24EBC8" w14:textId="1820EC42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Segoe UI Emoji" w:eastAsia="Times New Roman" w:hAnsi="Segoe UI Emoji" w:cs="Segoe UI Emoji"/>
          <w:sz w:val="24"/>
          <w:szCs w:val="24"/>
        </w:rPr>
        <w:t xml:space="preserve">📞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アナリストと話す: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6" w:history="1">
        <w:r xmlns:w="http://schemas.openxmlformats.org/wordprocessingml/2006/main" w:rsidRPr="008F12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https://www.skyquestt.com/speak-with-analyst/solid-state-relay-market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7D39475" w14:textId="672EF2C9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地域別インサイト</w:t>
      </w:r>
    </w:p>
    <w:p w14:paraId="6AF3334E" w14:textId="77777777" w:rsidR="008F12AD" w:rsidRPr="008F12AD" w:rsidRDefault="008F12AD" w:rsidP="008F12AD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北米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: 先進的な製造業と再生可能エネルギープロジェクトにより、導入がリードしています。</w:t>
      </w:r>
    </w:p>
    <w:p w14:paraId="0F041945" w14:textId="77777777" w:rsidR="008F12AD" w:rsidRPr="008F12AD" w:rsidRDefault="008F12AD" w:rsidP="008F12AD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欧州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：自動車の電動化とエネルギー効率規制により力強い成長。</w:t>
      </w:r>
    </w:p>
    <w:p w14:paraId="2B4A2F21" w14:textId="77777777" w:rsidR="008F12AD" w:rsidRPr="008F12AD" w:rsidRDefault="008F12AD" w:rsidP="008F12AD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アジア太平洋地域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: 中国、日本、インドにおける消費者向け電子機器、産業オートメーション、大規模な製造拠点の急成長により、最も急速に成長している市場です。</w:t>
      </w:r>
    </w:p>
    <w:p w14:paraId="653BF944" w14:textId="1622C841" w:rsidR="008F12AD" w:rsidRPr="008F12AD" w:rsidRDefault="008F12AD" w:rsidP="008F12AD">
      <w:pPr xmlns:w="http://schemas.openxmlformats.org/wordprocessingml/2006/main"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中東およびアフリカ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: 電力管理ソリューションとスマートグリッド技術に対する需要が増加しています。</w:t>
      </w:r>
    </w:p>
    <w:p w14:paraId="48D69B7D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競争環境</w:t>
      </w:r>
    </w:p>
    <w:p w14:paraId="6C17F8ED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市場は適度に統合されており、主要企業は研究開発、パートナーシップ、製品イノベーションに注力しています。主要企業は以下の通りです。</w:t>
      </w:r>
    </w:p>
    <w:p w14:paraId="6EB5993A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オムロン株式会社</w:t>
      </w:r>
    </w:p>
    <w:p w14:paraId="47C42D19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パナソニック電工</w:t>
      </w:r>
    </w:p>
    <w:p w14:paraId="4C02E8A1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xmlns:w="http://schemas.openxmlformats.org/wordprocessingml/2006/main" w:type="spellStart"/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 xmlns:w="http://schemas.openxmlformats.org/wordprocessingml/2006/main"/>
      </w: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Crydom </w:t>
      </w:r>
      <w:proofErr xmlns:w="http://schemas.openxmlformats.org/wordprocessingml/2006/main" w:type="spellEnd"/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（</w:t>
      </w:r>
      <w:proofErr xmlns:w="http://schemas.openxmlformats.org/wordprocessingml/2006/main" w:type="spellStart"/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センサタ</w:t>
      </w:r>
      <w:proofErr xmlns:w="http://schemas.openxmlformats.org/wordprocessingml/2006/main" w:type="spellEnd"/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テクノロジーズ）</w:t>
      </w:r>
    </w:p>
    <w:p w14:paraId="26A34C72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シュナイダーエレクトリック</w:t>
      </w:r>
    </w:p>
    <w:p w14:paraId="61B870BA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ロックウェル・オートメーション株式会社</w:t>
      </w:r>
    </w:p>
    <w:p w14:paraId="7BC97C10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シーメンスAG</w:t>
      </w:r>
    </w:p>
    <w:p w14:paraId="7BA9729C" w14:textId="77777777" w:rsidR="008F12AD" w:rsidRPr="008F12AD" w:rsidRDefault="008F12AD" w:rsidP="008F12AD">
      <w:pPr xmlns:w="http://schemas.openxmlformats.org/wordprocessingml/2006/main"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ABB株式会社</w:t>
      </w:r>
    </w:p>
    <w:p w14:paraId="2E9ED42B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これらの企業は、強化された電力処理機能、IoT 統合、改善された熱設計を備えた次世代 SSR に投資しています。</w:t>
      </w:r>
    </w:p>
    <w:p w14:paraId="1E3E3516" w14:textId="39EC13A0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Segoe UI Emoji" w:eastAsia="Times New Roman" w:hAnsi="Segoe UI Emoji" w:cs="Segoe UI Emoji"/>
          <w:sz w:val="24"/>
          <w:szCs w:val="24"/>
        </w:rPr>
        <w:t xml:space="preserve">📄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完全なレポートのURL: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xmlns:w="http://schemas.openxmlformats.org/wordprocessingml/2006/main" xmlns:r="http://schemas.openxmlformats.org/officeDocument/2006/relationships" r:id="rId7" w:history="1">
        <w:r xmlns:w="http://schemas.openxmlformats.org/wordprocessingml/2006/main" w:rsidRPr="008F12A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https://www.skyquestt.com/report/solid-state-relay-market</w:t>
        </w:r>
      </w:hyperlink>
      <w:r xmlns:w="http://schemas.openxmlformats.org/wordprocessingml/2006/main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876110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将来の見通し</w:t>
      </w:r>
    </w:p>
    <w:p w14:paraId="0BA37503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ソリッドステート</w:t>
      </w:r>
      <w:proofErr xmlns:w="http://schemas.openxmlformats.org/wordprocessingml/2006/main" w:type="gramEnd"/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リレー市場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の将来は、次のような点で有望です。</w:t>
      </w:r>
      <w:proofErr xmlns:w="http://schemas.openxmlformats.org/wordprocessingml/2006/main" w:type="gramStart"/>
    </w:p>
    <w:p w14:paraId="18CCB189" w14:textId="77777777" w:rsidR="008F12AD" w:rsidRPr="008F12AD" w:rsidRDefault="008F12AD" w:rsidP="008F12AD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スマートホームやスマートシティ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での採用が拡大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。</w:t>
      </w:r>
    </w:p>
    <w:p w14:paraId="7FC38625" w14:textId="77777777" w:rsidR="008F12AD" w:rsidRPr="008F12AD" w:rsidRDefault="008F12AD" w:rsidP="008F12AD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リアルタイム監視のための</w:t>
      </w: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IoT 対応デバイス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との統合。</w:t>
      </w:r>
    </w:p>
    <w:p w14:paraId="0AFE2E2F" w14:textId="77777777" w:rsidR="008F12AD" w:rsidRPr="008F12AD" w:rsidRDefault="008F12AD" w:rsidP="008F12AD">
      <w:pPr xmlns:w="http://schemas.openxmlformats.org/wordprocessingml/2006/main"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再生可能エネルギーとEV充電インフラ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における機会の拡大</w:t>
      </w: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。</w:t>
      </w:r>
    </w:p>
    <w:p w14:paraId="543E748D" w14:textId="77777777" w:rsidR="008F12AD" w:rsidRPr="008F12AD" w:rsidRDefault="008F12AD" w:rsidP="008F12AD">
      <w:pPr xmlns:w="http://schemas.openxmlformats.org/wordprocessingml/2006/main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8F12AD">
        <w:rPr>
          <w:rFonts w:ascii="Times New Roman" w:eastAsia="Times New Roman" w:hAnsi="Times New Roman" w:cs="Times New Roman"/>
          <w:sz w:val="24"/>
          <w:szCs w:val="24"/>
        </w:rPr>
        <w:t xml:space="preserve">継続的なイノベーションとエネルギー効率に対する意識の高まりにより、市場は世界的に力強く着実に成長すると予想されます。</w:t>
      </w:r>
    </w:p>
    <w:p w14:paraId="738CAE40" w14:textId="77777777" w:rsidR="00A236CE" w:rsidRDefault="00A236CE"/>
    <w:sectPr w:rsidR="00A23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5F4"/>
    <w:multiLevelType w:val="multilevel"/>
    <w:tmpl w:val="E9C0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31844"/>
    <w:multiLevelType w:val="multilevel"/>
    <w:tmpl w:val="1E30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0635A"/>
    <w:multiLevelType w:val="multilevel"/>
    <w:tmpl w:val="8784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B126D"/>
    <w:multiLevelType w:val="multilevel"/>
    <w:tmpl w:val="4A52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0167F5"/>
    <w:multiLevelType w:val="multilevel"/>
    <w:tmpl w:val="FF2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2101B7"/>
    <w:multiLevelType w:val="multilevel"/>
    <w:tmpl w:val="CBC4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FF7115"/>
    <w:multiLevelType w:val="multilevel"/>
    <w:tmpl w:val="0E24C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AD"/>
    <w:rsid w:val="008F12AD"/>
    <w:rsid w:val="00A2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E970D"/>
  <w15:chartTrackingRefBased/>
  <w15:docId w15:val="{A6B3016E-F1C1-4873-923A-BDDFCD3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ja" w:eastAsia="j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F12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F1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2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F12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F1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12AD"/>
    <w:rPr>
      <w:b/>
      <w:bCs/>
    </w:rPr>
  </w:style>
  <w:style w:type="character" w:styleId="Hyperlink">
    <w:name w:val="Hyperlink"/>
    <w:basedOn w:val="DefaultParagraphFont"/>
    <w:uiPriority w:val="99"/>
    <w:unhideWhenUsed/>
    <w:rsid w:val="008F12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solid-state-relay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solid-state-relay-market" TargetMode="External"/><Relationship Id="rId5" Type="http://schemas.openxmlformats.org/officeDocument/2006/relationships/hyperlink" Target="https://www.skyquestt.com/sample-request/solid-state-relay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664</Words>
  <Characters>3787</Characters>
  <Application>Microsoft Office Word</Application>
  <DocSecurity>0</DocSecurity>
  <Lines>31</Lines>
  <Paragraphs>8</Paragraphs>
  <ScaleCrop>false</ScaleCrop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Simran</dc:creator>
  <cp:keywords/>
  <dc:description/>
  <cp:lastModifiedBy>Syed Simran</cp:lastModifiedBy>
  <cp:revision>1</cp:revision>
  <dcterms:created xsi:type="dcterms:W3CDTF">2025-09-01T02:17:00Z</dcterms:created>
  <dcterms:modified xsi:type="dcterms:W3CDTF">2025-09-01T02:26:00Z</dcterms:modified>
</cp:coreProperties>
</file>