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52" w:rsidRPr="005C1A52" w:rsidRDefault="005C1A52" w:rsidP="0010718E">
      <w:pPr xmlns:w="http://schemas.openxmlformats.org/wordprocessingml/2006/main">
        <w:pStyle w:val="Title"/>
        <w:rPr>
          <w:rFonts w:eastAsia="Times New Roman"/>
          <w:lang w:eastAsia="en-IN"/>
        </w:rPr>
      </w:pPr>
      <w:r xmlns:w="http://schemas.openxmlformats.org/wordprocessingml/2006/main" w:rsidRPr="005C1A52">
        <w:rPr>
          <w:rFonts w:eastAsia="Times New Roman"/>
          <w:lang w:eastAsia="en-IN"/>
        </w:rPr>
        <w:t xml:space="preserve">データセンター冷却市場の技術動向 2025～2032年：成長動向と予測</w:t>
      </w:r>
    </w:p>
    <w:p w:rsidR="001557F5" w:rsidRDefault="001557F5" w:rsidP="0010718E">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データ</w:t>
      </w:r>
      <w:r xmlns:w="http://schemas.openxmlformats.org/wordprocessingml/2006/main">
        <w:rPr>
          <w:rStyle w:val="Strong"/>
        </w:rPr>
        <w:t xml:space="preserve">センター冷却市場は、</w:t>
      </w:r>
      <w:r xmlns:w="http://schemas.openxmlformats.org/wordprocessingml/2006/main">
        <w:t xml:space="preserve">現代のデータセンターの最適なパフォーマンス、信頼性、そしてエネルギー効率を確保する上で重要な役割を果たしています。データ処理とクラウドコンピューティングの需要が急増するにつれ、高性能サーバーやネットワーク機器から発生する大量の熱を管理するために、効率的な冷却システムが不可欠となっています。</w:t>
      </w:r>
      <w:r xmlns:w="http://schemas.openxmlformats.org/wordprocessingml/2006/main" w:rsidRPr="0010718E">
        <w:rPr>
          <w:rFonts w:ascii="Verdana" w:eastAsia="Times New Roman" w:hAnsi="Verdana" w:cs="Times New Roman"/>
          <w:b/>
          <w:bCs/>
          <w:color w:val="000000"/>
          <w:sz w:val="18"/>
          <w:lang w:eastAsia="en-IN"/>
        </w:rPr>
        <w:t xml:space="preserve"> </w:t>
      </w:r>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市場規模と成長:</w:t>
      </w: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世界のデータセンター冷却市場規模は、2023年に163.5億米ドルと評価され、2024年の195.7億米ドルから2032年には643.8億米ドルに拡大し、予測期間（2025～2032年）中に16.21%のCAGRで成長する見込みです。</w:t>
      </w:r>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10718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10718E">
          <w:rPr>
            <w:rFonts w:ascii="Verdana" w:eastAsia="Times New Roman" w:hAnsi="Verdana" w:cs="Times New Roman"/>
            <w:color w:val="0000FF"/>
            <w:sz w:val="18"/>
            <w:u w:val="single"/>
            <w:lang w:eastAsia="en-IN"/>
          </w:rPr>
          <w:t xml:space="preserve">https://www.skyquestt.com/sample-request/データセンター冷却マーケット</w:t>
        </w:r>
      </w:hyperlink>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主要な市場プレーヤー:</w:t>
      </w:r>
    </w:p>
    <w:p w:rsidR="0010718E" w:rsidRPr="0010718E" w:rsidRDefault="0010718E" w:rsidP="0010718E">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シュナイダーエレクトリックSE（フランス）</w:t>
      </w:r>
    </w:p>
    <w:p w:rsidR="0010718E" w:rsidRPr="0010718E" w:rsidRDefault="0010718E" w:rsidP="0010718E">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Vertiv社（米国）</w:t>
      </w:r>
    </w:p>
    <w:p w:rsidR="0010718E" w:rsidRPr="0010718E" w:rsidRDefault="0010718E" w:rsidP="0010718E">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イートン・コーポレーション（アイルランド）</w:t>
      </w:r>
    </w:p>
    <w:p w:rsidR="0010718E" w:rsidRPr="0010718E" w:rsidRDefault="0010718E" w:rsidP="0010718E">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Rittal GmbH &amp; Co. KG (ドイツ)</w:t>
      </w:r>
    </w:p>
    <w:p w:rsidR="0010718E" w:rsidRPr="0010718E" w:rsidRDefault="0010718E" w:rsidP="0010718E">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STULZ GmbH（ドイツ）</w:t>
      </w:r>
    </w:p>
    <w:p w:rsidR="0010718E" w:rsidRPr="0010718E" w:rsidRDefault="0010718E" w:rsidP="0010718E">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Asetek A/S（デンマーク）</w:t>
      </w:r>
    </w:p>
    <w:p w:rsidR="0010718E" w:rsidRPr="0010718E" w:rsidRDefault="0010718E" w:rsidP="0010718E">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クールセントリック（米国）</w:t>
      </w:r>
    </w:p>
    <w:p w:rsidR="0010718E" w:rsidRPr="0010718E" w:rsidRDefault="0010718E" w:rsidP="0010718E">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ClimateWorx International Inc.（カナダ）</w:t>
      </w:r>
    </w:p>
    <w:p w:rsidR="0010718E" w:rsidRPr="0010718E" w:rsidRDefault="0010718E" w:rsidP="0010718E">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デルタ電子株式会社（台湾）</w:t>
      </w: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 </w:t>
      </w: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レポートに含まれるもの:</w:t>
      </w:r>
    </w:p>
    <w:p w:rsidR="0010718E" w:rsidRPr="0010718E" w:rsidRDefault="0010718E" w:rsidP="0010718E">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市場概要：</w:t>
      </w:r>
      <w:r xmlns:w="http://schemas.openxmlformats.org/wordprocessingml/2006/main" w:rsidRPr="0010718E">
        <w:rPr>
          <w:rFonts w:ascii="Verdana" w:eastAsia="Times New Roman" w:hAnsi="Verdana" w:cs="Times New Roman"/>
          <w:color w:val="000000"/>
          <w:sz w:val="18"/>
          <w:szCs w:val="18"/>
          <w:lang w:eastAsia="en-IN"/>
        </w:rPr>
        <w:t xml:space="preserve">製品／サービス概要と世界のデータセンター冷却市場の規模が記載されています。レポートのセグメント分析の概要も提供しています。</w:t>
      </w:r>
      <w:r xmlns:w="http://schemas.openxmlformats.org/wordprocessingml/2006/main" w:rsidRPr="0010718E">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t xml:space="preserve">ここでは、製品／サービスの種類、用途、地域セグメントに焦点を当てています。また、収益と販売市場の推定値も含まれています。</w:t>
      </w:r>
    </w:p>
    <w:p w:rsidR="0010718E" w:rsidRPr="0010718E" w:rsidRDefault="0010718E" w:rsidP="0010718E">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競争:</w:t>
      </w:r>
      <w:r xmlns:w="http://schemas.openxmlformats.org/wordprocessingml/2006/main" w:rsidRPr="0010718E">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10718E" w:rsidRPr="0010718E" w:rsidRDefault="0010718E" w:rsidP="0010718E">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企業プロファイル：</w:t>
      </w:r>
      <w:r xmlns:w="http://schemas.openxmlformats.org/wordprocessingml/2006/main" w:rsidRPr="0010718E">
        <w:rPr>
          <w:rFonts w:ascii="Verdana" w:eastAsia="Times New Roman" w:hAnsi="Verdana" w:cs="Times New Roman"/>
          <w:color w:val="000000"/>
          <w:sz w:val="18"/>
          <w:szCs w:val="18"/>
          <w:lang w:eastAsia="en-IN"/>
        </w:rPr>
        <w:t xml:space="preserve">本調査では、世界のデータセンター冷却市場における主要企業の財務および事業戦略に関する詳細な分析情報を提供します。また、製品／サービス概要、ポートフォリオ、地域展開、収益分配など、その他の詳細な情報も網羅しています。</w:t>
      </w:r>
    </w:p>
    <w:p w:rsidR="0010718E" w:rsidRPr="0010718E" w:rsidRDefault="0010718E" w:rsidP="0010718E">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地域別売上分析：</w:t>
      </w:r>
      <w:r xmlns:w="http://schemas.openxmlformats.org/wordprocessingml/2006/main" w:rsidRPr="0010718E">
        <w:rPr>
          <w:rFonts w:ascii="Verdana" w:eastAsia="Times New Roman" w:hAnsi="Verdana" w:cs="Times New Roman"/>
          <w:color w:val="000000"/>
          <w:sz w:val="18"/>
          <w:szCs w:val="18"/>
          <w:lang w:eastAsia="en-IN"/>
        </w:rPr>
        <w:t xml:space="preserve">この調査では、市場データに加え、地域別の収益、売上高、市場シェア分析を提供しています。さらに、調査対象となった各地域市場の売上高、売上高成長率、価格設定、収益、その他の要因に関する推定値も提供しています。</w:t>
      </w:r>
    </w:p>
    <w:p w:rsidR="0010718E" w:rsidRPr="0010718E" w:rsidRDefault="0010718E" w:rsidP="0010718E">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北米</w:t>
      </w:r>
      <w:r xmlns:w="http://schemas.openxmlformats.org/wordprocessingml/2006/main" w:rsidRPr="0010718E">
        <w:rPr>
          <w:rFonts w:ascii="Verdana" w:eastAsia="Times New Roman" w:hAnsi="Verdana" w:cs="Times New Roman"/>
          <w:color w:val="000000"/>
          <w:sz w:val="18"/>
          <w:szCs w:val="18"/>
          <w:lang w:eastAsia="en-IN"/>
        </w:rPr>
        <w:t xml:space="preserve">（米国、カナダ、メキシコ）</w:t>
      </w:r>
    </w:p>
    <w:p w:rsidR="0010718E" w:rsidRPr="0010718E" w:rsidRDefault="0010718E" w:rsidP="0010718E">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ヨーロッパ</w:t>
      </w:r>
      <w:r xmlns:w="http://schemas.openxmlformats.org/wordprocessingml/2006/main" w:rsidRPr="0010718E">
        <w:rPr>
          <w:rFonts w:ascii="Verdana" w:eastAsia="Times New Roman" w:hAnsi="Verdana" w:cs="Times New Roman"/>
          <w:color w:val="000000"/>
          <w:sz w:val="18"/>
          <w:szCs w:val="18"/>
          <w:lang w:eastAsia="en-IN"/>
        </w:rPr>
        <w:t xml:space="preserve">（ドイツ、フランス、イギリス、ロシア、イタリア）</w:t>
      </w:r>
    </w:p>
    <w:p w:rsidR="0010718E" w:rsidRPr="0010718E" w:rsidRDefault="0010718E" w:rsidP="0010718E">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アジア太平洋</w:t>
      </w:r>
      <w:r xmlns:w="http://schemas.openxmlformats.org/wordprocessingml/2006/main" w:rsidRPr="0010718E">
        <w:rPr>
          <w:rFonts w:ascii="Verdana" w:eastAsia="Times New Roman" w:hAnsi="Verdana" w:cs="Times New Roman"/>
          <w:color w:val="000000"/>
          <w:sz w:val="18"/>
          <w:szCs w:val="18"/>
          <w:lang w:eastAsia="en-IN"/>
        </w:rPr>
        <w:t xml:space="preserve">（中国、日本、韓国、インド、東南アジア）</w:t>
      </w:r>
    </w:p>
    <w:p w:rsidR="0010718E" w:rsidRPr="0010718E" w:rsidRDefault="0010718E" w:rsidP="0010718E">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南米</w:t>
      </w:r>
      <w:r xmlns:w="http://schemas.openxmlformats.org/wordprocessingml/2006/main" w:rsidRPr="0010718E">
        <w:rPr>
          <w:rFonts w:ascii="Verdana" w:eastAsia="Times New Roman" w:hAnsi="Verdana" w:cs="Times New Roman"/>
          <w:color w:val="000000"/>
          <w:sz w:val="18"/>
          <w:szCs w:val="18"/>
          <w:lang w:eastAsia="en-IN"/>
        </w:rPr>
        <w:t xml:space="preserve">（ブラジル、アルゼンチン、コロンビアなど）</w:t>
      </w:r>
    </w:p>
    <w:p w:rsidR="0010718E" w:rsidRPr="0010718E" w:rsidRDefault="0010718E" w:rsidP="0010718E">
      <w:pPr xmlns:w="http://schemas.openxmlformats.org/wordprocessingml/2006/main">
        <w:numPr>
          <w:ilvl w:val="1"/>
          <w:numId w:val="10"/>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中東およびアフリカ</w:t>
      </w:r>
      <w:r xmlns:w="http://schemas.openxmlformats.org/wordprocessingml/2006/main" w:rsidRPr="0010718E">
        <w:rPr>
          <w:rFonts w:ascii="Verdana" w:eastAsia="Times New Roman" w:hAnsi="Verdana" w:cs="Times New Roman"/>
          <w:color w:val="000000"/>
          <w:sz w:val="18"/>
          <w:szCs w:val="18"/>
          <w:lang w:eastAsia="en-IN"/>
        </w:rPr>
        <w:t xml:space="preserve">（サウジアラビア、UAE、エジプト、ナイジェリア、南アフリカ）</w:t>
      </w:r>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この調査研究により、以下の重要な質問に答えることができます。</w:t>
      </w: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(1) 予測期間終了時の世界のデータセンター冷却市場の推定規模はどのくらいですか？ </w:t>
      </w:r>
      <w:r xmlns:w="http://schemas.openxmlformats.org/wordprocessingml/2006/main" w:rsidRPr="0010718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t xml:space="preserve">(2) 世界のデータセンター冷却市場をリードするセグメントは、そのリーダーシップを維持すると予想されますか？(3) 最大の成長ポテンシャルを示している地域はどれですか？(4) 世界のデータセンター冷却市場を支配しているプレーヤーはいますか？(5) 世界のデータセンター冷却市場の主な推進要因と制約は何ですか？</w:t>
      </w:r>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より深く理解するために、データセンター冷却市場2025の完全なレポートをご覧ください。</w:t>
      </w:r>
      <w:r xmlns:w="http://schemas.openxmlformats.org/wordprocessingml/2006/main" w:rsidRPr="0010718E">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10718E">
          <w:rPr>
            <w:rFonts w:ascii="Verdana" w:eastAsia="Times New Roman" w:hAnsi="Verdana" w:cs="Times New Roman"/>
            <w:color w:val="0000FF"/>
            <w:sz w:val="18"/>
            <w:u w:val="single"/>
            <w:lang w:eastAsia="en-IN"/>
          </w:rPr>
          <w:t xml:space="preserve">http://www.skyquestt.com/report/データセンター冷却市場</w:t>
        </w:r>
      </w:hyperlink>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データセンター冷却市場に含まれるセグメントは次のとおりです。</w:t>
      </w:r>
    </w:p>
    <w:p w:rsidR="0010718E" w:rsidRPr="0010718E" w:rsidRDefault="0010718E" w:rsidP="0010718E">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成分</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解決</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サービス</w:t>
      </w:r>
    </w:p>
    <w:p w:rsidR="0010718E" w:rsidRPr="0010718E" w:rsidRDefault="0010718E" w:rsidP="0010718E">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データセンターの種類</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中規模データセンター</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エンタープライズデータセンター</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大規模データセンター</w:t>
      </w:r>
    </w:p>
    <w:p w:rsidR="0010718E" w:rsidRPr="0010718E" w:rsidRDefault="0010718E" w:rsidP="0010718E">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冷却タイプ</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部屋単位の冷却</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列/ラックベースの冷却</w:t>
      </w:r>
    </w:p>
    <w:p w:rsidR="0010718E" w:rsidRPr="0010718E" w:rsidRDefault="0010718E" w:rsidP="0010718E">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最終用途産業</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BFSI</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IT・通信</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研究と学術</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政府と防衛</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小売り</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エネルギー</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製造業</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健康管理</w:t>
      </w:r>
    </w:p>
    <w:p w:rsidR="0010718E" w:rsidRPr="0010718E" w:rsidRDefault="0010718E" w:rsidP="0010718E">
      <w:pPr xmlns:w="http://schemas.openxmlformats.org/wordprocessingml/2006/main">
        <w:numPr>
          <w:ilvl w:val="1"/>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t xml:space="preserve">その他の最終用途産業</w:t>
      </w:r>
    </w:p>
    <w:p w:rsidR="001557F5" w:rsidRDefault="001557F5" w:rsidP="0010718E">
      <w:pPr>
        <w:spacing w:before="100" w:beforeAutospacing="1" w:after="100" w:afterAutospacing="1" w:line="240" w:lineRule="auto"/>
        <w:rPr>
          <w:rFonts w:ascii="Verdana" w:eastAsia="Times New Roman" w:hAnsi="Verdana" w:cs="Times New Roman"/>
          <w:b/>
          <w:bCs/>
          <w:color w:val="000000"/>
          <w:sz w:val="18"/>
          <w:lang w:eastAsia="en-IN"/>
        </w:rPr>
      </w:pP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調査の目的: </w:t>
      </w:r>
      <w:r xmlns:w="http://schemas.openxmlformats.org/wordprocessingml/2006/main" w:rsidRPr="0010718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color w:val="000000"/>
          <w:sz w:val="18"/>
          <w:szCs w:val="18"/>
          <w:lang w:eastAsia="en-IN"/>
        </w:rPr>
        <w:t xml:space="preserve"> </w:t>
      </w:r>
    </w:p>
    <w:p w:rsidR="0010718E" w:rsidRPr="0010718E" w:rsidRDefault="0010718E" w:rsidP="0010718E">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10718E">
        <w:rPr>
          <w:rFonts w:ascii="Verdana" w:eastAsia="Times New Roman" w:hAnsi="Verdana" w:cs="Times New Roman"/>
          <w:b/>
          <w:bCs/>
          <w:color w:val="000000"/>
          <w:sz w:val="18"/>
          <w:lang w:eastAsia="en-IN"/>
        </w:rPr>
        <w:t xml:space="preserve">お問い合わせ: </w:t>
      </w:r>
      <w:r xmlns:w="http://schemas.openxmlformats.org/wordprocessingml/2006/main" w:rsidRPr="0010718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10718E">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w:t>
      </w:r>
      <w:r xmlns:w="http://schemas.openxmlformats.org/wordprocessingml/2006/main">
        <w:rPr>
          <w:rFonts w:ascii="Verdana" w:eastAsia="Times New Roman" w:hAnsi="Verdana" w:cs="Times New Roman"/>
          <w:color w:val="000000"/>
          <w:sz w:val="18"/>
          <w:szCs w:val="18"/>
          <w:lang w:eastAsia="en-IN"/>
        </w:rPr>
        <w:t xml:space="preserve">: https://www.skyquestt.com/</w:t>
      </w:r>
      <w:r xmlns:w="http://schemas.openxmlformats.org/wordprocessingml/2006/main">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77B"/>
    <w:multiLevelType w:val="multilevel"/>
    <w:tmpl w:val="BB6A8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568B1"/>
    <w:multiLevelType w:val="multilevel"/>
    <w:tmpl w:val="3FC86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44D8D"/>
    <w:multiLevelType w:val="multilevel"/>
    <w:tmpl w:val="C3EA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B05B7"/>
    <w:multiLevelType w:val="multilevel"/>
    <w:tmpl w:val="C8F2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52326"/>
    <w:multiLevelType w:val="multilevel"/>
    <w:tmpl w:val="61D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70921"/>
    <w:multiLevelType w:val="multilevel"/>
    <w:tmpl w:val="ADF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EE58A8"/>
    <w:multiLevelType w:val="multilevel"/>
    <w:tmpl w:val="B838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CD342C"/>
    <w:multiLevelType w:val="multilevel"/>
    <w:tmpl w:val="8FA4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E050D"/>
    <w:multiLevelType w:val="multilevel"/>
    <w:tmpl w:val="CA8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E6F48"/>
    <w:multiLevelType w:val="multilevel"/>
    <w:tmpl w:val="F11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4F6ED4"/>
    <w:multiLevelType w:val="multilevel"/>
    <w:tmpl w:val="180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7"/>
  </w:num>
  <w:num w:numId="4">
    <w:abstractNumId w:val="3"/>
  </w:num>
  <w:num w:numId="5">
    <w:abstractNumId w:val="4"/>
  </w:num>
  <w:num w:numId="6">
    <w:abstractNumId w:val="5"/>
  </w:num>
  <w:num w:numId="7">
    <w:abstractNumId w:val="2"/>
  </w:num>
  <w:num w:numId="8">
    <w:abstractNumId w:val="8"/>
  </w:num>
  <w:num w:numId="9">
    <w:abstractNumId w:val="6"/>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C1A52"/>
    <w:rsid w:val="0010718E"/>
    <w:rsid w:val="001557F5"/>
    <w:rsid w:val="00273F42"/>
    <w:rsid w:val="005C1A52"/>
    <w:rsid w:val="00A6718A"/>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718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0718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10718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10718E"/>
    <w:rPr>
      <w:color w:val="0000FF"/>
      <w:u w:val="single"/>
    </w:rPr>
  </w:style>
  <w:style w:type="character" w:styleId="Strong">
    <w:name w:val="Strong"/>
    <w:basedOn w:val="DefaultParagraphFont"/>
    <w:uiPriority w:val="22"/>
    <w:qFormat/>
    <w:rsid w:val="0010718E"/>
    <w:rPr>
      <w:b/>
      <w:bCs/>
    </w:rPr>
  </w:style>
</w:styles>
</file>

<file path=word/webSettings.xml><?xml version="1.0" encoding="utf-8"?>
<w:webSettings xmlns:r="http://schemas.openxmlformats.org/officeDocument/2006/relationships" xmlns:w="http://schemas.openxmlformats.org/wordprocessingml/2006/main">
  <w:divs>
    <w:div w:id="29502758">
      <w:bodyDiv w:val="1"/>
      <w:marLeft w:val="0"/>
      <w:marRight w:val="0"/>
      <w:marTop w:val="0"/>
      <w:marBottom w:val="0"/>
      <w:divBdr>
        <w:top w:val="none" w:sz="0" w:space="0" w:color="auto"/>
        <w:left w:val="none" w:sz="0" w:space="0" w:color="auto"/>
        <w:bottom w:val="none" w:sz="0" w:space="0" w:color="auto"/>
        <w:right w:val="none" w:sz="0" w:space="0" w:color="auto"/>
      </w:divBdr>
    </w:div>
    <w:div w:id="17798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data-center-cooling-market" TargetMode="External"/><Relationship Id="rId5" Type="http://schemas.openxmlformats.org/officeDocument/2006/relationships/hyperlink" Target="https://www.skyquestt.com/sample-request/data-center-cooling-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2025-10-15T15:07:00Z</dcterms:created>
  <dcterms:modified xsi:type="dcterms:W3CDTF">2025-10-15T15:26:00Z</dcterms:modified>
</cp:coreProperties>
</file>