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9B22" w14:textId="7C4533AC" w:rsidR="007949B0" w:rsidRDefault="00A762BE">
      <w:pPr>
        <w:spacing w:before="202"/>
        <w:ind w:left="69"/>
        <w:rPr>
          <w:b/>
          <w:sz w:val="20"/>
        </w:rPr>
      </w:pPr>
      <w:r>
        <w:rPr>
          <w:noProof/>
        </w:rPr>
        <mc:AlternateContent>
          <mc:Choice Requires="wpg">
            <w:drawing>
              <wp:anchor distT="0" distB="0" distL="0" distR="0" simplePos="0" relativeHeight="251658241" behindDoc="1" locked="0" layoutInCell="1" allowOverlap="1" wp14:anchorId="3D967C53" wp14:editId="7AFEDB05">
                <wp:simplePos x="0" y="0"/>
                <wp:positionH relativeFrom="page">
                  <wp:posOffset>67733</wp:posOffset>
                </wp:positionH>
                <wp:positionV relativeFrom="paragraph">
                  <wp:posOffset>389467</wp:posOffset>
                </wp:positionV>
                <wp:extent cx="6725667" cy="1862666"/>
                <wp:effectExtent l="0" t="0" r="1841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667" cy="1862666"/>
                          <a:chOff x="12700" y="196595"/>
                          <a:chExt cx="6725920" cy="2097914"/>
                        </a:xfrm>
                      </wpg:grpSpPr>
                      <wps:wsp>
                        <wps:cNvPr id="4" name="Graphic 4"/>
                        <wps:cNvSpPr/>
                        <wps:spPr>
                          <a:xfrm>
                            <a:off x="12700" y="203454"/>
                            <a:ext cx="6725920" cy="2091055"/>
                          </a:xfrm>
                          <a:custGeom>
                            <a:avLst/>
                            <a:gdLst/>
                            <a:ahLst/>
                            <a:cxnLst/>
                            <a:rect l="l" t="t" r="r" b="b"/>
                            <a:pathLst>
                              <a:path w="6725920" h="2091055">
                                <a:moveTo>
                                  <a:pt x="0" y="2090927"/>
                                </a:moveTo>
                                <a:lnTo>
                                  <a:pt x="6725411" y="2090927"/>
                                </a:lnTo>
                                <a:lnTo>
                                  <a:pt x="6725411" y="0"/>
                                </a:lnTo>
                                <a:lnTo>
                                  <a:pt x="0" y="0"/>
                                </a:lnTo>
                                <a:lnTo>
                                  <a:pt x="0" y="2090927"/>
                                </a:lnTo>
                                <a:close/>
                              </a:path>
                            </a:pathLst>
                          </a:custGeom>
                          <a:ln w="25400">
                            <a:solidFill>
                              <a:srgbClr val="00B0F0"/>
                            </a:solidFill>
                            <a:prstDash val="solid"/>
                          </a:ln>
                        </wps:spPr>
                        <wps:bodyPr wrap="square" lIns="0" tIns="0" rIns="0" bIns="0" rtlCol="0">
                          <a:prstTxWarp prst="textNoShape">
                            <a:avLst/>
                          </a:prstTxWarp>
                          <a:noAutofit/>
                        </wps:bodyPr>
                      </wps:wsp>
                      <wps:wsp>
                        <wps:cNvPr id="7" name="Textbox 7"/>
                        <wps:cNvSpPr txBox="1"/>
                        <wps:spPr>
                          <a:xfrm>
                            <a:off x="14985" y="196595"/>
                            <a:ext cx="6713220" cy="417164"/>
                          </a:xfrm>
                          <a:prstGeom prst="rect">
                            <a:avLst/>
                          </a:prstGeom>
                          <a:solidFill>
                            <a:srgbClr val="00B0F0"/>
                          </a:solidFill>
                          <a:ln>
                            <a:solidFill>
                              <a:srgbClr val="00B0F0"/>
                            </a:solidFill>
                          </a:ln>
                        </wps:spPr>
                        <wps:txbx>
                          <w:txbxContent>
                            <w:p w14:paraId="3DDAC740" w14:textId="2BA8F0B4" w:rsidR="007949B0" w:rsidRPr="00AB31DA" w:rsidRDefault="000B3432" w:rsidP="0084118A">
                              <w:pPr>
                                <w:spacing w:before="71"/>
                                <w:ind w:left="452"/>
                                <w:jc w:val="center"/>
                                <w:rPr>
                                  <w:b/>
                                  <w:color w:val="FFFFFF" w:themeColor="background1"/>
                                  <w:sz w:val="32"/>
                                </w:rPr>
                              </w:pPr>
                              <w:r>
                                <w:rPr>
                                  <w:rFonts w:hint="eastAsia"/>
                                  <w:b/>
                                  <w:color w:val="FFFFFF" w:themeColor="background1"/>
                                  <w:sz w:val="32"/>
                                </w:rPr>
                                <w:t>間違いだらけの日本の慢性腎臓病治療</w:t>
                              </w:r>
                              <w:r w:rsidR="008B7355" w:rsidRPr="00AB31DA">
                                <w:rPr>
                                  <w:rFonts w:hint="eastAsia"/>
                                  <w:b/>
                                  <w:color w:val="FFFFFF" w:themeColor="background1"/>
                                  <w:sz w:val="32"/>
                                </w:rPr>
                                <w:t>！</w:t>
                              </w:r>
                            </w:p>
                          </w:txbxContent>
                        </wps:txbx>
                        <wps:bodyPr wrap="square" lIns="0" tIns="0" rIns="0" bIns="0" rtlCol="0">
                          <a:noAutofit/>
                        </wps:bodyPr>
                      </wps:wsp>
                      <wps:wsp>
                        <wps:cNvPr id="8" name="Textbox 8"/>
                        <wps:cNvSpPr txBox="1"/>
                        <wps:spPr>
                          <a:xfrm>
                            <a:off x="5187486" y="1958315"/>
                            <a:ext cx="1531620" cy="334189"/>
                          </a:xfrm>
                          <a:prstGeom prst="rect">
                            <a:avLst/>
                          </a:prstGeom>
                          <a:noFill/>
                        </wps:spPr>
                        <wps:txbx>
                          <w:txbxContent>
                            <w:p w14:paraId="568BE611" w14:textId="78EC3D7D" w:rsidR="007949B0" w:rsidRDefault="00B122DD">
                              <w:pPr>
                                <w:spacing w:before="47"/>
                                <w:ind w:left="37"/>
                                <w:rPr>
                                  <w:b/>
                                  <w:color w:val="000000"/>
                                  <w:sz w:val="24"/>
                                </w:rPr>
                              </w:pPr>
                              <w:r>
                                <w:rPr>
                                  <w:b/>
                                  <w:color w:val="000000"/>
                                  <w:spacing w:val="-22"/>
                                  <w:sz w:val="24"/>
                                </w:rPr>
                                <w:t>202</w:t>
                              </w:r>
                              <w:r w:rsidR="000B3432">
                                <w:rPr>
                                  <w:rFonts w:hint="eastAsia"/>
                                  <w:b/>
                                  <w:color w:val="000000"/>
                                  <w:spacing w:val="-22"/>
                                  <w:sz w:val="24"/>
                                </w:rPr>
                                <w:t>6</w:t>
                              </w:r>
                              <w:r>
                                <w:rPr>
                                  <w:b/>
                                  <w:color w:val="000000"/>
                                  <w:spacing w:val="-22"/>
                                  <w:sz w:val="24"/>
                                </w:rPr>
                                <w:t>年</w:t>
                              </w:r>
                              <w:r w:rsidR="000B3432">
                                <w:rPr>
                                  <w:rFonts w:hint="eastAsia"/>
                                  <w:b/>
                                  <w:color w:val="000000"/>
                                  <w:spacing w:val="-22"/>
                                  <w:sz w:val="24"/>
                                </w:rPr>
                                <w:t>1</w:t>
                              </w:r>
                              <w:r>
                                <w:rPr>
                                  <w:b/>
                                  <w:color w:val="000000"/>
                                  <w:spacing w:val="-22"/>
                                  <w:sz w:val="24"/>
                                </w:rPr>
                                <w:t>月</w:t>
                              </w:r>
                              <w:r w:rsidR="000B3432">
                                <w:rPr>
                                  <w:rFonts w:hint="eastAsia"/>
                                  <w:b/>
                                  <w:color w:val="000000"/>
                                  <w:spacing w:val="-22"/>
                                  <w:sz w:val="24"/>
                                </w:rPr>
                                <w:t>22</w:t>
                              </w:r>
                              <w:r>
                                <w:rPr>
                                  <w:b/>
                                  <w:color w:val="000000"/>
                                  <w:spacing w:val="-22"/>
                                  <w:sz w:val="24"/>
                                </w:rPr>
                                <w:t>日発刊</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967C53" id="Group 1" o:spid="_x0000_s1026" style="position:absolute;left:0;text-align:left;margin-left:5.35pt;margin-top:30.65pt;width:529.6pt;height:146.65pt;z-index:-251658239;mso-wrap-distance-left:0;mso-wrap-distance-right:0;mso-position-horizontal-relative:page;mso-width-relative:margin;mso-height-relative:margin" coordorigin="127,1965" coordsize="67259,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">
                <v:shape id="Graphic 4" o:spid="_x0000_s1027" style="position:absolute;left:127;top:2034;width:67259;height:20911;visibility:visible;mso-wrap-style:square;v-text-anchor:top" coordsize="6725920,209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" path="m,2090927r6725411,l6725411,,,,,2090927xe" filled="f" strokecolor="#00b0f0" strokeweight="2pt">
                  <v:path arrowok="t"/>
                </v:shape>
                <v:shapetype id="_x0000_t202" coordsize="21600,21600" o:spt="202" path="m,l,21600r21600,l21600,xe">
                  <v:stroke joinstyle="miter"/>
                  <v:path gradientshapeok="t" o:connecttype="rect"/>
                </v:shapetype>
                <v:shape id="Textbox 7" o:spid="_x0000_s1028" type="#_x0000_t202" style="position:absolute;left:149;top:1965;width:67133;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" fillcolor="#00b0f0" strokecolor="#00b0f0">
                  <v:textbox inset="0,0,0,0">
                    <w:txbxContent>
                      <w:p w14:paraId="3DDAC740" w14:textId="2BA8F0B4" w:rsidR="007949B0" w:rsidRPr="00AB31DA" w:rsidRDefault="000B3432" w:rsidP="0084118A">
                        <w:pPr>
                          <w:spacing w:before="71"/>
                          <w:ind w:left="452"/>
                          <w:jc w:val="center"/>
                          <w:rPr>
                            <w:b/>
                            <w:color w:val="FFFFFF" w:themeColor="background1"/>
                            <w:sz w:val="32"/>
                          </w:rPr>
                        </w:pPr>
                        <w:r>
                          <w:rPr>
                            <w:rFonts w:hint="eastAsia"/>
                            <w:b/>
                            <w:color w:val="FFFFFF" w:themeColor="background1"/>
                            <w:sz w:val="32"/>
                          </w:rPr>
                          <w:t>間違いだらけの日本の慢性腎臓病治療</w:t>
                        </w:r>
                        <w:r w:rsidR="008B7355" w:rsidRPr="00AB31DA">
                          <w:rPr>
                            <w:rFonts w:hint="eastAsia"/>
                            <w:b/>
                            <w:color w:val="FFFFFF" w:themeColor="background1"/>
                            <w:sz w:val="32"/>
                          </w:rPr>
                          <w:t>！</w:t>
                        </w:r>
                      </w:p>
                    </w:txbxContent>
                  </v:textbox>
                </v:shape>
                <v:shape id="Textbox 8" o:spid="_x0000_s1029" type="#_x0000_t202" style="position:absolute;left:51874;top:19583;width:15317;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68BE611" w14:textId="78EC3D7D" w:rsidR="007949B0" w:rsidRDefault="00B122DD">
                        <w:pPr>
                          <w:spacing w:before="47"/>
                          <w:ind w:left="37"/>
                          <w:rPr>
                            <w:b/>
                            <w:color w:val="000000"/>
                            <w:sz w:val="24"/>
                          </w:rPr>
                        </w:pPr>
                        <w:r>
                          <w:rPr>
                            <w:b/>
                            <w:color w:val="000000"/>
                            <w:spacing w:val="-22"/>
                            <w:sz w:val="24"/>
                          </w:rPr>
                          <w:t>202</w:t>
                        </w:r>
                        <w:r w:rsidR="000B3432">
                          <w:rPr>
                            <w:rFonts w:hint="eastAsia"/>
                            <w:b/>
                            <w:color w:val="000000"/>
                            <w:spacing w:val="-22"/>
                            <w:sz w:val="24"/>
                          </w:rPr>
                          <w:t>6</w:t>
                        </w:r>
                        <w:r>
                          <w:rPr>
                            <w:b/>
                            <w:color w:val="000000"/>
                            <w:spacing w:val="-22"/>
                            <w:sz w:val="24"/>
                          </w:rPr>
                          <w:t>年</w:t>
                        </w:r>
                        <w:r w:rsidR="000B3432">
                          <w:rPr>
                            <w:rFonts w:hint="eastAsia"/>
                            <w:b/>
                            <w:color w:val="000000"/>
                            <w:spacing w:val="-22"/>
                            <w:sz w:val="24"/>
                          </w:rPr>
                          <w:t>1</w:t>
                        </w:r>
                        <w:r>
                          <w:rPr>
                            <w:b/>
                            <w:color w:val="000000"/>
                            <w:spacing w:val="-22"/>
                            <w:sz w:val="24"/>
                          </w:rPr>
                          <w:t>月</w:t>
                        </w:r>
                        <w:r w:rsidR="000B3432">
                          <w:rPr>
                            <w:rFonts w:hint="eastAsia"/>
                            <w:b/>
                            <w:color w:val="000000"/>
                            <w:spacing w:val="-22"/>
                            <w:sz w:val="24"/>
                          </w:rPr>
                          <w:t>22</w:t>
                        </w:r>
                        <w:r>
                          <w:rPr>
                            <w:b/>
                            <w:color w:val="000000"/>
                            <w:spacing w:val="-22"/>
                            <w:sz w:val="24"/>
                          </w:rPr>
                          <w:t>日発刊</w:t>
                        </w:r>
                      </w:p>
                    </w:txbxContent>
                  </v:textbox>
                </v:shape>
                <w10:wrap anchorx="page"/>
              </v:group>
            </w:pict>
          </mc:Fallback>
        </mc:AlternateContent>
      </w:r>
      <w:r w:rsidR="00CB2047">
        <w:rPr>
          <w:noProof/>
        </w:rPr>
        <w:drawing>
          <wp:anchor distT="0" distB="0" distL="114300" distR="114300" simplePos="0" relativeHeight="251658242" behindDoc="0" locked="0" layoutInCell="1" allowOverlap="1" wp14:anchorId="47E83A9A" wp14:editId="27EA2C48">
            <wp:simplePos x="0" y="0"/>
            <wp:positionH relativeFrom="column">
              <wp:posOffset>5164773</wp:posOffset>
            </wp:positionH>
            <wp:positionV relativeFrom="paragraph">
              <wp:posOffset>213995</wp:posOffset>
            </wp:positionV>
            <wp:extent cx="1633176" cy="161290"/>
            <wp:effectExtent l="0" t="0" r="5715" b="0"/>
            <wp:wrapSquare wrapText="bothSides"/>
            <wp:docPr id="24053579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3176" cy="161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B93" w:rsidRPr="00742B93">
        <w:rPr>
          <w:b/>
          <w:spacing w:val="-2"/>
          <w:sz w:val="32"/>
        </w:rPr>
        <w:t>Press Release</w:t>
      </w:r>
      <w:r w:rsidR="00CB2047">
        <w:rPr>
          <w:b/>
          <w:spacing w:val="-4"/>
          <w:sz w:val="20"/>
        </w:rPr>
        <w:t>【書籍のご案内】</w:t>
      </w:r>
    </w:p>
    <w:p w14:paraId="4B161EF3" w14:textId="2F4E0737" w:rsidR="007949B0" w:rsidRDefault="00B122DD" w:rsidP="00742B93">
      <w:pPr>
        <w:spacing w:before="30"/>
        <w:rPr>
          <w:sz w:val="21"/>
        </w:rPr>
      </w:pPr>
      <w:r>
        <w:br w:type="column"/>
      </w:r>
      <w:r>
        <w:rPr>
          <w:spacing w:val="-2"/>
          <w:sz w:val="21"/>
        </w:rPr>
        <w:t>202</w:t>
      </w:r>
      <w:r w:rsidR="000B3432">
        <w:rPr>
          <w:rFonts w:hint="eastAsia"/>
          <w:spacing w:val="-2"/>
          <w:sz w:val="21"/>
        </w:rPr>
        <w:t>6</w:t>
      </w:r>
      <w:r>
        <w:rPr>
          <w:spacing w:val="-2"/>
          <w:sz w:val="21"/>
        </w:rPr>
        <w:t>年</w:t>
      </w:r>
      <w:r w:rsidR="000B3432">
        <w:rPr>
          <w:rFonts w:hint="eastAsia"/>
          <w:spacing w:val="-2"/>
          <w:sz w:val="21"/>
        </w:rPr>
        <w:t>1</w:t>
      </w:r>
      <w:r>
        <w:rPr>
          <w:spacing w:val="-2"/>
          <w:sz w:val="21"/>
        </w:rPr>
        <w:t>月</w:t>
      </w:r>
      <w:r w:rsidR="000B3432">
        <w:rPr>
          <w:rFonts w:hint="eastAsia"/>
          <w:spacing w:val="-2"/>
          <w:sz w:val="21"/>
        </w:rPr>
        <w:t>16</w:t>
      </w:r>
      <w:r>
        <w:rPr>
          <w:spacing w:val="-10"/>
          <w:sz w:val="21"/>
        </w:rPr>
        <w:t>日</w:t>
      </w:r>
    </w:p>
    <w:p w14:paraId="2AAE2193" w14:textId="77777777" w:rsidR="007949B0" w:rsidRDefault="007949B0">
      <w:pPr>
        <w:rPr>
          <w:sz w:val="21"/>
        </w:rPr>
        <w:sectPr w:rsidR="007949B0" w:rsidSect="005F2D0B">
          <w:type w:val="continuous"/>
          <w:pgSz w:w="10800" w:h="15600"/>
          <w:pgMar w:top="0" w:right="0" w:bottom="0" w:left="0" w:header="720" w:footer="720" w:gutter="0"/>
          <w:cols w:num="2" w:space="720" w:equalWidth="0">
            <w:col w:w="4205" w:space="4838"/>
            <w:col w:w="1757"/>
          </w:cols>
        </w:sectPr>
      </w:pPr>
    </w:p>
    <w:p w14:paraId="6339C725" w14:textId="77777777" w:rsidR="007949B0" w:rsidRDefault="007949B0">
      <w:pPr>
        <w:rPr>
          <w:sz w:val="20"/>
        </w:rPr>
        <w:sectPr w:rsidR="007949B0" w:rsidSect="005F2D0B">
          <w:type w:val="continuous"/>
          <w:pgSz w:w="10800" w:h="15600"/>
          <w:pgMar w:top="0" w:right="0" w:bottom="0" w:left="0" w:header="720" w:footer="720" w:gutter="0"/>
          <w:cols w:space="720"/>
        </w:sectPr>
      </w:pPr>
    </w:p>
    <w:p w14:paraId="0FDEBA01" w14:textId="77777777" w:rsidR="007949B0" w:rsidRDefault="007949B0">
      <w:pPr>
        <w:sectPr w:rsidR="007949B0" w:rsidSect="005F2D0B">
          <w:type w:val="continuous"/>
          <w:pgSz w:w="10800" w:h="15600"/>
          <w:pgMar w:top="0" w:right="0" w:bottom="0" w:left="0" w:header="720" w:footer="720" w:gutter="0"/>
          <w:cols w:num="2" w:space="720" w:equalWidth="0">
            <w:col w:w="1929" w:space="94"/>
            <w:col w:w="8777"/>
          </w:cols>
        </w:sectPr>
      </w:pPr>
    </w:p>
    <w:p w14:paraId="2D5C6600" w14:textId="78FE2167" w:rsidR="0084118A" w:rsidRPr="00366A24" w:rsidRDefault="000B3432" w:rsidP="0084118A">
      <w:pPr>
        <w:pStyle w:val="a3"/>
        <w:spacing w:line="440" w:lineRule="exact"/>
        <w:ind w:left="142" w:right="96"/>
        <w:jc w:val="center"/>
        <w:rPr>
          <w:b/>
          <w:bCs/>
          <w:spacing w:val="-2"/>
          <w:sz w:val="32"/>
          <w:szCs w:val="32"/>
        </w:rPr>
      </w:pPr>
      <w:r>
        <w:rPr>
          <w:rFonts w:hint="eastAsia"/>
          <w:b/>
          <w:bCs/>
          <w:spacing w:val="-2"/>
          <w:sz w:val="32"/>
          <w:szCs w:val="32"/>
        </w:rPr>
        <w:t>エビデンスに基づいた世界基準の慢性腎臓病対策</w:t>
      </w:r>
      <w:r w:rsidR="008B7355">
        <w:rPr>
          <w:rFonts w:hint="eastAsia"/>
          <w:b/>
          <w:bCs/>
          <w:spacing w:val="-2"/>
          <w:sz w:val="32"/>
          <w:szCs w:val="32"/>
        </w:rPr>
        <w:t>！</w:t>
      </w:r>
    </w:p>
    <w:p w14:paraId="1DC7B732" w14:textId="192D13C3" w:rsidR="008B7355" w:rsidRPr="008B7355" w:rsidRDefault="00742B93" w:rsidP="008B7355">
      <w:pPr>
        <w:pStyle w:val="a3"/>
        <w:spacing w:line="440" w:lineRule="exact"/>
        <w:ind w:left="142" w:right="96"/>
        <w:jc w:val="center"/>
        <w:rPr>
          <w:spacing w:val="-2"/>
          <w:sz w:val="36"/>
          <w:szCs w:val="36"/>
        </w:rPr>
      </w:pPr>
      <w:r w:rsidRPr="00366A24">
        <w:rPr>
          <w:rFonts w:hint="eastAsia"/>
          <w:spacing w:val="-2"/>
          <w:sz w:val="32"/>
          <w:szCs w:val="32"/>
        </w:rPr>
        <w:t>書籍</w:t>
      </w:r>
      <w:r w:rsidRPr="0080152C">
        <w:rPr>
          <w:rFonts w:hint="eastAsia"/>
          <w:spacing w:val="-2"/>
          <w:sz w:val="36"/>
          <w:szCs w:val="36"/>
        </w:rPr>
        <w:t>「</w:t>
      </w:r>
      <w:r w:rsidR="000B3432">
        <w:rPr>
          <w:rFonts w:hint="eastAsia"/>
          <w:b/>
          <w:bCs/>
          <w:color w:val="EE0000"/>
          <w:spacing w:val="-2"/>
          <w:sz w:val="32"/>
          <w:szCs w:val="32"/>
        </w:rPr>
        <w:t>最新医学データが導き出した最高の腎機能回復法</w:t>
      </w:r>
    </w:p>
    <w:p w14:paraId="5170E660" w14:textId="19748E75" w:rsidR="00627D63" w:rsidRPr="0080152C" w:rsidRDefault="008B7355" w:rsidP="008B7355">
      <w:pPr>
        <w:pStyle w:val="a3"/>
        <w:spacing w:line="440" w:lineRule="exact"/>
        <w:ind w:left="142" w:right="96"/>
        <w:jc w:val="center"/>
        <w:rPr>
          <w:spacing w:val="-2"/>
          <w:sz w:val="36"/>
          <w:szCs w:val="36"/>
        </w:rPr>
      </w:pPr>
      <w:r>
        <w:rPr>
          <w:rFonts w:hint="eastAsia"/>
          <w:spacing w:val="-2"/>
          <w:sz w:val="32"/>
          <w:szCs w:val="32"/>
        </w:rPr>
        <w:t xml:space="preserve">　</w:t>
      </w:r>
      <w:r w:rsidR="0080152C">
        <w:rPr>
          <w:rFonts w:hint="eastAsia"/>
          <w:spacing w:val="-2"/>
          <w:sz w:val="32"/>
          <w:szCs w:val="32"/>
        </w:rPr>
        <w:t xml:space="preserve">　</w:t>
      </w:r>
      <w:r w:rsidR="000B3432">
        <w:rPr>
          <w:rFonts w:hint="eastAsia"/>
          <w:spacing w:val="-2"/>
          <w:sz w:val="32"/>
          <w:szCs w:val="32"/>
        </w:rPr>
        <w:t>腎臓はアルカリ化すればよみがえる</w:t>
      </w:r>
      <w:r w:rsidR="006715B6" w:rsidRPr="0080152C">
        <w:rPr>
          <w:rFonts w:hint="eastAsia"/>
          <w:spacing w:val="-2"/>
          <w:sz w:val="36"/>
          <w:szCs w:val="36"/>
        </w:rPr>
        <w:t>」</w:t>
      </w:r>
    </w:p>
    <w:p w14:paraId="0DC83093" w14:textId="6D1F56AD" w:rsidR="0042006C" w:rsidRPr="0080152C" w:rsidRDefault="00046F1B" w:rsidP="0084118A">
      <w:pPr>
        <w:pStyle w:val="a3"/>
        <w:spacing w:line="440" w:lineRule="exact"/>
        <w:ind w:left="142" w:right="96"/>
        <w:jc w:val="center"/>
        <w:rPr>
          <w:spacing w:val="-2"/>
          <w:sz w:val="36"/>
          <w:szCs w:val="36"/>
        </w:rPr>
      </w:pPr>
      <w:r>
        <w:rPr>
          <w:rFonts w:hint="eastAsia"/>
          <w:spacing w:val="-2"/>
          <w:sz w:val="36"/>
          <w:szCs w:val="36"/>
        </w:rPr>
        <w:t>1</w:t>
      </w:r>
      <w:r w:rsidR="00742B93" w:rsidRPr="0080152C">
        <w:rPr>
          <w:spacing w:val="-2"/>
          <w:sz w:val="36"/>
          <w:szCs w:val="36"/>
        </w:rPr>
        <w:t>月</w:t>
      </w:r>
      <w:r>
        <w:rPr>
          <w:rFonts w:hint="eastAsia"/>
          <w:spacing w:val="-2"/>
          <w:sz w:val="36"/>
          <w:szCs w:val="36"/>
        </w:rPr>
        <w:t>22</w:t>
      </w:r>
      <w:r w:rsidR="00742B93" w:rsidRPr="0080152C">
        <w:rPr>
          <w:spacing w:val="-2"/>
          <w:sz w:val="36"/>
          <w:szCs w:val="36"/>
        </w:rPr>
        <w:t>日発売</w:t>
      </w:r>
    </w:p>
    <w:p w14:paraId="455DFAFC" w14:textId="77777777" w:rsidR="0084118A" w:rsidRPr="006F2FB0" w:rsidRDefault="0084118A" w:rsidP="0080152C">
      <w:pPr>
        <w:pStyle w:val="a3"/>
        <w:spacing w:line="199" w:lineRule="auto"/>
        <w:ind w:right="98"/>
        <w:rPr>
          <w:spacing w:val="-2"/>
          <w:sz w:val="28"/>
          <w:szCs w:val="28"/>
        </w:rPr>
      </w:pPr>
    </w:p>
    <w:p w14:paraId="68540B4E" w14:textId="77777777" w:rsidR="0080152C" w:rsidRPr="006F2FB0" w:rsidRDefault="0080152C" w:rsidP="0080152C">
      <w:pPr>
        <w:pStyle w:val="a3"/>
        <w:spacing w:line="199" w:lineRule="auto"/>
        <w:ind w:right="98"/>
        <w:rPr>
          <w:spacing w:val="-2"/>
          <w:sz w:val="16"/>
          <w:szCs w:val="16"/>
        </w:rPr>
      </w:pPr>
    </w:p>
    <w:p w14:paraId="609A53D4" w14:textId="4532AC7D" w:rsidR="00742B93" w:rsidRPr="006D3834" w:rsidRDefault="00742B93" w:rsidP="00192536">
      <w:pPr>
        <w:pStyle w:val="a3"/>
        <w:spacing w:line="199" w:lineRule="auto"/>
        <w:ind w:leftChars="50" w:left="110" w:right="113"/>
        <w:rPr>
          <w:spacing w:val="-4"/>
          <w:sz w:val="22"/>
          <w:szCs w:val="22"/>
        </w:rPr>
      </w:pPr>
      <w:r w:rsidRPr="006D3834">
        <w:rPr>
          <w:rFonts w:hint="eastAsia"/>
          <w:spacing w:val="-4"/>
          <w:sz w:val="22"/>
          <w:szCs w:val="22"/>
        </w:rPr>
        <w:t>株式会社ユサブル</w:t>
      </w:r>
      <w:r w:rsidRPr="006D3834">
        <w:rPr>
          <w:spacing w:val="-4"/>
          <w:sz w:val="22"/>
          <w:szCs w:val="22"/>
        </w:rPr>
        <w:t xml:space="preserve"> (本社：東京都中央区　代表取締役社長：松本卓也)は、</w:t>
      </w:r>
      <w:r w:rsidR="000B3432">
        <w:rPr>
          <w:rFonts w:hint="eastAsia"/>
          <w:spacing w:val="-4"/>
          <w:sz w:val="22"/>
          <w:szCs w:val="22"/>
        </w:rPr>
        <w:t>山口貴也医師</w:t>
      </w:r>
      <w:r w:rsidRPr="006D3834">
        <w:rPr>
          <w:spacing w:val="-4"/>
          <w:sz w:val="22"/>
          <w:szCs w:val="22"/>
        </w:rPr>
        <w:t>の書籍「</w:t>
      </w:r>
      <w:r w:rsidR="000B3432">
        <w:rPr>
          <w:rFonts w:hint="eastAsia"/>
          <w:spacing w:val="-4"/>
          <w:sz w:val="22"/>
          <w:szCs w:val="22"/>
        </w:rPr>
        <w:t>最新医学データが導き出した最高の腎機能回復法　腎臓はアルカリ化すればよみがえる</w:t>
      </w:r>
      <w:r w:rsidR="00A376EB">
        <w:rPr>
          <w:rFonts w:hint="eastAsia"/>
          <w:spacing w:val="-4"/>
          <w:sz w:val="22"/>
          <w:szCs w:val="22"/>
        </w:rPr>
        <w:t>」</w:t>
      </w:r>
      <w:r w:rsidRPr="006D3834">
        <w:rPr>
          <w:rFonts w:hint="eastAsia"/>
          <w:spacing w:val="-4"/>
          <w:sz w:val="22"/>
          <w:szCs w:val="22"/>
        </w:rPr>
        <w:t>を</w:t>
      </w:r>
      <w:r w:rsidRPr="006D3834">
        <w:rPr>
          <w:spacing w:val="-4"/>
          <w:sz w:val="22"/>
          <w:szCs w:val="22"/>
        </w:rPr>
        <w:t>202</w:t>
      </w:r>
      <w:r w:rsidR="000B3432">
        <w:rPr>
          <w:rFonts w:hint="eastAsia"/>
          <w:spacing w:val="-4"/>
          <w:sz w:val="22"/>
          <w:szCs w:val="22"/>
        </w:rPr>
        <w:t>６</w:t>
      </w:r>
      <w:r w:rsidRPr="006D3834">
        <w:rPr>
          <w:spacing w:val="-4"/>
          <w:sz w:val="22"/>
          <w:szCs w:val="22"/>
        </w:rPr>
        <w:t>年</w:t>
      </w:r>
      <w:r w:rsidR="000B3432">
        <w:rPr>
          <w:rFonts w:hint="eastAsia"/>
          <w:spacing w:val="-4"/>
          <w:sz w:val="22"/>
          <w:szCs w:val="22"/>
        </w:rPr>
        <w:t>１</w:t>
      </w:r>
      <w:r w:rsidRPr="006D3834">
        <w:rPr>
          <w:spacing w:val="-4"/>
          <w:sz w:val="22"/>
          <w:szCs w:val="22"/>
        </w:rPr>
        <w:t>月</w:t>
      </w:r>
      <w:r w:rsidR="000B3432">
        <w:rPr>
          <w:rFonts w:hint="eastAsia"/>
          <w:spacing w:val="-4"/>
          <w:sz w:val="22"/>
          <w:szCs w:val="22"/>
        </w:rPr>
        <w:t>２２</w:t>
      </w:r>
      <w:r w:rsidRPr="006D3834">
        <w:rPr>
          <w:spacing w:val="-4"/>
          <w:sz w:val="22"/>
          <w:szCs w:val="22"/>
        </w:rPr>
        <w:t>日(</w:t>
      </w:r>
      <w:r w:rsidR="000B3432">
        <w:rPr>
          <w:rFonts w:hint="eastAsia"/>
          <w:spacing w:val="-4"/>
          <w:sz w:val="22"/>
          <w:szCs w:val="22"/>
        </w:rPr>
        <w:t>木</w:t>
      </w:r>
      <w:r w:rsidRPr="006D3834">
        <w:rPr>
          <w:spacing w:val="-4"/>
          <w:sz w:val="22"/>
          <w:szCs w:val="22"/>
        </w:rPr>
        <w:t>)に全国書店及びネット書店にて発売します。</w:t>
      </w:r>
    </w:p>
    <w:p w14:paraId="27357C2F" w14:textId="22B7A069" w:rsidR="0042006C" w:rsidRDefault="00742B93" w:rsidP="0033305A">
      <w:pPr>
        <w:pStyle w:val="a3"/>
        <w:spacing w:line="199" w:lineRule="auto"/>
        <w:ind w:left="144" w:right="98"/>
        <w:rPr>
          <w:spacing w:val="-4"/>
          <w:sz w:val="20"/>
          <w:szCs w:val="20"/>
        </w:rPr>
      </w:pPr>
      <w:r w:rsidRPr="006D3834">
        <w:rPr>
          <w:rFonts w:hint="eastAsia"/>
          <w:spacing w:val="-4"/>
          <w:sz w:val="22"/>
          <w:szCs w:val="22"/>
        </w:rPr>
        <w:t>◆</w:t>
      </w:r>
      <w:proofErr w:type="spellStart"/>
      <w:r w:rsidRPr="006D3834">
        <w:rPr>
          <w:spacing w:val="-4"/>
          <w:sz w:val="22"/>
          <w:szCs w:val="22"/>
        </w:rPr>
        <w:t>Amazo</w:t>
      </w:r>
      <w:r w:rsidR="0033305A">
        <w:rPr>
          <w:rFonts w:hint="eastAsia"/>
          <w:spacing w:val="-4"/>
          <w:sz w:val="22"/>
          <w:szCs w:val="22"/>
        </w:rPr>
        <w:t>n:</w:t>
      </w:r>
      <w:r w:rsidR="008E2310" w:rsidRPr="008E2310">
        <w:rPr>
          <w:spacing w:val="-4"/>
          <w:sz w:val="20"/>
          <w:szCs w:val="20"/>
        </w:rPr>
        <w:t>https</w:t>
      </w:r>
      <w:proofErr w:type="spellEnd"/>
      <w:r w:rsidR="008E2310" w:rsidRPr="008E2310">
        <w:rPr>
          <w:spacing w:val="-4"/>
          <w:sz w:val="20"/>
          <w:szCs w:val="20"/>
        </w:rPr>
        <w:t>://www.amazon.co.jp/dp/4909249710/</w:t>
      </w:r>
    </w:p>
    <w:p w14:paraId="6BEAA909" w14:textId="43ADDAF1" w:rsidR="002A7E9A" w:rsidRPr="002A7E9A" w:rsidRDefault="002A7E9A" w:rsidP="002A7E9A">
      <w:pPr>
        <w:spacing w:line="360" w:lineRule="exact"/>
        <w:rPr>
          <w:b/>
          <w:bCs/>
          <w:spacing w:val="-4"/>
          <w:sz w:val="16"/>
          <w:szCs w:val="16"/>
        </w:rPr>
      </w:pPr>
      <w:r>
        <w:rPr>
          <w:noProof/>
        </w:rPr>
        <mc:AlternateContent>
          <mc:Choice Requires="wps">
            <w:drawing>
              <wp:anchor distT="0" distB="0" distL="114300" distR="114300" simplePos="0" relativeHeight="251658243" behindDoc="1" locked="0" layoutInCell="1" allowOverlap="1" wp14:anchorId="44336CE8" wp14:editId="2BA4DFE1">
                <wp:simplePos x="0" y="0"/>
                <wp:positionH relativeFrom="column">
                  <wp:posOffset>69273</wp:posOffset>
                </wp:positionH>
                <wp:positionV relativeFrom="paragraph">
                  <wp:posOffset>106681</wp:posOffset>
                </wp:positionV>
                <wp:extent cx="6722745" cy="6781800"/>
                <wp:effectExtent l="0" t="0" r="20955" b="19050"/>
                <wp:wrapNone/>
                <wp:docPr id="12" name="Graphic 12"/>
                <wp:cNvGraphicFramePr/>
                <a:graphic xmlns:a="http://schemas.openxmlformats.org/drawingml/2006/main">
                  <a:graphicData uri="http://schemas.microsoft.com/office/word/2010/wordprocessingShape">
                    <wps:wsp>
                      <wps:cNvSpPr/>
                      <wps:spPr>
                        <a:xfrm>
                          <a:off x="0" y="0"/>
                          <a:ext cx="6722745" cy="6781800"/>
                        </a:xfrm>
                        <a:custGeom>
                          <a:avLst/>
                          <a:gdLst/>
                          <a:ahLst/>
                          <a:cxnLst/>
                          <a:rect l="l" t="t" r="r" b="b"/>
                          <a:pathLst>
                            <a:path w="6711950" h="4838700">
                              <a:moveTo>
                                <a:pt x="0" y="4838700"/>
                              </a:moveTo>
                              <a:lnTo>
                                <a:pt x="6711696" y="4838700"/>
                              </a:lnTo>
                              <a:lnTo>
                                <a:pt x="6711696" y="0"/>
                              </a:lnTo>
                              <a:lnTo>
                                <a:pt x="0" y="0"/>
                              </a:lnTo>
                              <a:lnTo>
                                <a:pt x="0" y="4838700"/>
                              </a:lnTo>
                              <a:close/>
                            </a:path>
                          </a:pathLst>
                        </a:custGeom>
                        <a:ln w="25400">
                          <a:solidFill>
                            <a:srgbClr val="00B0F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D2805" id="Graphic 12" o:spid="_x0000_s1026" style="position:absolute;margin-left:5.45pt;margin-top:8.4pt;width:529.35pt;height:53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11950,483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" path="m,4838700r6711696,l6711696,,,,,4838700xe" filled="f" strokecolor="#00b0f0" strokeweight="2pt">
                <v:path arrowok="t"/>
              </v:shape>
            </w:pict>
          </mc:Fallback>
        </mc:AlternateContent>
      </w:r>
    </w:p>
    <w:p w14:paraId="1AF27642" w14:textId="39417A80" w:rsidR="006F2FB0" w:rsidRPr="008E2310" w:rsidRDefault="00742B93" w:rsidP="008E2310">
      <w:pPr>
        <w:spacing w:line="360" w:lineRule="exact"/>
        <w:ind w:left="267"/>
        <w:rPr>
          <w:spacing w:val="-4"/>
          <w:sz w:val="28"/>
          <w:szCs w:val="28"/>
        </w:rPr>
      </w:pPr>
      <w:r>
        <w:rPr>
          <w:noProof/>
        </w:rPr>
        <w:drawing>
          <wp:anchor distT="0" distB="0" distL="114300" distR="114300" simplePos="0" relativeHeight="251658244" behindDoc="1" locked="0" layoutInCell="1" allowOverlap="1" wp14:anchorId="4669414E" wp14:editId="34941BDB">
            <wp:simplePos x="0" y="0"/>
            <wp:positionH relativeFrom="column">
              <wp:posOffset>4369435</wp:posOffset>
            </wp:positionH>
            <wp:positionV relativeFrom="paragraph">
              <wp:posOffset>87630</wp:posOffset>
            </wp:positionV>
            <wp:extent cx="2290445" cy="3378200"/>
            <wp:effectExtent l="0" t="0" r="0" b="0"/>
            <wp:wrapTight wrapText="bothSides">
              <wp:wrapPolygon edited="0">
                <wp:start x="0" y="0"/>
                <wp:lineTo x="0" y="21438"/>
                <wp:lineTo x="21378" y="21438"/>
                <wp:lineTo x="21378" y="0"/>
                <wp:lineTo x="0" y="0"/>
              </wp:wrapPolygon>
            </wp:wrapTight>
            <wp:docPr id="183864793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47936"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90445" cy="337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994" w:rsidRPr="006A27B7">
        <w:rPr>
          <w:b/>
          <w:bCs/>
          <w:spacing w:val="-4"/>
          <w:sz w:val="28"/>
        </w:rPr>
        <w:t>タイトル：</w:t>
      </w:r>
      <w:r w:rsidRPr="006F2FB0">
        <w:rPr>
          <w:rFonts w:hint="eastAsia"/>
          <w:b/>
          <w:bCs/>
          <w:spacing w:val="-4"/>
          <w:sz w:val="32"/>
          <w:szCs w:val="32"/>
        </w:rPr>
        <w:t>「</w:t>
      </w:r>
      <w:r w:rsidR="008E2310">
        <w:rPr>
          <w:rFonts w:hint="eastAsia"/>
          <w:spacing w:val="-4"/>
          <w:sz w:val="28"/>
          <w:szCs w:val="28"/>
        </w:rPr>
        <w:t>最新医学データが導き出した</w:t>
      </w:r>
    </w:p>
    <w:p w14:paraId="4172954E" w14:textId="6835191F" w:rsidR="0033305A" w:rsidRPr="006F2FB0" w:rsidRDefault="008E2310" w:rsidP="006F2FB0">
      <w:pPr>
        <w:spacing w:line="360" w:lineRule="exact"/>
        <w:ind w:left="267" w:firstLineChars="300" w:firstLine="948"/>
        <w:rPr>
          <w:b/>
          <w:bCs/>
          <w:spacing w:val="-4"/>
          <w:sz w:val="32"/>
          <w:szCs w:val="32"/>
        </w:rPr>
      </w:pPr>
      <w:r>
        <w:rPr>
          <w:rFonts w:hint="eastAsia"/>
          <w:b/>
          <w:bCs/>
          <w:spacing w:val="-4"/>
          <w:sz w:val="32"/>
          <w:szCs w:val="32"/>
        </w:rPr>
        <w:t>最高の腎機能回復法</w:t>
      </w:r>
    </w:p>
    <w:p w14:paraId="30E40431" w14:textId="053E2C26" w:rsidR="000B5AE3" w:rsidRPr="006F2FB0" w:rsidRDefault="000B5AE3" w:rsidP="000B5AE3">
      <w:pPr>
        <w:spacing w:line="360" w:lineRule="exact"/>
        <w:rPr>
          <w:b/>
          <w:bCs/>
          <w:spacing w:val="-4"/>
          <w:sz w:val="32"/>
          <w:szCs w:val="32"/>
        </w:rPr>
      </w:pPr>
      <w:r>
        <w:rPr>
          <w:rFonts w:hint="eastAsia"/>
          <w:b/>
          <w:bCs/>
          <w:spacing w:val="-4"/>
          <w:sz w:val="24"/>
          <w:szCs w:val="24"/>
        </w:rPr>
        <w:t xml:space="preserve">　　</w:t>
      </w:r>
      <w:r w:rsidR="006F2FB0">
        <w:rPr>
          <w:rFonts w:hint="eastAsia"/>
          <w:b/>
          <w:bCs/>
          <w:spacing w:val="-4"/>
          <w:sz w:val="24"/>
          <w:szCs w:val="24"/>
        </w:rPr>
        <w:t xml:space="preserve">　　　　　　</w:t>
      </w:r>
      <w:r w:rsidR="008E2310">
        <w:rPr>
          <w:rFonts w:hint="eastAsia"/>
          <w:b/>
          <w:bCs/>
          <w:spacing w:val="-4"/>
          <w:sz w:val="28"/>
          <w:szCs w:val="28"/>
        </w:rPr>
        <w:t>腎臓はアルカリ化すればよみがえる</w:t>
      </w:r>
      <w:r w:rsidR="00627D63" w:rsidRPr="006F2FB0">
        <w:rPr>
          <w:rFonts w:hint="eastAsia"/>
          <w:b/>
          <w:bCs/>
          <w:spacing w:val="-4"/>
          <w:sz w:val="32"/>
          <w:szCs w:val="32"/>
        </w:rPr>
        <w:t>」</w:t>
      </w:r>
    </w:p>
    <w:p w14:paraId="30882C02" w14:textId="05E8C064" w:rsidR="00742B93" w:rsidRPr="00742B93" w:rsidRDefault="00742B93" w:rsidP="00742B93">
      <w:pPr>
        <w:tabs>
          <w:tab w:val="left" w:pos="2553"/>
        </w:tabs>
        <w:spacing w:before="22" w:line="280" w:lineRule="exact"/>
        <w:ind w:left="267" w:right="4507"/>
        <w:rPr>
          <w:spacing w:val="-24"/>
        </w:rPr>
      </w:pPr>
      <w:r w:rsidRPr="00742B93">
        <w:rPr>
          <w:rFonts w:hint="eastAsia"/>
          <w:spacing w:val="-24"/>
        </w:rPr>
        <w:t>著者：</w:t>
      </w:r>
      <w:r w:rsidR="008E2310">
        <w:rPr>
          <w:rFonts w:hint="eastAsia"/>
          <w:spacing w:val="-24"/>
        </w:rPr>
        <w:t>山口貴也</w:t>
      </w:r>
    </w:p>
    <w:p w14:paraId="730D1E4B"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発行人：松本　卓也</w:t>
      </w:r>
    </w:p>
    <w:p w14:paraId="59500DB8"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発行所：株式会社ユサブル</w:t>
      </w:r>
    </w:p>
    <w:p w14:paraId="6F2B2A07"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定価：</w:t>
      </w:r>
      <w:r w:rsidRPr="00742B93">
        <w:rPr>
          <w:spacing w:val="-24"/>
        </w:rPr>
        <w:t>1760円（税込）</w:t>
      </w:r>
    </w:p>
    <w:p w14:paraId="65F834BE" w14:textId="28A200AA"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発売日：</w:t>
      </w:r>
      <w:r w:rsidRPr="00742B93">
        <w:rPr>
          <w:spacing w:val="-24"/>
        </w:rPr>
        <w:t>202</w:t>
      </w:r>
      <w:r w:rsidR="008E2310">
        <w:rPr>
          <w:rFonts w:hint="eastAsia"/>
          <w:spacing w:val="-24"/>
        </w:rPr>
        <w:t>６</w:t>
      </w:r>
      <w:r w:rsidRPr="00742B93">
        <w:rPr>
          <w:spacing w:val="-24"/>
        </w:rPr>
        <w:t>年</w:t>
      </w:r>
      <w:r w:rsidR="008E2310">
        <w:rPr>
          <w:rFonts w:hint="eastAsia"/>
          <w:spacing w:val="-24"/>
        </w:rPr>
        <w:t>１</w:t>
      </w:r>
      <w:r w:rsidRPr="00742B93">
        <w:rPr>
          <w:spacing w:val="-24"/>
        </w:rPr>
        <w:t>月</w:t>
      </w:r>
      <w:r w:rsidR="008E2310">
        <w:rPr>
          <w:rFonts w:hint="eastAsia"/>
          <w:spacing w:val="-24"/>
        </w:rPr>
        <w:t>２２</w:t>
      </w:r>
      <w:r w:rsidRPr="00742B93">
        <w:rPr>
          <w:spacing w:val="-24"/>
        </w:rPr>
        <w:t>日(</w:t>
      </w:r>
      <w:r w:rsidR="003C6395">
        <w:rPr>
          <w:rFonts w:hint="eastAsia"/>
          <w:spacing w:val="-24"/>
        </w:rPr>
        <w:t>金</w:t>
      </w:r>
      <w:r w:rsidR="00A376EB">
        <w:rPr>
          <w:rFonts w:hint="eastAsia"/>
          <w:spacing w:val="-24"/>
        </w:rPr>
        <w:t>)</w:t>
      </w:r>
    </w:p>
    <w:p w14:paraId="7E0C53EE" w14:textId="73148B28"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版型：四六判</w:t>
      </w:r>
      <w:r w:rsidR="0033305A">
        <w:rPr>
          <w:rFonts w:hint="eastAsia"/>
          <w:spacing w:val="-24"/>
        </w:rPr>
        <w:t>並製</w:t>
      </w:r>
      <w:r w:rsidR="003C6395">
        <w:rPr>
          <w:rFonts w:hint="eastAsia"/>
          <w:spacing w:val="-24"/>
        </w:rPr>
        <w:t>２</w:t>
      </w:r>
      <w:r w:rsidR="008E2310">
        <w:rPr>
          <w:rFonts w:hint="eastAsia"/>
          <w:spacing w:val="-24"/>
        </w:rPr>
        <w:t>３２</w:t>
      </w:r>
      <w:r w:rsidRPr="00742B93">
        <w:rPr>
          <w:spacing w:val="-24"/>
        </w:rPr>
        <w:t>p</w:t>
      </w:r>
    </w:p>
    <w:p w14:paraId="39FCDBC7"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発売店：全国書店及びネット書店</w:t>
      </w:r>
    </w:p>
    <w:p w14:paraId="1C39BFF2" w14:textId="794FC76C" w:rsidR="006A27B7" w:rsidRDefault="00742B93" w:rsidP="00742B93">
      <w:pPr>
        <w:tabs>
          <w:tab w:val="left" w:pos="2553"/>
        </w:tabs>
        <w:spacing w:before="22" w:line="280" w:lineRule="exact"/>
        <w:ind w:left="267" w:right="4507"/>
        <w:rPr>
          <w:spacing w:val="-24"/>
        </w:rPr>
      </w:pPr>
      <w:r w:rsidRPr="00742B93">
        <w:rPr>
          <w:spacing w:val="-24"/>
        </w:rPr>
        <w:t>Amazon：</w:t>
      </w:r>
      <w:r w:rsidR="003D292D">
        <w:rPr>
          <w:spacing w:val="-24"/>
        </w:rPr>
        <w:t xml:space="preserve"> </w:t>
      </w:r>
      <w:r w:rsidR="008E2310" w:rsidRPr="008E2310">
        <w:rPr>
          <w:spacing w:val="-24"/>
        </w:rPr>
        <w:t>https://www.amazon.co.jp/dp/4909249710/</w:t>
      </w:r>
    </w:p>
    <w:p w14:paraId="2F38C5CC" w14:textId="77777777" w:rsidR="00742B93" w:rsidRPr="00742B93" w:rsidRDefault="00742B93" w:rsidP="00742B93">
      <w:pPr>
        <w:tabs>
          <w:tab w:val="left" w:pos="2553"/>
        </w:tabs>
        <w:spacing w:before="22" w:line="280" w:lineRule="exact"/>
        <w:ind w:left="267" w:right="4507"/>
        <w:rPr>
          <w:spacing w:val="-24"/>
        </w:rPr>
      </w:pPr>
    </w:p>
    <w:p w14:paraId="74D7A359" w14:textId="47E03890" w:rsidR="006A27B7" w:rsidRPr="006A27B7" w:rsidRDefault="006A27B7" w:rsidP="006A27B7">
      <w:pPr>
        <w:tabs>
          <w:tab w:val="left" w:pos="2553"/>
        </w:tabs>
        <w:spacing w:before="22" w:line="280" w:lineRule="exact"/>
        <w:ind w:left="267" w:right="4507"/>
        <w:rPr>
          <w:b/>
          <w:bCs/>
          <w:sz w:val="28"/>
          <w:szCs w:val="28"/>
        </w:rPr>
      </w:pPr>
      <w:r w:rsidRPr="006A27B7">
        <w:rPr>
          <w:b/>
          <w:bCs/>
          <w:spacing w:val="-24"/>
          <w:sz w:val="28"/>
          <w:szCs w:val="28"/>
        </w:rPr>
        <w:t>【</w:t>
      </w:r>
      <w:r w:rsidR="00750B1A">
        <w:rPr>
          <w:rFonts w:hint="eastAsia"/>
          <w:b/>
          <w:bCs/>
          <w:spacing w:val="-24"/>
          <w:sz w:val="28"/>
          <w:szCs w:val="28"/>
        </w:rPr>
        <w:t>本書の内容</w:t>
      </w:r>
      <w:r w:rsidRPr="006A27B7">
        <w:rPr>
          <w:b/>
          <w:bCs/>
          <w:spacing w:val="-24"/>
          <w:sz w:val="28"/>
          <w:szCs w:val="28"/>
        </w:rPr>
        <w:t>】</w:t>
      </w:r>
    </w:p>
    <w:p w14:paraId="4FF17D98" w14:textId="06C7CC42" w:rsidR="00742B93" w:rsidRDefault="00750B1A" w:rsidP="00742B93">
      <w:pPr>
        <w:spacing w:line="280" w:lineRule="exact"/>
        <w:ind w:firstLineChars="100" w:firstLine="220"/>
      </w:pPr>
      <w:r>
        <w:rPr>
          <w:rFonts w:hint="eastAsia"/>
        </w:rPr>
        <w:t>◎意外と知らない慢性腎臓病の定義を知る</w:t>
      </w:r>
    </w:p>
    <w:p w14:paraId="7E6C1CF0" w14:textId="3A4BCACF" w:rsidR="00742B93" w:rsidRDefault="00750B1A" w:rsidP="00742B93">
      <w:pPr>
        <w:spacing w:line="280" w:lineRule="exact"/>
        <w:ind w:firstLineChars="100" w:firstLine="220"/>
      </w:pPr>
      <w:r>
        <w:rPr>
          <w:rFonts w:hint="eastAsia"/>
        </w:rPr>
        <w:t>◎慢性腎臓病を起こす19の原因</w:t>
      </w:r>
    </w:p>
    <w:p w14:paraId="149F1289" w14:textId="37391CBD" w:rsidR="00742B93" w:rsidRDefault="00750B1A" w:rsidP="00742B93">
      <w:pPr>
        <w:spacing w:line="280" w:lineRule="exact"/>
        <w:ind w:firstLineChars="100" w:firstLine="220"/>
      </w:pPr>
      <w:r>
        <w:rPr>
          <w:rFonts w:hint="eastAsia"/>
        </w:rPr>
        <w:t>◎間違いだらけの日本の慢性腎臓病治療</w:t>
      </w:r>
    </w:p>
    <w:p w14:paraId="3596C240" w14:textId="68827895" w:rsidR="00742B93" w:rsidRDefault="00750B1A" w:rsidP="00742B93">
      <w:pPr>
        <w:spacing w:line="280" w:lineRule="exact"/>
        <w:ind w:firstLineChars="100" w:firstLine="220"/>
      </w:pPr>
      <w:r>
        <w:rPr>
          <w:rFonts w:hint="eastAsia"/>
        </w:rPr>
        <w:t>◎世界基準の腎機能回復法</w:t>
      </w:r>
    </w:p>
    <w:p w14:paraId="4F660A12" w14:textId="77652C8D" w:rsidR="00192536" w:rsidRDefault="00750B1A" w:rsidP="00E94342">
      <w:pPr>
        <w:spacing w:line="280" w:lineRule="exact"/>
        <w:ind w:firstLineChars="100" w:firstLine="220"/>
      </w:pPr>
      <w:r>
        <w:rPr>
          <w:rFonts w:hint="eastAsia"/>
        </w:rPr>
        <w:t>◎腎臓をアルカリ化する食事と腎機能回復のための7つの生活習慣</w:t>
      </w:r>
    </w:p>
    <w:p w14:paraId="346ABC58" w14:textId="308DE1FA" w:rsidR="00742B93" w:rsidRPr="00192536" w:rsidRDefault="00742B93" w:rsidP="00742B93">
      <w:pPr>
        <w:spacing w:line="280" w:lineRule="exact"/>
        <w:ind w:firstLineChars="100" w:firstLine="220"/>
      </w:pPr>
    </w:p>
    <w:p w14:paraId="32749661" w14:textId="1FBF12E7" w:rsidR="0013698F" w:rsidRDefault="00B122DD" w:rsidP="00511B20">
      <w:pPr>
        <w:tabs>
          <w:tab w:val="left" w:pos="2553"/>
        </w:tabs>
        <w:spacing w:before="22" w:line="280" w:lineRule="exact"/>
        <w:ind w:right="4507" w:firstLineChars="100" w:firstLine="256"/>
        <w:rPr>
          <w:b/>
          <w:bCs/>
          <w:spacing w:val="-24"/>
          <w:sz w:val="28"/>
          <w:szCs w:val="28"/>
        </w:rPr>
      </w:pPr>
      <w:r w:rsidRPr="006A27B7">
        <w:rPr>
          <w:b/>
          <w:bCs/>
          <w:spacing w:val="-24"/>
          <w:sz w:val="28"/>
          <w:szCs w:val="28"/>
        </w:rPr>
        <w:t>【著者プロフィール】</w:t>
      </w:r>
    </w:p>
    <w:p w14:paraId="466A2B86" w14:textId="7BDFB7F3" w:rsidR="0035488A" w:rsidRDefault="00750B1A" w:rsidP="00AF4389">
      <w:pPr>
        <w:spacing w:line="280" w:lineRule="exact"/>
        <w:ind w:rightChars="50" w:right="110" w:firstLineChars="200" w:firstLine="440"/>
      </w:pPr>
      <w:r>
        <w:rPr>
          <w:rFonts w:hint="eastAsia"/>
        </w:rPr>
        <w:t>山口貴也Takaya　Yamaguchi</w:t>
      </w:r>
    </w:p>
    <w:p w14:paraId="522BF7B3" w14:textId="5594B5DC" w:rsidR="00453EC2" w:rsidRDefault="00DA2549" w:rsidP="00222573">
      <w:pPr>
        <w:widowControl/>
        <w:rPr>
          <w:rFonts w:hAnsi="ＭＳ 明朝"/>
          <w:szCs w:val="21"/>
        </w:rPr>
      </w:pPr>
      <w:r w:rsidRPr="008B1081">
        <w:rPr>
          <w:noProof/>
          <w:sz w:val="16"/>
          <w:szCs w:val="16"/>
        </w:rPr>
        <w:drawing>
          <wp:anchor distT="0" distB="0" distL="114300" distR="114300" simplePos="0" relativeHeight="251660295" behindDoc="1" locked="0" layoutInCell="1" allowOverlap="1" wp14:anchorId="064A7ED8" wp14:editId="15E109C4">
            <wp:simplePos x="0" y="0"/>
            <wp:positionH relativeFrom="column">
              <wp:posOffset>184150</wp:posOffset>
            </wp:positionH>
            <wp:positionV relativeFrom="paragraph">
              <wp:posOffset>71120</wp:posOffset>
            </wp:positionV>
            <wp:extent cx="2155190" cy="2261870"/>
            <wp:effectExtent l="0" t="0" r="0" b="5080"/>
            <wp:wrapTight wrapText="bothSides">
              <wp:wrapPolygon edited="0">
                <wp:start x="0" y="0"/>
                <wp:lineTo x="0" y="21467"/>
                <wp:lineTo x="21384" y="21467"/>
                <wp:lineTo x="21384" y="0"/>
                <wp:lineTo x="0" y="0"/>
              </wp:wrapPolygon>
            </wp:wrapTight>
            <wp:docPr id="141556983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69836" name="図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55190" cy="226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0B1A">
        <w:rPr>
          <w:rFonts w:hAnsi="ＭＳ 明朝" w:hint="eastAsia"/>
          <w:szCs w:val="21"/>
        </w:rPr>
        <w:t>1977年愛知県生まれ。</w:t>
      </w:r>
    </w:p>
    <w:p w14:paraId="0A850BA3" w14:textId="77777777" w:rsidR="00D9753A" w:rsidRDefault="00750B1A" w:rsidP="00222573">
      <w:pPr>
        <w:widowControl/>
        <w:rPr>
          <w:rFonts w:hAnsi="ＭＳ 明朝"/>
          <w:szCs w:val="21"/>
        </w:rPr>
      </w:pPr>
      <w:r>
        <w:rPr>
          <w:rFonts w:hAnsi="ＭＳ 明朝" w:hint="eastAsia"/>
          <w:szCs w:val="21"/>
        </w:rPr>
        <w:t>岩手医科大学卒業後、病院勤務を経て山口醫院を開業。</w:t>
      </w:r>
      <w:r w:rsidR="00D9753A">
        <w:rPr>
          <w:rFonts w:hAnsi="ＭＳ 明朝" w:hint="eastAsia"/>
          <w:szCs w:val="21"/>
        </w:rPr>
        <w:t>卒業後、複数の病院勤務を経ながら栄養学・東洋医学・西洋の伝統医学・代替療法を</w:t>
      </w:r>
    </w:p>
    <w:p w14:paraId="50DE75FD" w14:textId="2B808945" w:rsidR="00750B1A" w:rsidRDefault="00D9753A" w:rsidP="00222573">
      <w:pPr>
        <w:widowControl/>
        <w:rPr>
          <w:rFonts w:hAnsi="ＭＳ 明朝"/>
          <w:szCs w:val="21"/>
        </w:rPr>
      </w:pPr>
      <w:r>
        <w:rPr>
          <w:rFonts w:hAnsi="ＭＳ 明朝" w:hint="eastAsia"/>
          <w:szCs w:val="21"/>
        </w:rPr>
        <w:t>学び、慢性病は生活習慣がつくることを知る。</w:t>
      </w:r>
    </w:p>
    <w:p w14:paraId="275F5BDF" w14:textId="1370DA62" w:rsidR="00D9753A" w:rsidRDefault="00D9753A" w:rsidP="00222573">
      <w:pPr>
        <w:widowControl/>
        <w:rPr>
          <w:rFonts w:hAnsi="ＭＳ 明朝"/>
          <w:szCs w:val="21"/>
        </w:rPr>
      </w:pPr>
      <w:r>
        <w:rPr>
          <w:rFonts w:hAnsi="ＭＳ 明朝" w:hint="eastAsia"/>
          <w:szCs w:val="21"/>
        </w:rPr>
        <w:t>2016年、山口醫院を開業し、病気の原因となった生活習慣を改める</w:t>
      </w:r>
    </w:p>
    <w:p w14:paraId="13BFE75E" w14:textId="77777777" w:rsidR="00D9753A" w:rsidRDefault="00D9753A" w:rsidP="00222573">
      <w:pPr>
        <w:widowControl/>
        <w:rPr>
          <w:rFonts w:hAnsi="ＭＳ 明朝"/>
          <w:szCs w:val="21"/>
        </w:rPr>
      </w:pPr>
      <w:r>
        <w:rPr>
          <w:rFonts w:hAnsi="ＭＳ 明朝" w:hint="eastAsia"/>
          <w:szCs w:val="21"/>
        </w:rPr>
        <w:t>指導を主に行っている。千葉・房総にある醫院には、薬や病院での治療</w:t>
      </w:r>
    </w:p>
    <w:p w14:paraId="4155BA03" w14:textId="468DDC58" w:rsidR="00D9753A" w:rsidRDefault="00D9753A" w:rsidP="00222573">
      <w:pPr>
        <w:widowControl/>
        <w:rPr>
          <w:rFonts w:hAnsi="ＭＳ 明朝"/>
          <w:szCs w:val="21"/>
        </w:rPr>
      </w:pPr>
      <w:r>
        <w:rPr>
          <w:rFonts w:hAnsi="ＭＳ 明朝" w:hint="eastAsia"/>
          <w:szCs w:val="21"/>
        </w:rPr>
        <w:t>では治らない患者が全国から集まっている。</w:t>
      </w:r>
    </w:p>
    <w:p w14:paraId="14D6429C" w14:textId="2426B261" w:rsidR="00D9753A" w:rsidRDefault="00D9753A" w:rsidP="00222573">
      <w:pPr>
        <w:widowControl/>
        <w:rPr>
          <w:rFonts w:hAnsi="ＭＳ 明朝"/>
          <w:szCs w:val="21"/>
        </w:rPr>
      </w:pPr>
      <w:r>
        <w:rPr>
          <w:rFonts w:hAnsi="ＭＳ 明朝" w:hint="eastAsia"/>
          <w:szCs w:val="21"/>
        </w:rPr>
        <w:t>2016年、東久邇宮文化褒賞受賞。</w:t>
      </w:r>
    </w:p>
    <w:p w14:paraId="3CBF9B99" w14:textId="77777777" w:rsidR="00D9753A" w:rsidRDefault="00D9753A" w:rsidP="00222573">
      <w:pPr>
        <w:widowControl/>
        <w:rPr>
          <w:rFonts w:hAnsi="ＭＳ 明朝"/>
          <w:szCs w:val="21"/>
        </w:rPr>
      </w:pPr>
      <w:r>
        <w:rPr>
          <w:rFonts w:hAnsi="ＭＳ 明朝" w:hint="eastAsia"/>
          <w:szCs w:val="21"/>
        </w:rPr>
        <w:t>著書に「最新医学データが導き出した薬・減塩に頼らない</w:t>
      </w:r>
    </w:p>
    <w:p w14:paraId="131F5C8C" w14:textId="04F8B5FF" w:rsidR="00FE0D65" w:rsidRPr="00D9753A" w:rsidRDefault="00D9753A" w:rsidP="00D9753A">
      <w:pPr>
        <w:widowControl/>
        <w:rPr>
          <w:rFonts w:hAnsi="ＭＳ 明朝"/>
          <w:szCs w:val="21"/>
        </w:rPr>
        <w:sectPr w:rsidR="00FE0D65" w:rsidRPr="00D9753A" w:rsidSect="005F2D0B">
          <w:type w:val="continuous"/>
          <w:pgSz w:w="10800" w:h="15600"/>
          <w:pgMar w:top="0" w:right="0" w:bottom="0" w:left="0" w:header="720" w:footer="720" w:gutter="0"/>
          <w:cols w:space="720"/>
        </w:sectPr>
      </w:pPr>
      <w:r>
        <w:rPr>
          <w:rFonts w:hAnsi="ＭＳ 明朝" w:hint="eastAsia"/>
          <w:szCs w:val="21"/>
        </w:rPr>
        <w:t>血圧の下げ方」（弊社刊）ある。</w:t>
      </w:r>
    </w:p>
    <w:p w14:paraId="4B0E288C" w14:textId="77777777" w:rsidR="007949B0" w:rsidRDefault="00B122DD">
      <w:pPr>
        <w:pStyle w:val="a3"/>
        <w:rPr>
          <w:sz w:val="20"/>
        </w:rPr>
      </w:pPr>
      <w:r>
        <w:rPr>
          <w:noProof/>
          <w:sz w:val="20"/>
        </w:rPr>
        <w:lastRenderedPageBreak/>
        <mc:AlternateContent>
          <mc:Choice Requires="wpg">
            <w:drawing>
              <wp:inline distT="0" distB="0" distL="0" distR="0" wp14:anchorId="7D89CD3B" wp14:editId="61E4696E">
                <wp:extent cx="6761018" cy="976746"/>
                <wp:effectExtent l="0" t="0" r="1905"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1018" cy="976746"/>
                          <a:chOff x="0" y="-30708"/>
                          <a:chExt cx="5245735" cy="368935"/>
                        </a:xfrm>
                      </wpg:grpSpPr>
                      <wps:wsp>
                        <wps:cNvPr id="19" name="Graphic 19"/>
                        <wps:cNvSpPr/>
                        <wps:spPr>
                          <a:xfrm>
                            <a:off x="0" y="-30708"/>
                            <a:ext cx="5245735" cy="368935"/>
                          </a:xfrm>
                          <a:custGeom>
                            <a:avLst/>
                            <a:gdLst/>
                            <a:ahLst/>
                            <a:cxnLst/>
                            <a:rect l="l" t="t" r="r" b="b"/>
                            <a:pathLst>
                              <a:path w="5245735" h="368935">
                                <a:moveTo>
                                  <a:pt x="5245608" y="0"/>
                                </a:moveTo>
                                <a:lnTo>
                                  <a:pt x="0" y="0"/>
                                </a:lnTo>
                                <a:lnTo>
                                  <a:pt x="0" y="368807"/>
                                </a:lnTo>
                                <a:lnTo>
                                  <a:pt x="5245608" y="368807"/>
                                </a:lnTo>
                                <a:lnTo>
                                  <a:pt x="5245608" y="0"/>
                                </a:lnTo>
                                <a:close/>
                              </a:path>
                            </a:pathLst>
                          </a:custGeom>
                          <a:solidFill>
                            <a:srgbClr val="00B0F0"/>
                          </a:solidFill>
                          <a:ln>
                            <a:noFill/>
                          </a:ln>
                        </wps:spPr>
                        <wps:bodyPr wrap="square" lIns="0" tIns="0" rIns="0" bIns="0" rtlCol="0">
                          <a:prstTxWarp prst="textNoShape">
                            <a:avLst/>
                          </a:prstTxWarp>
                          <a:noAutofit/>
                        </wps:bodyPr>
                      </wps:wsp>
                      <wps:wsp>
                        <wps:cNvPr id="20" name="Textbox 20"/>
                        <wps:cNvSpPr txBox="1"/>
                        <wps:spPr>
                          <a:xfrm>
                            <a:off x="136929" y="26828"/>
                            <a:ext cx="5081933" cy="277276"/>
                          </a:xfrm>
                          <a:prstGeom prst="rect">
                            <a:avLst/>
                          </a:prstGeom>
                        </wps:spPr>
                        <wps:txbx>
                          <w:txbxContent>
                            <w:p w14:paraId="2BB020A7" w14:textId="349B5EA5" w:rsidR="00613853" w:rsidRDefault="005D3283" w:rsidP="0054338A">
                              <w:pPr>
                                <w:spacing w:line="276" w:lineRule="auto"/>
                                <w:rPr>
                                  <w:rFonts w:ascii="HGP明朝E" w:eastAsia="HGP明朝E" w:hAnsi="HGP明朝E"/>
                                  <w:bCs/>
                                  <w:color w:val="FFFFFF" w:themeColor="background1"/>
                                  <w:sz w:val="28"/>
                                  <w:szCs w:val="28"/>
                                </w:rPr>
                              </w:pPr>
                              <w:r>
                                <w:rPr>
                                  <w:rFonts w:ascii="HGP明朝E" w:eastAsia="HGP明朝E" w:hAnsi="HGP明朝E" w:hint="eastAsia"/>
                                  <w:bCs/>
                                  <w:color w:val="FFFFFF" w:themeColor="background1"/>
                                  <w:sz w:val="28"/>
                                  <w:szCs w:val="28"/>
                                </w:rPr>
                                <w:t>減塩は意味がない。むやみに減塩してもむしろ進行が早まるだけ。</w:t>
                              </w:r>
                            </w:p>
                            <w:p w14:paraId="143A9BB8" w14:textId="6D301F20" w:rsidR="005D3283" w:rsidRDefault="005D3283" w:rsidP="0054338A">
                              <w:pPr>
                                <w:spacing w:line="276" w:lineRule="auto"/>
                                <w:rPr>
                                  <w:rFonts w:ascii="HGP明朝E" w:eastAsia="HGP明朝E" w:hAnsi="HGP明朝E"/>
                                  <w:bCs/>
                                  <w:color w:val="FFFFFF" w:themeColor="background1"/>
                                  <w:sz w:val="28"/>
                                  <w:szCs w:val="28"/>
                                </w:rPr>
                              </w:pPr>
                              <w:r>
                                <w:rPr>
                                  <w:rFonts w:ascii="HGP明朝E" w:eastAsia="HGP明朝E" w:hAnsi="HGP明朝E" w:hint="eastAsia"/>
                                  <w:bCs/>
                                  <w:color w:val="FFFFFF" w:themeColor="background1"/>
                                  <w:sz w:val="28"/>
                                  <w:szCs w:val="28"/>
                                </w:rPr>
                                <w:t>世界の最新データでは、塩（ナトリウム）とカリウム（野菜など）の摂取比率が重要。</w:t>
                              </w:r>
                            </w:p>
                            <w:p w14:paraId="30DD95A1" w14:textId="2C4AADDE" w:rsidR="005D3283" w:rsidRPr="00E4502D" w:rsidRDefault="005D3283" w:rsidP="0054338A">
                              <w:pPr>
                                <w:spacing w:line="276" w:lineRule="auto"/>
                                <w:rPr>
                                  <w:rFonts w:ascii="HGP明朝E" w:eastAsia="HGP明朝E" w:hAnsi="HGP明朝E"/>
                                  <w:bCs/>
                                  <w:color w:val="FFFFFF" w:themeColor="background1"/>
                                  <w:sz w:val="28"/>
                                  <w:szCs w:val="28"/>
                                </w:rPr>
                              </w:pPr>
                              <w:r>
                                <w:rPr>
                                  <w:rFonts w:ascii="HGP明朝E" w:eastAsia="HGP明朝E" w:hAnsi="HGP明朝E" w:hint="eastAsia"/>
                                  <w:bCs/>
                                  <w:color w:val="FFFFFF" w:themeColor="background1"/>
                                  <w:sz w:val="28"/>
                                  <w:szCs w:val="28"/>
                                </w:rPr>
                                <w:t>減塩及びカリウムの摂取制限という日本の常識は世界的には大間違い。</w:t>
                              </w:r>
                            </w:p>
                            <w:p w14:paraId="16E19544" w14:textId="77777777" w:rsidR="00B22C4E" w:rsidRPr="00E4502D" w:rsidRDefault="00B22C4E">
                              <w:pPr>
                                <w:spacing w:line="360" w:lineRule="exact"/>
                                <w:rPr>
                                  <w:bCs/>
                                  <w:color w:val="FFFFFF" w:themeColor="background1"/>
                                  <w:sz w:val="28"/>
                                  <w:szCs w:val="28"/>
                                </w:rPr>
                              </w:pPr>
                            </w:p>
                          </w:txbxContent>
                        </wps:txbx>
                        <wps:bodyPr wrap="square" lIns="0" tIns="0" rIns="0" bIns="0" rtlCol="0">
                          <a:noAutofit/>
                        </wps:bodyPr>
                      </wps:wsp>
                    </wpg:wgp>
                  </a:graphicData>
                </a:graphic>
              </wp:inline>
            </w:drawing>
          </mc:Choice>
          <mc:Fallback>
            <w:pict>
              <v:group w14:anchorId="7D89CD3B" id="Group 18" o:spid="_x0000_s1030" style="width:532.35pt;height:76.9pt;mso-position-horizontal-relative:char;mso-position-vertical-relative:line" coordorigin=",-307" coordsize="52457,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">
                <v:shape id="Graphic 19" o:spid="_x0000_s1031" style="position:absolute;top:-307;width:52457;height:3689;visibility:visible;mso-wrap-style:square;v-text-anchor:top" coordsize="524573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" path="m5245608,l,,,368807r5245608,l5245608,xe" fillcolor="#00b0f0" stroked="f">
                  <v:path arrowok="t"/>
                </v:shape>
                <v:shape id="Textbox 20" o:spid="_x0000_s1032" type="#_x0000_t202" style="position:absolute;left:1369;top:268;width:50819;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BB020A7" w14:textId="349B5EA5" w:rsidR="00613853" w:rsidRDefault="005D3283" w:rsidP="0054338A">
                        <w:pPr>
                          <w:spacing w:line="276" w:lineRule="auto"/>
                          <w:rPr>
                            <w:rFonts w:ascii="HGP明朝E" w:eastAsia="HGP明朝E" w:hAnsi="HGP明朝E"/>
                            <w:bCs/>
                            <w:color w:val="FFFFFF" w:themeColor="background1"/>
                            <w:sz w:val="28"/>
                            <w:szCs w:val="28"/>
                          </w:rPr>
                        </w:pPr>
                        <w:r>
                          <w:rPr>
                            <w:rFonts w:ascii="HGP明朝E" w:eastAsia="HGP明朝E" w:hAnsi="HGP明朝E" w:hint="eastAsia"/>
                            <w:bCs/>
                            <w:color w:val="FFFFFF" w:themeColor="background1"/>
                            <w:sz w:val="28"/>
                            <w:szCs w:val="28"/>
                          </w:rPr>
                          <w:t>減塩は意味がない。むやみに減塩してもむしろ進行が早まるだけ。</w:t>
                        </w:r>
                      </w:p>
                      <w:p w14:paraId="143A9BB8" w14:textId="6D301F20" w:rsidR="005D3283" w:rsidRDefault="005D3283" w:rsidP="0054338A">
                        <w:pPr>
                          <w:spacing w:line="276" w:lineRule="auto"/>
                          <w:rPr>
                            <w:rFonts w:ascii="HGP明朝E" w:eastAsia="HGP明朝E" w:hAnsi="HGP明朝E"/>
                            <w:bCs/>
                            <w:color w:val="FFFFFF" w:themeColor="background1"/>
                            <w:sz w:val="28"/>
                            <w:szCs w:val="28"/>
                          </w:rPr>
                        </w:pPr>
                        <w:r>
                          <w:rPr>
                            <w:rFonts w:ascii="HGP明朝E" w:eastAsia="HGP明朝E" w:hAnsi="HGP明朝E" w:hint="eastAsia"/>
                            <w:bCs/>
                            <w:color w:val="FFFFFF" w:themeColor="background1"/>
                            <w:sz w:val="28"/>
                            <w:szCs w:val="28"/>
                          </w:rPr>
                          <w:t>世界の最新データでは、塩（ナトリウム）とカリウム（野菜など）の摂取比率が重要。</w:t>
                        </w:r>
                      </w:p>
                      <w:p w14:paraId="30DD95A1" w14:textId="2C4AADDE" w:rsidR="005D3283" w:rsidRPr="00E4502D" w:rsidRDefault="005D3283" w:rsidP="0054338A">
                        <w:pPr>
                          <w:spacing w:line="276" w:lineRule="auto"/>
                          <w:rPr>
                            <w:rFonts w:ascii="HGP明朝E" w:eastAsia="HGP明朝E" w:hAnsi="HGP明朝E"/>
                            <w:bCs/>
                            <w:color w:val="FFFFFF" w:themeColor="background1"/>
                            <w:sz w:val="28"/>
                            <w:szCs w:val="28"/>
                          </w:rPr>
                        </w:pPr>
                        <w:r>
                          <w:rPr>
                            <w:rFonts w:ascii="HGP明朝E" w:eastAsia="HGP明朝E" w:hAnsi="HGP明朝E" w:hint="eastAsia"/>
                            <w:bCs/>
                            <w:color w:val="FFFFFF" w:themeColor="background1"/>
                            <w:sz w:val="28"/>
                            <w:szCs w:val="28"/>
                          </w:rPr>
                          <w:t>減塩及びカリウムの摂取制限という日本の常識は世界的には大間違い。</w:t>
                        </w:r>
                      </w:p>
                      <w:p w14:paraId="16E19544" w14:textId="77777777" w:rsidR="00B22C4E" w:rsidRPr="00E4502D" w:rsidRDefault="00B22C4E">
                        <w:pPr>
                          <w:spacing w:line="360" w:lineRule="exact"/>
                          <w:rPr>
                            <w:bCs/>
                            <w:color w:val="FFFFFF" w:themeColor="background1"/>
                            <w:sz w:val="28"/>
                            <w:szCs w:val="28"/>
                          </w:rPr>
                        </w:pPr>
                      </w:p>
                    </w:txbxContent>
                  </v:textbox>
                </v:shape>
                <w10:anchorlock/>
              </v:group>
            </w:pict>
          </mc:Fallback>
        </mc:AlternateContent>
      </w:r>
    </w:p>
    <w:p w14:paraId="2DCC7A46" w14:textId="7BF718E7" w:rsidR="008E449F" w:rsidRDefault="00956B32">
      <w:pPr>
        <w:spacing w:line="315" w:lineRule="exact"/>
        <w:rPr>
          <w:sz w:val="28"/>
        </w:rPr>
        <w:sectPr w:rsidR="008E449F" w:rsidSect="005F2D0B">
          <w:type w:val="continuous"/>
          <w:pgSz w:w="10800" w:h="15600"/>
          <w:pgMar w:top="0" w:right="0" w:bottom="0" w:left="0" w:header="720" w:footer="720" w:gutter="0"/>
          <w:cols w:num="2" w:space="720" w:equalWidth="0">
            <w:col w:w="3480" w:space="975"/>
            <w:col w:w="6345"/>
          </w:cols>
        </w:sectPr>
      </w:pPr>
      <w:r w:rsidRPr="00956B32">
        <w:rPr>
          <w:rFonts w:hint="eastAsia"/>
          <w:sz w:val="28"/>
        </w:rPr>
        <w:t>後の変化</w:t>
      </w:r>
      <w:r w:rsidRPr="00956B32">
        <w:rPr>
          <w:sz w:val="28"/>
        </w:rPr>
        <w:t>(2</w:t>
      </w:r>
    </w:p>
    <w:p w14:paraId="4AD59933" w14:textId="0C88D61F" w:rsidR="00AE3278" w:rsidRPr="0054338A" w:rsidRDefault="00AE3278" w:rsidP="00717594">
      <w:pPr>
        <w:pStyle w:val="a3"/>
        <w:spacing w:before="6"/>
        <w:ind w:rightChars="50" w:right="110"/>
        <w:rPr>
          <w:bCs/>
          <w:sz w:val="16"/>
          <w:szCs w:val="16"/>
        </w:rPr>
      </w:pPr>
    </w:p>
    <w:p w14:paraId="6FD985CF" w14:textId="72205018" w:rsidR="00636F41" w:rsidRDefault="005D3283" w:rsidP="005D3283">
      <w:pPr>
        <w:pStyle w:val="a3"/>
        <w:spacing w:before="120"/>
        <w:ind w:leftChars="50" w:left="110" w:rightChars="50" w:right="110"/>
        <w:rPr>
          <w:bCs/>
          <w:sz w:val="21"/>
          <w:szCs w:val="21"/>
        </w:rPr>
      </w:pPr>
      <w:r>
        <w:rPr>
          <w:rFonts w:hint="eastAsia"/>
          <w:bCs/>
          <w:sz w:val="21"/>
          <w:szCs w:val="21"/>
        </w:rPr>
        <w:t>本書に書かれている最新医学データをご紹介します。今日本に並んでいる腎臓病に関する本を読むと、すべての本が</w:t>
      </w:r>
    </w:p>
    <w:p w14:paraId="0D1978C7" w14:textId="18087DA4" w:rsidR="005D3283" w:rsidRDefault="005D3283" w:rsidP="005D3283">
      <w:pPr>
        <w:pStyle w:val="a3"/>
        <w:spacing w:before="120"/>
        <w:ind w:leftChars="50" w:left="110" w:rightChars="50" w:right="110"/>
        <w:rPr>
          <w:bCs/>
          <w:sz w:val="21"/>
          <w:szCs w:val="21"/>
        </w:rPr>
      </w:pPr>
      <w:r>
        <w:rPr>
          <w:rFonts w:hint="eastAsia"/>
          <w:bCs/>
          <w:sz w:val="21"/>
          <w:szCs w:val="21"/>
        </w:rPr>
        <w:t>減塩のためのレシピとカリウム</w:t>
      </w:r>
      <w:r w:rsidR="00C3005D">
        <w:rPr>
          <w:rFonts w:hint="eastAsia"/>
          <w:bCs/>
          <w:sz w:val="21"/>
          <w:szCs w:val="21"/>
        </w:rPr>
        <w:t>摂取制限について多くのページを割いています。しかし、下のグラフが示すように、</w:t>
      </w:r>
    </w:p>
    <w:p w14:paraId="669B14CF" w14:textId="5FEEF808" w:rsidR="00C3005D" w:rsidRDefault="00C3005D" w:rsidP="005D3283">
      <w:pPr>
        <w:pStyle w:val="a3"/>
        <w:spacing w:before="120"/>
        <w:ind w:leftChars="50" w:left="110" w:rightChars="50" w:right="110"/>
        <w:rPr>
          <w:bCs/>
          <w:sz w:val="21"/>
          <w:szCs w:val="21"/>
        </w:rPr>
      </w:pPr>
      <w:r>
        <w:rPr>
          <w:rFonts w:hint="eastAsia"/>
          <w:bCs/>
          <w:sz w:val="21"/>
          <w:szCs w:val="21"/>
        </w:rPr>
        <w:t>過度の減塩は寿命を縮めます。右下のグラフが示すように、塩（ナトリウム）の適正摂取量はカリウム（野菜など）との</w:t>
      </w:r>
    </w:p>
    <w:p w14:paraId="51AED477" w14:textId="35BB60BB" w:rsidR="00C3005D" w:rsidRDefault="00C3005D" w:rsidP="005D3283">
      <w:pPr>
        <w:pStyle w:val="a3"/>
        <w:spacing w:before="120"/>
        <w:ind w:leftChars="50" w:left="110" w:rightChars="50" w:right="110"/>
        <w:rPr>
          <w:bCs/>
          <w:sz w:val="21"/>
          <w:szCs w:val="21"/>
        </w:rPr>
      </w:pPr>
      <w:r>
        <w:rPr>
          <w:rFonts w:hint="eastAsia"/>
          <w:bCs/>
          <w:sz w:val="21"/>
          <w:szCs w:val="21"/>
        </w:rPr>
        <w:t>摂取比率で決まるのです。つまり、野菜や果物など多くのカリウムを含む食材を食べていれば、重度の慢性腎臓病</w:t>
      </w:r>
    </w:p>
    <w:p w14:paraId="2CB7C7A9" w14:textId="47ED5670" w:rsidR="00C3005D" w:rsidRDefault="00C3005D" w:rsidP="005D3283">
      <w:pPr>
        <w:pStyle w:val="a3"/>
        <w:spacing w:before="120"/>
        <w:ind w:leftChars="50" w:left="110" w:rightChars="50" w:right="110"/>
        <w:rPr>
          <w:bCs/>
          <w:sz w:val="21"/>
          <w:szCs w:val="21"/>
        </w:rPr>
      </w:pPr>
      <w:r>
        <w:rPr>
          <w:rFonts w:hint="eastAsia"/>
          <w:bCs/>
          <w:sz w:val="21"/>
          <w:szCs w:val="21"/>
        </w:rPr>
        <w:t>患者でも1日９ｇの塩分はとったほうがよいのです。カリウムの適正摂取量は腎臓病患者でも1日3000mg。しかし</w:t>
      </w:r>
    </w:p>
    <w:p w14:paraId="3773E4F5" w14:textId="492ACB9E" w:rsidR="00C3005D" w:rsidRDefault="00C3005D" w:rsidP="005D3283">
      <w:pPr>
        <w:pStyle w:val="a3"/>
        <w:spacing w:before="120"/>
        <w:ind w:leftChars="50" w:left="110" w:rightChars="50" w:right="110"/>
        <w:rPr>
          <w:bCs/>
          <w:sz w:val="21"/>
          <w:szCs w:val="21"/>
        </w:rPr>
      </w:pPr>
      <w:r>
        <w:rPr>
          <w:rFonts w:hint="eastAsia"/>
          <w:bCs/>
          <w:sz w:val="21"/>
          <w:szCs w:val="21"/>
        </w:rPr>
        <w:t>一般的な日本人の1日の平均カリウム摂取量は2300mg程度です。つまり、むしろ足らないくらいです。</w:t>
      </w:r>
    </w:p>
    <w:p w14:paraId="78F24DF0" w14:textId="77777777" w:rsidR="00C3005D" w:rsidRDefault="00C3005D" w:rsidP="005D3283">
      <w:pPr>
        <w:pStyle w:val="a3"/>
        <w:spacing w:before="120"/>
        <w:ind w:leftChars="50" w:left="110" w:rightChars="50" w:right="110"/>
        <w:rPr>
          <w:bCs/>
          <w:sz w:val="21"/>
          <w:szCs w:val="21"/>
        </w:rPr>
      </w:pPr>
    </w:p>
    <w:p w14:paraId="4276A976" w14:textId="77777777" w:rsidR="00A30C4E" w:rsidRDefault="00C3005D" w:rsidP="00A30C4E">
      <w:pPr>
        <w:pStyle w:val="a3"/>
        <w:spacing w:before="120"/>
        <w:ind w:leftChars="50" w:left="110" w:rightChars="50" w:right="110"/>
        <w:rPr>
          <w:bCs/>
          <w:sz w:val="21"/>
          <w:szCs w:val="21"/>
        </w:rPr>
      </w:pPr>
      <w:r>
        <w:rPr>
          <w:rFonts w:hint="eastAsia"/>
          <w:bCs/>
          <w:sz w:val="21"/>
          <w:szCs w:val="21"/>
        </w:rPr>
        <w:t>日本では慢性腎臓病になると、高カリウム血症のリスクがあるので野菜や果物の摂取を制限されます。しかし、ここに大きな勘違いがあります。慢性腎臓病時の高カリウム血症の原因は食事ではなく、血圧を下げるために処方される降圧剤です。日本でよく処方される降圧剤の副作用には高カリウム血症があるのです。</w:t>
      </w:r>
    </w:p>
    <w:p w14:paraId="2E634E1F" w14:textId="089B2211" w:rsidR="00636F41" w:rsidRDefault="00C3005D" w:rsidP="00A30C4E">
      <w:pPr>
        <w:pStyle w:val="a3"/>
        <w:spacing w:before="120"/>
        <w:ind w:leftChars="50" w:left="110" w:rightChars="50" w:right="110"/>
        <w:rPr>
          <w:bCs/>
          <w:sz w:val="21"/>
          <w:szCs w:val="21"/>
        </w:rPr>
      </w:pPr>
      <w:r>
        <w:rPr>
          <w:rFonts w:hint="eastAsia"/>
          <w:bCs/>
          <w:sz w:val="21"/>
          <w:szCs w:val="21"/>
        </w:rPr>
        <w:t>また、降圧剤も長期服用すると腎機能悪化の副作用があります。</w:t>
      </w:r>
      <w:r w:rsidR="00625849">
        <w:rPr>
          <w:rFonts w:hint="eastAsia"/>
          <w:bCs/>
          <w:sz w:val="21"/>
          <w:szCs w:val="21"/>
        </w:rPr>
        <w:t>これもエビデンスがあります。</w:t>
      </w:r>
    </w:p>
    <w:p w14:paraId="60F379BC" w14:textId="2B28AD33" w:rsidR="00C3005D" w:rsidRPr="00636F41" w:rsidRDefault="00C3005D" w:rsidP="00636F41">
      <w:pPr>
        <w:pStyle w:val="a3"/>
        <w:spacing w:before="120"/>
        <w:ind w:leftChars="50" w:left="110" w:rightChars="50" w:right="110"/>
        <w:rPr>
          <w:bCs/>
          <w:sz w:val="21"/>
          <w:szCs w:val="21"/>
        </w:rPr>
      </w:pPr>
    </w:p>
    <w:p w14:paraId="2AA476D7" w14:textId="54D79D55" w:rsidR="00742B93" w:rsidRPr="00012557" w:rsidRDefault="00742B93" w:rsidP="006D3834">
      <w:pPr>
        <w:pStyle w:val="a3"/>
        <w:spacing w:before="6"/>
        <w:ind w:leftChars="50" w:left="110" w:rightChars="50" w:right="110"/>
        <w:rPr>
          <w:bCs/>
          <w:sz w:val="18"/>
          <w:szCs w:val="18"/>
        </w:rPr>
      </w:pPr>
    </w:p>
    <w:p w14:paraId="4C6802D0" w14:textId="26D6F837" w:rsidR="00742B93" w:rsidRPr="00A4258C" w:rsidRDefault="001027CD" w:rsidP="00742B93">
      <w:pPr>
        <w:pStyle w:val="a3"/>
        <w:spacing w:before="6"/>
        <w:ind w:leftChars="50" w:left="110"/>
        <w:rPr>
          <w:b/>
        </w:rPr>
      </w:pPr>
      <w:r w:rsidRPr="00A4258C">
        <w:rPr>
          <w:b/>
          <w:noProof/>
        </w:rPr>
        <w:drawing>
          <wp:anchor distT="0" distB="0" distL="114300" distR="114300" simplePos="0" relativeHeight="251658247" behindDoc="0" locked="0" layoutInCell="1" allowOverlap="1" wp14:anchorId="293B19FF" wp14:editId="664D0A61">
            <wp:simplePos x="0" y="0"/>
            <wp:positionH relativeFrom="margin">
              <wp:posOffset>3759200</wp:posOffset>
            </wp:positionH>
            <wp:positionV relativeFrom="paragraph">
              <wp:posOffset>251460</wp:posOffset>
            </wp:positionV>
            <wp:extent cx="2749550" cy="1882775"/>
            <wp:effectExtent l="0" t="0" r="0" b="3175"/>
            <wp:wrapTopAndBottom/>
            <wp:docPr id="11736732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73284" name="図 1"/>
                    <pic:cNvPicPr/>
                  </pic:nvPicPr>
                  <pic:blipFill>
                    <a:blip r:embed="rId10" cstate="print">
                      <a:extLst>
                        <a:ext uri="{28A0092B-C50C-407E-A947-70E740481C1C}">
                          <a14:useLocalDpi xmlns:a14="http://schemas.microsoft.com/office/drawing/2010/main" val="0"/>
                        </a:ext>
                      </a:extLst>
                    </a:blip>
                    <a:srcRect l="2580" r="2580"/>
                    <a:stretch>
                      <a:fillRect/>
                    </a:stretch>
                  </pic:blipFill>
                  <pic:spPr bwMode="auto">
                    <a:xfrm>
                      <a:off x="0" y="0"/>
                      <a:ext cx="2749550" cy="188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7FB9" w:rsidRPr="00A4258C">
        <w:rPr>
          <w:b/>
          <w:noProof/>
        </w:rPr>
        <w:drawing>
          <wp:anchor distT="0" distB="0" distL="114300" distR="114300" simplePos="0" relativeHeight="251658246" behindDoc="0" locked="0" layoutInCell="1" allowOverlap="1" wp14:anchorId="4B291F7D" wp14:editId="224D25AC">
            <wp:simplePos x="0" y="0"/>
            <wp:positionH relativeFrom="margin">
              <wp:posOffset>552450</wp:posOffset>
            </wp:positionH>
            <wp:positionV relativeFrom="paragraph">
              <wp:posOffset>289560</wp:posOffset>
            </wp:positionV>
            <wp:extent cx="2797810" cy="1811020"/>
            <wp:effectExtent l="0" t="0" r="2540" b="0"/>
            <wp:wrapTopAndBottom/>
            <wp:docPr id="18233450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45006" name="図 1"/>
                    <pic:cNvPicPr/>
                  </pic:nvPicPr>
                  <pic:blipFill>
                    <a:blip r:embed="rId11">
                      <a:extLst>
                        <a:ext uri="{28A0092B-C50C-407E-A947-70E740481C1C}">
                          <a14:useLocalDpi xmlns:a14="http://schemas.microsoft.com/office/drawing/2010/main" val="0"/>
                        </a:ext>
                      </a:extLst>
                    </a:blip>
                    <a:srcRect l="7580" r="7580"/>
                    <a:stretch>
                      <a:fillRect/>
                    </a:stretch>
                  </pic:blipFill>
                  <pic:spPr bwMode="auto">
                    <a:xfrm>
                      <a:off x="0" y="0"/>
                      <a:ext cx="2797810" cy="181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5D10" w:rsidRPr="00A4258C">
        <w:rPr>
          <w:rFonts w:hint="eastAsia"/>
          <w:b/>
        </w:rPr>
        <w:t>＜</w:t>
      </w:r>
      <w:r w:rsidR="005D3283">
        <w:rPr>
          <w:rFonts w:hint="eastAsia"/>
          <w:b/>
        </w:rPr>
        <w:t>塩分摂取量と全死亡率の関係</w:t>
      </w:r>
      <w:r w:rsidR="008B46AB" w:rsidRPr="00A4258C">
        <w:rPr>
          <w:rFonts w:hint="eastAsia"/>
          <w:b/>
        </w:rPr>
        <w:t>＞</w:t>
      </w:r>
      <w:r w:rsidR="00A30C4E">
        <w:rPr>
          <w:rFonts w:hint="eastAsia"/>
          <w:b/>
        </w:rPr>
        <w:t>（本書より）</w:t>
      </w:r>
    </w:p>
    <w:p w14:paraId="20D76FAB" w14:textId="0DC5C6AB" w:rsidR="009D3380" w:rsidRDefault="009D3380" w:rsidP="009D3380">
      <w:pPr>
        <w:spacing w:before="120"/>
        <w:ind w:leftChars="50" w:left="110" w:rightChars="50" w:right="110"/>
        <w:rPr>
          <w:rFonts w:ascii="BIZ UDゴシック" w:eastAsia="BIZ UDゴシック"/>
          <w:spacing w:val="-3"/>
          <w:sz w:val="21"/>
          <w:szCs w:val="21"/>
        </w:rPr>
      </w:pPr>
    </w:p>
    <w:p w14:paraId="5CFFD377" w14:textId="593A5AA0" w:rsidR="008B46AB" w:rsidRDefault="00496F61" w:rsidP="00C3005D">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このデータは本書内容のほんの一例ですが、根本的に日本の腎臓病回復のための指導は、世界的にみて間違っていることが多く、緩やかな悪化はとめられません。これ</w:t>
      </w:r>
      <w:proofErr w:type="gramStart"/>
      <w:r>
        <w:rPr>
          <w:rFonts w:ascii="BIZ UDゴシック" w:eastAsia="BIZ UDゴシック" w:hint="eastAsia"/>
          <w:spacing w:val="-3"/>
          <w:sz w:val="21"/>
          <w:szCs w:val="21"/>
        </w:rPr>
        <w:t>が</w:t>
      </w:r>
      <w:proofErr w:type="gramEnd"/>
      <w:r>
        <w:rPr>
          <w:rFonts w:ascii="BIZ UDゴシック" w:eastAsia="BIZ UDゴシック" w:hint="eastAsia"/>
          <w:spacing w:val="-3"/>
          <w:sz w:val="21"/>
          <w:szCs w:val="21"/>
        </w:rPr>
        <w:t>人工透析患者が減らない理由のひとつかもしれません。</w:t>
      </w:r>
    </w:p>
    <w:p w14:paraId="13D204EE" w14:textId="52424939" w:rsidR="00496F61" w:rsidRDefault="00496F61" w:rsidP="00C3005D">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しかし、本書にある指導を行っている山口醫院では</w:t>
      </w:r>
    </w:p>
    <w:p w14:paraId="5EE40F9A" w14:textId="7A7CD40F" w:rsidR="00804976" w:rsidRPr="00496F61" w:rsidRDefault="00496F61" w:rsidP="00496F61">
      <w:pPr>
        <w:pStyle w:val="a5"/>
        <w:numPr>
          <w:ilvl w:val="0"/>
          <w:numId w:val="2"/>
        </w:numPr>
        <w:spacing w:before="120"/>
        <w:ind w:rightChars="50" w:right="110"/>
        <w:rPr>
          <w:rFonts w:ascii="BIZ UDゴシック" w:eastAsia="BIZ UDゴシック"/>
          <w:spacing w:val="-3"/>
          <w:sz w:val="21"/>
          <w:szCs w:val="21"/>
        </w:rPr>
      </w:pPr>
      <w:r w:rsidRPr="00496F61">
        <w:rPr>
          <w:rFonts w:ascii="BIZ UDゴシック" w:eastAsia="BIZ UDゴシック" w:hint="eastAsia"/>
          <w:spacing w:val="-3"/>
          <w:sz w:val="21"/>
          <w:szCs w:val="21"/>
        </w:rPr>
        <w:t xml:space="preserve">腎機能を測る数値eGFR50.6→半年後に83 </w:t>
      </w:r>
      <w:r>
        <w:rPr>
          <w:rFonts w:ascii="BIZ UDゴシック" w:eastAsia="BIZ UDゴシック" w:hint="eastAsia"/>
          <w:spacing w:val="-3"/>
          <w:sz w:val="21"/>
          <w:szCs w:val="21"/>
        </w:rPr>
        <w:t>②</w:t>
      </w:r>
      <w:r w:rsidRPr="00496F61">
        <w:rPr>
          <w:rFonts w:ascii="BIZ UDゴシック" w:eastAsia="BIZ UDゴシック" w:hint="eastAsia"/>
          <w:spacing w:val="-3"/>
          <w:sz w:val="21"/>
          <w:szCs w:val="21"/>
        </w:rPr>
        <w:t>eGFR37.6→半年後に65.7</w:t>
      </w:r>
      <w:r>
        <w:rPr>
          <w:rFonts w:ascii="BIZ UDゴシック" w:eastAsia="BIZ UDゴシック" w:hint="eastAsia"/>
          <w:spacing w:val="-3"/>
          <w:sz w:val="21"/>
          <w:szCs w:val="21"/>
        </w:rPr>
        <w:t>など、実際に回復してます。</w:t>
      </w:r>
    </w:p>
    <w:p w14:paraId="60D5EAAB" w14:textId="0C0E670E" w:rsidR="00804976" w:rsidRDefault="00496F61" w:rsidP="008B46AB">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実際に効果ある</w:t>
      </w:r>
      <w:r w:rsidR="00625849">
        <w:rPr>
          <w:rFonts w:ascii="BIZ UDゴシック" w:eastAsia="BIZ UDゴシック" w:hint="eastAsia"/>
          <w:spacing w:val="-3"/>
          <w:sz w:val="21"/>
          <w:szCs w:val="21"/>
        </w:rPr>
        <w:t>、</w:t>
      </w:r>
      <w:r>
        <w:rPr>
          <w:rFonts w:ascii="BIZ UDゴシック" w:eastAsia="BIZ UDゴシック" w:hint="eastAsia"/>
          <w:spacing w:val="-3"/>
          <w:sz w:val="21"/>
          <w:szCs w:val="21"/>
        </w:rPr>
        <w:t>セルフケアの方法を紹介する本書へのお問い合わせは下記までお願いいたします。</w:t>
      </w:r>
    </w:p>
    <w:p w14:paraId="3C23987E" w14:textId="77777777" w:rsidR="00496F61" w:rsidRDefault="00496F61" w:rsidP="008B46AB">
      <w:pPr>
        <w:spacing w:before="120"/>
        <w:ind w:leftChars="50" w:left="110" w:rightChars="50" w:right="110"/>
        <w:rPr>
          <w:rFonts w:ascii="BIZ UDゴシック" w:eastAsia="BIZ UDゴシック"/>
          <w:spacing w:val="-3"/>
          <w:sz w:val="21"/>
          <w:szCs w:val="21"/>
        </w:rPr>
      </w:pPr>
    </w:p>
    <w:p w14:paraId="474AAFD9" w14:textId="26A253DD" w:rsidR="006B2EAE" w:rsidRPr="009D3380" w:rsidRDefault="006B2EAE" w:rsidP="006B2EAE">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w:t>
      </w:r>
      <w:r w:rsidR="00155B25">
        <w:rPr>
          <w:rFonts w:ascii="BIZ UDゴシック" w:eastAsia="BIZ UDゴシック" w:hint="eastAsia"/>
          <w:spacing w:val="-3"/>
          <w:sz w:val="21"/>
          <w:szCs w:val="21"/>
        </w:rPr>
        <w:t>会社</w:t>
      </w:r>
      <w:r>
        <w:rPr>
          <w:rFonts w:ascii="BIZ UDゴシック" w:eastAsia="BIZ UDゴシック" w:hint="eastAsia"/>
          <w:spacing w:val="-3"/>
          <w:sz w:val="21"/>
          <w:szCs w:val="21"/>
        </w:rPr>
        <w:t>概要］</w:t>
      </w:r>
    </w:p>
    <w:p w14:paraId="03FE682F"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会社名：株式会社ユサブル</w:t>
      </w:r>
    </w:p>
    <w:p w14:paraId="51EF8CB2"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代表者：代表取締役松本卓也</w:t>
      </w:r>
      <w:r w:rsidRPr="009D3380">
        <w:rPr>
          <w:rFonts w:ascii="BIZ UDゴシック" w:eastAsia="BIZ UDゴシック"/>
          <w:spacing w:val="-3"/>
          <w:sz w:val="21"/>
          <w:szCs w:val="21"/>
        </w:rPr>
        <w:t>(マツモトタクヤ)</w:t>
      </w:r>
    </w:p>
    <w:p w14:paraId="6DF56D48"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本社所在地：東京都中央区日本橋蛎殻町</w:t>
      </w:r>
      <w:r w:rsidRPr="009D3380">
        <w:rPr>
          <w:rFonts w:ascii="BIZ UDゴシック" w:eastAsia="BIZ UDゴシック"/>
          <w:spacing w:val="-3"/>
          <w:sz w:val="21"/>
          <w:szCs w:val="21"/>
        </w:rPr>
        <w:t>2-13-5 美濃友ビル3F</w:t>
      </w:r>
    </w:p>
    <w:p w14:paraId="7B6E51E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spacing w:val="-3"/>
          <w:sz w:val="21"/>
          <w:szCs w:val="21"/>
          <w:lang w:eastAsia="zh-TW"/>
        </w:rPr>
        <w:t>TEL：03-3527-3669</w:t>
      </w:r>
    </w:p>
    <w:p w14:paraId="5248D060"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設立：</w:t>
      </w:r>
      <w:r w:rsidRPr="009D3380">
        <w:rPr>
          <w:rFonts w:ascii="BIZ UDゴシック" w:eastAsia="BIZ UDゴシック"/>
          <w:spacing w:val="-3"/>
          <w:sz w:val="21"/>
          <w:szCs w:val="21"/>
          <w:lang w:eastAsia="zh-TW"/>
        </w:rPr>
        <w:t>2017年2月7日</w:t>
      </w:r>
    </w:p>
    <w:p w14:paraId="4E6EDB6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事業内容：書籍出版資本金：</w:t>
      </w:r>
      <w:r w:rsidRPr="009D3380">
        <w:rPr>
          <w:rFonts w:ascii="BIZ UDゴシック" w:eastAsia="BIZ UDゴシック"/>
          <w:spacing w:val="-3"/>
          <w:sz w:val="21"/>
          <w:szCs w:val="21"/>
          <w:lang w:eastAsia="zh-TW"/>
        </w:rPr>
        <w:t>6,000,000円</w:t>
      </w:r>
    </w:p>
    <w:p w14:paraId="7A93E5AF" w14:textId="4EFFE254" w:rsidR="00BF61C8" w:rsidRPr="009D3380" w:rsidRDefault="00742B93" w:rsidP="006D3834">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企業サイト：</w:t>
      </w:r>
      <w:r w:rsidRPr="009D3380">
        <w:rPr>
          <w:rFonts w:ascii="BIZ UDゴシック" w:eastAsia="BIZ UDゴシック"/>
          <w:spacing w:val="-3"/>
          <w:sz w:val="21"/>
          <w:szCs w:val="21"/>
        </w:rPr>
        <w:t>http://yusabul.com/</w:t>
      </w:r>
    </w:p>
    <w:p w14:paraId="6F493C26" w14:textId="00AAD86B" w:rsidR="007949B0" w:rsidRPr="009D3380" w:rsidRDefault="00B122DD">
      <w:pPr>
        <w:spacing w:before="150" w:line="263" w:lineRule="exact"/>
        <w:ind w:left="6" w:right="98"/>
        <w:jc w:val="center"/>
        <w:rPr>
          <w:rFonts w:ascii="BIZ UDゴシック" w:eastAsia="BIZ UDゴシック"/>
          <w:sz w:val="21"/>
          <w:szCs w:val="21"/>
        </w:rPr>
      </w:pPr>
      <w:r w:rsidRPr="009D3380">
        <w:rPr>
          <w:rFonts w:ascii="BIZ UDゴシック" w:eastAsia="BIZ UDゴシック"/>
          <w:spacing w:val="-3"/>
          <w:sz w:val="21"/>
          <w:szCs w:val="21"/>
          <w:u w:val="single"/>
        </w:rPr>
        <w:t>書評・著者取材・情報掲載、画像提供 等 ご取材の問い合わせ先</w:t>
      </w:r>
    </w:p>
    <w:p w14:paraId="6A32E560" w14:textId="31D981E6" w:rsidR="007949B0" w:rsidRPr="009D3380" w:rsidRDefault="00B122DD" w:rsidP="00482419">
      <w:pPr>
        <w:spacing w:line="240" w:lineRule="exact"/>
        <w:ind w:right="98"/>
        <w:jc w:val="center"/>
        <w:rPr>
          <w:rFonts w:ascii="BIZ UDゴシック" w:eastAsia="BIZ UDゴシック"/>
          <w:sz w:val="21"/>
          <w:szCs w:val="21"/>
        </w:rPr>
      </w:pPr>
      <w:r w:rsidRPr="009D3380">
        <w:rPr>
          <w:noProof/>
          <w:sz w:val="21"/>
          <w:szCs w:val="21"/>
        </w:rPr>
        <mc:AlternateContent>
          <mc:Choice Requires="wps">
            <w:drawing>
              <wp:anchor distT="0" distB="0" distL="0" distR="0" simplePos="0" relativeHeight="251658240" behindDoc="0" locked="0" layoutInCell="1" allowOverlap="1" wp14:anchorId="452668D4" wp14:editId="00AD7BAC">
                <wp:simplePos x="0" y="0"/>
                <wp:positionH relativeFrom="page">
                  <wp:posOffset>0</wp:posOffset>
                </wp:positionH>
                <wp:positionV relativeFrom="paragraph">
                  <wp:posOffset>-178434</wp:posOffset>
                </wp:positionV>
                <wp:extent cx="68580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EA77DA" id="Graphic 44" o:spid="_x0000_s1026" style="position:absolute;margin-left:0;margin-top:-14.05pt;width:54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" path="m,l6858000,e" filled="f" strokeweight=".5pt">
                <v:path arrowok="t"/>
                <w10:wrap anchorx="page"/>
              </v:shape>
            </w:pict>
          </mc:Fallback>
        </mc:AlternateContent>
      </w:r>
      <w:r w:rsidR="00482419" w:rsidRPr="009D3380">
        <w:rPr>
          <w:rFonts w:ascii="BIZ UDゴシック" w:eastAsia="BIZ UDゴシック"/>
          <w:sz w:val="21"/>
          <w:szCs w:val="21"/>
        </w:rPr>
        <w:t xml:space="preserve"> TEL：03-3527-3669</w:t>
      </w:r>
      <w:r w:rsidR="00482419" w:rsidRPr="009D3380">
        <w:rPr>
          <w:rFonts w:ascii="BIZ UDゴシック" w:eastAsia="BIZ UDゴシック" w:hint="eastAsia"/>
          <w:sz w:val="21"/>
          <w:szCs w:val="21"/>
        </w:rPr>
        <w:t xml:space="preserve">　</w:t>
      </w:r>
      <w:r w:rsidR="00482419" w:rsidRPr="009D3380">
        <w:rPr>
          <w:rFonts w:ascii="BIZ UDゴシック" w:eastAsia="BIZ UDゴシック"/>
          <w:sz w:val="21"/>
          <w:szCs w:val="21"/>
        </w:rPr>
        <w:t>FAX：03-4243-3564 E-mail：info@yusabul.com</w:t>
      </w:r>
    </w:p>
    <w:p w14:paraId="5D79B2AE" w14:textId="30490C26" w:rsidR="0042006C" w:rsidRPr="009D3380" w:rsidRDefault="0042006C">
      <w:pPr>
        <w:spacing w:line="250" w:lineRule="exact"/>
        <w:ind w:right="98"/>
        <w:jc w:val="center"/>
        <w:rPr>
          <w:rFonts w:ascii="BIZ UDゴシック" w:eastAsia="BIZ UDゴシック"/>
          <w:sz w:val="21"/>
          <w:szCs w:val="21"/>
        </w:rPr>
      </w:pPr>
      <w:r w:rsidRPr="009D3380">
        <w:rPr>
          <w:rFonts w:ascii="BIZ UDゴシック" w:eastAsia="BIZ UDゴシック" w:hint="eastAsia"/>
          <w:sz w:val="21"/>
          <w:szCs w:val="21"/>
        </w:rPr>
        <w:t>株式会社ユサブル担当：松本卓也</w:t>
      </w:r>
    </w:p>
    <w:sectPr w:rsidR="0042006C" w:rsidRPr="009D3380">
      <w:type w:val="continuous"/>
      <w:pgSz w:w="10800" w:h="1560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5CB9" w14:textId="77777777" w:rsidR="00F36583" w:rsidRDefault="00F36583" w:rsidP="008F3C70">
      <w:r>
        <w:separator/>
      </w:r>
    </w:p>
  </w:endnote>
  <w:endnote w:type="continuationSeparator" w:id="0">
    <w:p w14:paraId="58352104" w14:textId="77777777" w:rsidR="00F36583" w:rsidRDefault="00F36583" w:rsidP="008F3C70">
      <w:r>
        <w:continuationSeparator/>
      </w:r>
    </w:p>
  </w:endnote>
  <w:endnote w:type="continuationNotice" w:id="1">
    <w:p w14:paraId="070FAB35" w14:textId="77777777" w:rsidR="00F36583" w:rsidRDefault="00F36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0EFB" w14:textId="77777777" w:rsidR="00F36583" w:rsidRDefault="00F36583" w:rsidP="008F3C70">
      <w:r>
        <w:separator/>
      </w:r>
    </w:p>
  </w:footnote>
  <w:footnote w:type="continuationSeparator" w:id="0">
    <w:p w14:paraId="3CA17FCC" w14:textId="77777777" w:rsidR="00F36583" w:rsidRDefault="00F36583" w:rsidP="008F3C70">
      <w:r>
        <w:continuationSeparator/>
      </w:r>
    </w:p>
  </w:footnote>
  <w:footnote w:type="continuationNotice" w:id="1">
    <w:p w14:paraId="0251D2FD" w14:textId="77777777" w:rsidR="00F36583" w:rsidRDefault="00F365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2CDE"/>
    <w:multiLevelType w:val="hybridMultilevel"/>
    <w:tmpl w:val="38B020CC"/>
    <w:lvl w:ilvl="0" w:tplc="1568AE2C">
      <w:start w:val="1"/>
      <w:numFmt w:val="decimalFullWidth"/>
      <w:lvlText w:val="第%1章"/>
      <w:lvlJc w:val="left"/>
      <w:pPr>
        <w:ind w:left="1376" w:hanging="108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abstractNum w:abstractNumId="1" w15:restartNumberingAfterBreak="0">
    <w:nsid w:val="410E71AE"/>
    <w:multiLevelType w:val="hybridMultilevel"/>
    <w:tmpl w:val="670C988C"/>
    <w:lvl w:ilvl="0" w:tplc="0B4CD030">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1683624503">
    <w:abstractNumId w:val="0"/>
  </w:num>
  <w:num w:numId="2" w16cid:durableId="72321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B0"/>
    <w:rsid w:val="00012557"/>
    <w:rsid w:val="0001442C"/>
    <w:rsid w:val="00016074"/>
    <w:rsid w:val="0002003B"/>
    <w:rsid w:val="0002234D"/>
    <w:rsid w:val="00037C5B"/>
    <w:rsid w:val="000463DB"/>
    <w:rsid w:val="00046F1B"/>
    <w:rsid w:val="00056197"/>
    <w:rsid w:val="000A2178"/>
    <w:rsid w:val="000A5B35"/>
    <w:rsid w:val="000A6A15"/>
    <w:rsid w:val="000B3432"/>
    <w:rsid w:val="000B4201"/>
    <w:rsid w:val="000B5AE3"/>
    <w:rsid w:val="000D15B9"/>
    <w:rsid w:val="000D6025"/>
    <w:rsid w:val="000E20AB"/>
    <w:rsid w:val="000F2670"/>
    <w:rsid w:val="000F7CAD"/>
    <w:rsid w:val="001027CD"/>
    <w:rsid w:val="0013698F"/>
    <w:rsid w:val="00150E22"/>
    <w:rsid w:val="00155B25"/>
    <w:rsid w:val="00174AC0"/>
    <w:rsid w:val="00176FF5"/>
    <w:rsid w:val="001813DD"/>
    <w:rsid w:val="00192536"/>
    <w:rsid w:val="00192BDA"/>
    <w:rsid w:val="00192ED3"/>
    <w:rsid w:val="001C46C6"/>
    <w:rsid w:val="001D1EA1"/>
    <w:rsid w:val="002206B5"/>
    <w:rsid w:val="00222573"/>
    <w:rsid w:val="00261E87"/>
    <w:rsid w:val="002A0F25"/>
    <w:rsid w:val="002A7E9A"/>
    <w:rsid w:val="002E273B"/>
    <w:rsid w:val="0030107C"/>
    <w:rsid w:val="00302E12"/>
    <w:rsid w:val="00307F26"/>
    <w:rsid w:val="00316B63"/>
    <w:rsid w:val="00331BCD"/>
    <w:rsid w:val="0033305A"/>
    <w:rsid w:val="0035488A"/>
    <w:rsid w:val="00366A24"/>
    <w:rsid w:val="003738DA"/>
    <w:rsid w:val="00387FB9"/>
    <w:rsid w:val="00391379"/>
    <w:rsid w:val="00393324"/>
    <w:rsid w:val="003A28CE"/>
    <w:rsid w:val="003B119E"/>
    <w:rsid w:val="003C05AF"/>
    <w:rsid w:val="003C6395"/>
    <w:rsid w:val="003D292D"/>
    <w:rsid w:val="003E0EE9"/>
    <w:rsid w:val="003F061C"/>
    <w:rsid w:val="003F1DCB"/>
    <w:rsid w:val="003F647A"/>
    <w:rsid w:val="003F652A"/>
    <w:rsid w:val="003F76F7"/>
    <w:rsid w:val="0042006C"/>
    <w:rsid w:val="00426B4F"/>
    <w:rsid w:val="00426E1D"/>
    <w:rsid w:val="00443159"/>
    <w:rsid w:val="0044630E"/>
    <w:rsid w:val="00453EC2"/>
    <w:rsid w:val="004564F7"/>
    <w:rsid w:val="00471471"/>
    <w:rsid w:val="00476C5F"/>
    <w:rsid w:val="00482419"/>
    <w:rsid w:val="00496F61"/>
    <w:rsid w:val="004A624C"/>
    <w:rsid w:val="004C54EF"/>
    <w:rsid w:val="004E13B2"/>
    <w:rsid w:val="00511B20"/>
    <w:rsid w:val="0053731E"/>
    <w:rsid w:val="005411D8"/>
    <w:rsid w:val="0054338A"/>
    <w:rsid w:val="0055013A"/>
    <w:rsid w:val="00556616"/>
    <w:rsid w:val="005625AC"/>
    <w:rsid w:val="005662CC"/>
    <w:rsid w:val="00572C3A"/>
    <w:rsid w:val="00580031"/>
    <w:rsid w:val="005D3283"/>
    <w:rsid w:val="005E2445"/>
    <w:rsid w:val="005E4EB1"/>
    <w:rsid w:val="005F2D0B"/>
    <w:rsid w:val="005F6873"/>
    <w:rsid w:val="00613853"/>
    <w:rsid w:val="00625849"/>
    <w:rsid w:val="00627D63"/>
    <w:rsid w:val="00636A5C"/>
    <w:rsid w:val="00636F41"/>
    <w:rsid w:val="006715B6"/>
    <w:rsid w:val="00675CDA"/>
    <w:rsid w:val="006A27B7"/>
    <w:rsid w:val="006A532C"/>
    <w:rsid w:val="006B2EAE"/>
    <w:rsid w:val="006D1498"/>
    <w:rsid w:val="006D3834"/>
    <w:rsid w:val="006F128D"/>
    <w:rsid w:val="006F258C"/>
    <w:rsid w:val="006F2FB0"/>
    <w:rsid w:val="007041D5"/>
    <w:rsid w:val="00717594"/>
    <w:rsid w:val="00731B95"/>
    <w:rsid w:val="00742B93"/>
    <w:rsid w:val="00750B1A"/>
    <w:rsid w:val="00784E81"/>
    <w:rsid w:val="007949B0"/>
    <w:rsid w:val="007A12E1"/>
    <w:rsid w:val="007B27A2"/>
    <w:rsid w:val="007B60CC"/>
    <w:rsid w:val="007C7650"/>
    <w:rsid w:val="008007AC"/>
    <w:rsid w:val="0080152C"/>
    <w:rsid w:val="00804976"/>
    <w:rsid w:val="00804A86"/>
    <w:rsid w:val="00824B16"/>
    <w:rsid w:val="00832E87"/>
    <w:rsid w:val="00840607"/>
    <w:rsid w:val="0084118A"/>
    <w:rsid w:val="00845C3B"/>
    <w:rsid w:val="00855555"/>
    <w:rsid w:val="008734CD"/>
    <w:rsid w:val="00892704"/>
    <w:rsid w:val="008B46AB"/>
    <w:rsid w:val="008B7355"/>
    <w:rsid w:val="008C0591"/>
    <w:rsid w:val="008D5D10"/>
    <w:rsid w:val="008D7899"/>
    <w:rsid w:val="008E2310"/>
    <w:rsid w:val="008E449F"/>
    <w:rsid w:val="008E5B59"/>
    <w:rsid w:val="008F3C70"/>
    <w:rsid w:val="008F6E64"/>
    <w:rsid w:val="00905E7F"/>
    <w:rsid w:val="00922B73"/>
    <w:rsid w:val="00942414"/>
    <w:rsid w:val="00956B32"/>
    <w:rsid w:val="0096617D"/>
    <w:rsid w:val="00983A30"/>
    <w:rsid w:val="00991EE0"/>
    <w:rsid w:val="009A275C"/>
    <w:rsid w:val="009B1D71"/>
    <w:rsid w:val="009D3380"/>
    <w:rsid w:val="00A1531F"/>
    <w:rsid w:val="00A20DA8"/>
    <w:rsid w:val="00A30C4E"/>
    <w:rsid w:val="00A33EAA"/>
    <w:rsid w:val="00A376EB"/>
    <w:rsid w:val="00A4258C"/>
    <w:rsid w:val="00A54FBD"/>
    <w:rsid w:val="00A762BE"/>
    <w:rsid w:val="00AB31DA"/>
    <w:rsid w:val="00AE3278"/>
    <w:rsid w:val="00AF4389"/>
    <w:rsid w:val="00B0090D"/>
    <w:rsid w:val="00B122DD"/>
    <w:rsid w:val="00B22C4E"/>
    <w:rsid w:val="00B43CED"/>
    <w:rsid w:val="00B567A8"/>
    <w:rsid w:val="00BA2C7D"/>
    <w:rsid w:val="00BC5997"/>
    <w:rsid w:val="00BF61C8"/>
    <w:rsid w:val="00C002B3"/>
    <w:rsid w:val="00C00D39"/>
    <w:rsid w:val="00C16B8D"/>
    <w:rsid w:val="00C3005D"/>
    <w:rsid w:val="00C33F15"/>
    <w:rsid w:val="00C7528C"/>
    <w:rsid w:val="00C84271"/>
    <w:rsid w:val="00C921DC"/>
    <w:rsid w:val="00CB0CAB"/>
    <w:rsid w:val="00CB2047"/>
    <w:rsid w:val="00CD53D5"/>
    <w:rsid w:val="00CE237B"/>
    <w:rsid w:val="00CE7BC7"/>
    <w:rsid w:val="00D0148E"/>
    <w:rsid w:val="00D24409"/>
    <w:rsid w:val="00D37240"/>
    <w:rsid w:val="00D92994"/>
    <w:rsid w:val="00D9417E"/>
    <w:rsid w:val="00D9753A"/>
    <w:rsid w:val="00DA2549"/>
    <w:rsid w:val="00DB44B7"/>
    <w:rsid w:val="00DF6133"/>
    <w:rsid w:val="00E10602"/>
    <w:rsid w:val="00E41336"/>
    <w:rsid w:val="00E4502D"/>
    <w:rsid w:val="00E5789F"/>
    <w:rsid w:val="00E61C06"/>
    <w:rsid w:val="00E94342"/>
    <w:rsid w:val="00EA5140"/>
    <w:rsid w:val="00ED20FD"/>
    <w:rsid w:val="00F22309"/>
    <w:rsid w:val="00F36583"/>
    <w:rsid w:val="00F51B8C"/>
    <w:rsid w:val="00F52816"/>
    <w:rsid w:val="00F55470"/>
    <w:rsid w:val="00F65A76"/>
    <w:rsid w:val="00FB7490"/>
    <w:rsid w:val="00FE0D65"/>
    <w:rsid w:val="00FF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2DA0F"/>
  <w15:docId w15:val="{0AD4FF87-5918-4864-9B66-D3068CD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paragraph" w:styleId="1">
    <w:name w:val="heading 1"/>
    <w:basedOn w:val="a"/>
    <w:uiPriority w:val="9"/>
    <w:qFormat/>
    <w:pPr>
      <w:spacing w:before="68"/>
      <w:ind w:left="180"/>
      <w:outlineLvl w:val="0"/>
    </w:pPr>
    <w:rPr>
      <w:b/>
      <w:bCs/>
      <w:sz w:val="32"/>
      <w:szCs w:val="32"/>
    </w:rPr>
  </w:style>
  <w:style w:type="paragraph" w:styleId="2">
    <w:name w:val="heading 2"/>
    <w:basedOn w:val="a"/>
    <w:uiPriority w:val="9"/>
    <w:unhideWhenUsed/>
    <w:qFormat/>
    <w:pPr>
      <w:spacing w:before="116"/>
      <w:ind w:left="144"/>
      <w:outlineLvl w:val="1"/>
    </w:pPr>
    <w:rPr>
      <w:sz w:val="28"/>
      <w:szCs w:val="28"/>
      <w:u w:val="single" w:color="000000"/>
    </w:rPr>
  </w:style>
  <w:style w:type="paragraph" w:styleId="3">
    <w:name w:val="heading 3"/>
    <w:basedOn w:val="a"/>
    <w:next w:val="a"/>
    <w:link w:val="30"/>
    <w:uiPriority w:val="9"/>
    <w:semiHidden/>
    <w:unhideWhenUsed/>
    <w:qFormat/>
    <w:rsid w:val="00192ED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1598" w:lineRule="exact"/>
      <w:ind w:right="1985"/>
      <w:jc w:val="center"/>
    </w:pPr>
    <w:rPr>
      <w:rFonts w:ascii="Yu Gothic" w:eastAsia="Yu Gothic" w:hAnsi="Yu Gothic" w:cs="Yu Gothic"/>
      <w:b/>
      <w:bCs/>
      <w:sz w:val="120"/>
      <w:szCs w:val="120"/>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30">
    <w:name w:val="見出し 3 (文字)"/>
    <w:basedOn w:val="a0"/>
    <w:link w:val="3"/>
    <w:uiPriority w:val="9"/>
    <w:semiHidden/>
    <w:rsid w:val="00192ED3"/>
    <w:rPr>
      <w:rFonts w:asciiTheme="majorHAnsi" w:eastAsiaTheme="majorEastAsia" w:hAnsiTheme="majorHAnsi" w:cstheme="majorBidi"/>
      <w:lang w:eastAsia="ja-JP"/>
    </w:rPr>
  </w:style>
  <w:style w:type="character" w:styleId="a6">
    <w:name w:val="Hyperlink"/>
    <w:basedOn w:val="a0"/>
    <w:uiPriority w:val="99"/>
    <w:unhideWhenUsed/>
    <w:rsid w:val="00742B93"/>
    <w:rPr>
      <w:color w:val="0000FF" w:themeColor="hyperlink"/>
      <w:u w:val="single"/>
    </w:rPr>
  </w:style>
  <w:style w:type="character" w:styleId="a7">
    <w:name w:val="Unresolved Mention"/>
    <w:basedOn w:val="a0"/>
    <w:uiPriority w:val="99"/>
    <w:semiHidden/>
    <w:unhideWhenUsed/>
    <w:rsid w:val="00742B93"/>
    <w:rPr>
      <w:color w:val="605E5C"/>
      <w:shd w:val="clear" w:color="auto" w:fill="E1DFDD"/>
    </w:rPr>
  </w:style>
  <w:style w:type="paragraph" w:styleId="a8">
    <w:name w:val="header"/>
    <w:basedOn w:val="a"/>
    <w:link w:val="a9"/>
    <w:uiPriority w:val="99"/>
    <w:unhideWhenUsed/>
    <w:rsid w:val="008F3C70"/>
    <w:pPr>
      <w:tabs>
        <w:tab w:val="center" w:pos="4252"/>
        <w:tab w:val="right" w:pos="8504"/>
      </w:tabs>
      <w:snapToGrid w:val="0"/>
    </w:pPr>
  </w:style>
  <w:style w:type="character" w:customStyle="1" w:styleId="a9">
    <w:name w:val="ヘッダー (文字)"/>
    <w:basedOn w:val="a0"/>
    <w:link w:val="a8"/>
    <w:uiPriority w:val="99"/>
    <w:rsid w:val="008F3C70"/>
    <w:rPr>
      <w:rFonts w:ascii="BIZ UDPゴシック" w:eastAsia="BIZ UDPゴシック" w:hAnsi="BIZ UDPゴシック" w:cs="BIZ UDPゴシック"/>
      <w:lang w:eastAsia="ja-JP"/>
    </w:rPr>
  </w:style>
  <w:style w:type="paragraph" w:styleId="aa">
    <w:name w:val="footer"/>
    <w:basedOn w:val="a"/>
    <w:link w:val="ab"/>
    <w:uiPriority w:val="99"/>
    <w:unhideWhenUsed/>
    <w:rsid w:val="008F3C70"/>
    <w:pPr>
      <w:tabs>
        <w:tab w:val="center" w:pos="4252"/>
        <w:tab w:val="right" w:pos="8504"/>
      </w:tabs>
      <w:snapToGrid w:val="0"/>
    </w:pPr>
  </w:style>
  <w:style w:type="character" w:customStyle="1" w:styleId="ab">
    <w:name w:val="フッター (文字)"/>
    <w:basedOn w:val="a0"/>
    <w:link w:val="aa"/>
    <w:uiPriority w:val="99"/>
    <w:rsid w:val="008F3C70"/>
    <w:rPr>
      <w:rFonts w:ascii="BIZ UDPゴシック" w:eastAsia="BIZ UDPゴシック" w:hAnsi="BIZ UDPゴシック" w:cs="BIZ UDPゴシック"/>
      <w:lang w:eastAsia="ja-JP"/>
    </w:rPr>
  </w:style>
  <w:style w:type="character" w:styleId="ac">
    <w:name w:val="FollowedHyperlink"/>
    <w:basedOn w:val="a0"/>
    <w:uiPriority w:val="99"/>
    <w:semiHidden/>
    <w:unhideWhenUsed/>
    <w:rsid w:val="00C16B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227">
      <w:bodyDiv w:val="1"/>
      <w:marLeft w:val="0"/>
      <w:marRight w:val="0"/>
      <w:marTop w:val="0"/>
      <w:marBottom w:val="0"/>
      <w:divBdr>
        <w:top w:val="none" w:sz="0" w:space="0" w:color="auto"/>
        <w:left w:val="none" w:sz="0" w:space="0" w:color="auto"/>
        <w:bottom w:val="none" w:sz="0" w:space="0" w:color="auto"/>
        <w:right w:val="none" w:sz="0" w:space="0" w:color="auto"/>
      </w:divBdr>
    </w:div>
    <w:div w:id="158472553">
      <w:bodyDiv w:val="1"/>
      <w:marLeft w:val="0"/>
      <w:marRight w:val="0"/>
      <w:marTop w:val="0"/>
      <w:marBottom w:val="0"/>
      <w:divBdr>
        <w:top w:val="none" w:sz="0" w:space="0" w:color="auto"/>
        <w:left w:val="none" w:sz="0" w:space="0" w:color="auto"/>
        <w:bottom w:val="none" w:sz="0" w:space="0" w:color="auto"/>
        <w:right w:val="none" w:sz="0" w:space="0" w:color="auto"/>
      </w:divBdr>
    </w:div>
    <w:div w:id="360938581">
      <w:bodyDiv w:val="1"/>
      <w:marLeft w:val="0"/>
      <w:marRight w:val="0"/>
      <w:marTop w:val="0"/>
      <w:marBottom w:val="0"/>
      <w:divBdr>
        <w:top w:val="none" w:sz="0" w:space="0" w:color="auto"/>
        <w:left w:val="none" w:sz="0" w:space="0" w:color="auto"/>
        <w:bottom w:val="none" w:sz="0" w:space="0" w:color="auto"/>
        <w:right w:val="none" w:sz="0" w:space="0" w:color="auto"/>
      </w:divBdr>
    </w:div>
    <w:div w:id="533007334">
      <w:bodyDiv w:val="1"/>
      <w:marLeft w:val="0"/>
      <w:marRight w:val="0"/>
      <w:marTop w:val="0"/>
      <w:marBottom w:val="0"/>
      <w:divBdr>
        <w:top w:val="none" w:sz="0" w:space="0" w:color="auto"/>
        <w:left w:val="none" w:sz="0" w:space="0" w:color="auto"/>
        <w:bottom w:val="none" w:sz="0" w:space="0" w:color="auto"/>
        <w:right w:val="none" w:sz="0" w:space="0" w:color="auto"/>
      </w:divBdr>
    </w:div>
    <w:div w:id="699621858">
      <w:bodyDiv w:val="1"/>
      <w:marLeft w:val="0"/>
      <w:marRight w:val="0"/>
      <w:marTop w:val="0"/>
      <w:marBottom w:val="0"/>
      <w:divBdr>
        <w:top w:val="none" w:sz="0" w:space="0" w:color="auto"/>
        <w:left w:val="none" w:sz="0" w:space="0" w:color="auto"/>
        <w:bottom w:val="none" w:sz="0" w:space="0" w:color="auto"/>
        <w:right w:val="none" w:sz="0" w:space="0" w:color="auto"/>
      </w:divBdr>
    </w:div>
    <w:div w:id="855080072">
      <w:bodyDiv w:val="1"/>
      <w:marLeft w:val="0"/>
      <w:marRight w:val="0"/>
      <w:marTop w:val="0"/>
      <w:marBottom w:val="0"/>
      <w:divBdr>
        <w:top w:val="none" w:sz="0" w:space="0" w:color="auto"/>
        <w:left w:val="none" w:sz="0" w:space="0" w:color="auto"/>
        <w:bottom w:val="none" w:sz="0" w:space="0" w:color="auto"/>
        <w:right w:val="none" w:sz="0" w:space="0" w:color="auto"/>
      </w:divBdr>
    </w:div>
    <w:div w:id="932322093">
      <w:bodyDiv w:val="1"/>
      <w:marLeft w:val="0"/>
      <w:marRight w:val="0"/>
      <w:marTop w:val="0"/>
      <w:marBottom w:val="0"/>
      <w:divBdr>
        <w:top w:val="none" w:sz="0" w:space="0" w:color="auto"/>
        <w:left w:val="none" w:sz="0" w:space="0" w:color="auto"/>
        <w:bottom w:val="none" w:sz="0" w:space="0" w:color="auto"/>
        <w:right w:val="none" w:sz="0" w:space="0" w:color="auto"/>
      </w:divBdr>
    </w:div>
    <w:div w:id="1089426199">
      <w:bodyDiv w:val="1"/>
      <w:marLeft w:val="0"/>
      <w:marRight w:val="0"/>
      <w:marTop w:val="0"/>
      <w:marBottom w:val="0"/>
      <w:divBdr>
        <w:top w:val="none" w:sz="0" w:space="0" w:color="auto"/>
        <w:left w:val="none" w:sz="0" w:space="0" w:color="auto"/>
        <w:bottom w:val="none" w:sz="0" w:space="0" w:color="auto"/>
        <w:right w:val="none" w:sz="0" w:space="0" w:color="auto"/>
      </w:divBdr>
    </w:div>
    <w:div w:id="1596091913">
      <w:bodyDiv w:val="1"/>
      <w:marLeft w:val="0"/>
      <w:marRight w:val="0"/>
      <w:marTop w:val="0"/>
      <w:marBottom w:val="0"/>
      <w:divBdr>
        <w:top w:val="none" w:sz="0" w:space="0" w:color="auto"/>
        <w:left w:val="none" w:sz="0" w:space="0" w:color="auto"/>
        <w:bottom w:val="none" w:sz="0" w:space="0" w:color="auto"/>
        <w:right w:val="none" w:sz="0" w:space="0" w:color="auto"/>
      </w:divBdr>
    </w:div>
    <w:div w:id="1654333808">
      <w:bodyDiv w:val="1"/>
      <w:marLeft w:val="0"/>
      <w:marRight w:val="0"/>
      <w:marTop w:val="0"/>
      <w:marBottom w:val="0"/>
      <w:divBdr>
        <w:top w:val="none" w:sz="0" w:space="0" w:color="auto"/>
        <w:left w:val="none" w:sz="0" w:space="0" w:color="auto"/>
        <w:bottom w:val="none" w:sz="0" w:space="0" w:color="auto"/>
        <w:right w:val="none" w:sz="0" w:space="0" w:color="auto"/>
      </w:divBdr>
    </w:div>
    <w:div w:id="1735078925">
      <w:bodyDiv w:val="1"/>
      <w:marLeft w:val="0"/>
      <w:marRight w:val="0"/>
      <w:marTop w:val="0"/>
      <w:marBottom w:val="0"/>
      <w:divBdr>
        <w:top w:val="none" w:sz="0" w:space="0" w:color="auto"/>
        <w:left w:val="none" w:sz="0" w:space="0" w:color="auto"/>
        <w:bottom w:val="none" w:sz="0" w:space="0" w:color="auto"/>
        <w:right w:val="none" w:sz="0" w:space="0" w:color="auto"/>
      </w:divBdr>
    </w:div>
    <w:div w:id="186201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広報　古垣</dc:creator>
  <cp:lastModifiedBy>卓也 松本</cp:lastModifiedBy>
  <cp:revision>10</cp:revision>
  <dcterms:created xsi:type="dcterms:W3CDTF">2026-01-14T03:33:00Z</dcterms:created>
  <dcterms:modified xsi:type="dcterms:W3CDTF">2026-01-19T02:55:00Z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PowerPoint® 2019</vt:lpwstr>
  </property>
  <property fmtid="{D5CDD505-2E9C-101B-9397-08002B2CF9AE}" pid="4" name="LastSaved">
    <vt:filetime>2024-03-28T00:00:00Z</vt:filetime>
  </property>
  <property fmtid="{D5CDD505-2E9C-101B-9397-08002B2CF9AE}" pid="5" name="Producer">
    <vt:lpwstr>Microsoft® PowerPoint® 2019</vt:lpwstr>
  </property>
</Properties>
</file>