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right"/>
      </w:pPr>
      <w:r>
        <w:rPr>
          <w:rFonts w:ascii="MS Gothic" w:cs="MS Gothic" w:eastAsia="MS Gothic" w:hAnsi="MS Gothic"/>
          <w:b/>
          <w:bCs/>
          <w:color w:val="666666"/>
          <w:sz w:val="18"/>
          <w:szCs w:val="18"/>
        </w:rPr>
        <w:t xml:space="preserve">プレスリリース　</w:t>
      </w:r>
      <w:r>
        <w:rPr>
          <w:rFonts w:ascii="MS Gothic" w:cs="MS Gothic" w:eastAsia="MS Gothic" w:hAnsi="MS Gothic"/>
          <w:b w:val="false"/>
          <w:bCs w:val="false"/>
          <w:color w:val="666666"/>
          <w:sz w:val="18"/>
          <w:szCs w:val="18"/>
        </w:rPr>
        <w:t xml:space="preserve">2026年4月29日</w:t>
      </w:r>
    </w:p>
    <w:p>
      <w:pPr>
        <w:spacing w:after="320" w:before="0"/>
        <w:jc w:val="right"/>
      </w:pPr>
      <w:r>
        <w:rPr>
          <w:rFonts w:ascii="MS Gothic" w:cs="MS Gothic" w:eastAsia="MS Gothic" w:hAnsi="MS Gothic"/>
          <w:b/>
          <w:bCs/>
          <w:color w:val="666666"/>
          <w:sz w:val="18"/>
          <w:szCs w:val="18"/>
        </w:rPr>
        <w:t xml:space="preserve">NEXT STORIES 挑戦者たちの物語</w:t>
      </w:r>
    </w:p>
    <w:p>
      <w:pPr>
        <w:spacing w:after="200" w:before="0"/>
        <w:jc w:val="center"/>
      </w:pPr>
      <w:r>
        <w:rPr>
          <w:rFonts w:ascii="MS Gothic" w:cs="MS Gothic" w:eastAsia="MS Gothic" w:hAnsi="MS Gothic"/>
          <w:b/>
          <w:bCs/>
          <w:color w:val="1F497D"/>
          <w:sz w:val="36"/>
          <w:szCs w:val="36"/>
        </w:rPr>
        <w:t xml:space="preserve">大学から競技を始め、世界大会へ。</w:t>
      </w:r>
    </w:p>
    <w:p>
      <w:pPr>
        <w:spacing w:after="200" w:before="0"/>
        <w:jc w:val="center"/>
      </w:pPr>
      <w:r>
        <w:rPr>
          <w:rFonts w:ascii="MS Gothic" w:cs="MS Gothic" w:eastAsia="MS Gothic" w:hAnsi="MS Gothic"/>
          <w:b/>
          <w:bCs/>
          <w:color w:val="1F497D"/>
          <w:sz w:val="36"/>
          <w:szCs w:val="36"/>
        </w:rPr>
        <w:t xml:space="preserve">早稲田大学アルティメット部・男女主将が語る</w:t>
      </w:r>
    </w:p>
    <w:p>
      <w:pPr>
        <w:spacing w:after="400" w:before="0"/>
        <w:jc w:val="center"/>
      </w:pPr>
      <w:r>
        <w:rPr>
          <w:rFonts w:ascii="MS Gothic" w:cs="MS Gothic" w:eastAsia="MS Gothic" w:hAnsi="MS Gothic"/>
          <w:b/>
          <w:bCs/>
          <w:color w:val="1F497D"/>
          <w:sz w:val="36"/>
          <w:szCs w:val="36"/>
        </w:rPr>
        <w:t xml:space="preserve">ラストイヤーの挑戦と、未経験からの可能性</w:t>
      </w:r>
    </w:p>
    <w:p>
      <w:pPr>
        <w:spacing w:after="320" w:before="0"/>
        <w:jc w:val="both"/>
      </w:pPr>
      <w:r>
        <w:rPr>
          <w:rFonts w:ascii="MS Gothic" w:cs="MS Gothic" w:eastAsia="MS Gothic" w:hAnsi="MS Gothic"/>
          <w:sz w:val="22"/>
          <w:szCs w:val="22"/>
        </w:rPr>
        <w:t xml:space="preserve">スポーツメディア「NEXT STORIES 挑戦者たちの物語」（nextstories.jp）は、早稲田大学アルティメット部の男女主将・福井立拓氏と古橋凜子氏のアスリートストーリーを2026年4月29日に公開しました。ともに大学入学後に競技を始め、U24・U20の日本代表として世界大会に出場した二人が、4年間の集大成となるラストシーズンに懸ける思いを語っています。</w:t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掲載記事について</w:t>
      </w:r>
    </w:p>
    <w:p>
      <w:pPr>
        <w:spacing w:after="12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NEXT STORIESは「挑戦者たちの物語」をテーマに、マイナースポーツや独自のキャリアを歩むアスリートに密着するスポーツWebメディアです。今回は、早稲田大学アルティメット部の男女主将二人の挑戦に迫りました。</w:t>
      </w:r>
    </w:p>
    <w:p>
      <w:pPr>
        <w:spacing w:after="6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タイトル：「未経験から世界へ。早稲田アルティメット主将が挑む最後の頂点」</w:t>
      </w:r>
    </w:p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掲載URL：https://nextstories.jp/waseda_ultimate/</w:t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登場するアスリートについて</w:t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/>
          <w:bCs/>
          <w:color w:val="000000"/>
          <w:sz w:val="22"/>
          <w:szCs w:val="22"/>
        </w:rPr>
        <w:t xml:space="preserve">【男子主将】福井 立拓（ふくい りゅうた）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所属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早稲田大学先進理工学部4年　男子アルティメット部主将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競技歴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大学から競技を開始。ポジションはディープ（得点役）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代表歴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U24日本代表　世界大会（スペイン・ログローニョ）出場　結果：世界5位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原点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野球（神宮への憧れ）からアルティメットへ転向。「大学で日本一を目指したい」という意志から選択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今季目標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日本一奪還（男子部は近年3位・3位・準優勝と優勝から遠ざかる）</w:t>
            </w:r>
          </w:p>
        </w:tc>
      </w:tr>
    </w:tbl>
    <w:p>
      <w:pPr>
        <w:spacing w:after="16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/>
          <w:bCs/>
          <w:color w:val="000000"/>
          <w:sz w:val="22"/>
          <w:szCs w:val="22"/>
        </w:rPr>
        <w:t xml:space="preserve">【女子主将】古橋 凜子（ふるはし りこ）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所属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早稲田大学人間科学部4年　女子アルティメット部主将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競技歴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中高はハンドボールで関東・全国大会出場。大学からアルティメットを開始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代表歴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U20日本代表　世界大会（イギリス）出場　結果：世界6位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転向の背景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ハンドボールで実績を残したうえで、大学では新しい競技への挑戦を選択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今季目標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決勝進出（女子部は全国上位常連ながら決勝経験なし。日本体育大学が7連覇中）</w:t>
            </w:r>
          </w:p>
        </w:tc>
      </w:tr>
    </w:tbl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早稲田大学アルティメット部について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男子部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2018・2019・2021・2022年に全日本大学選手権4連覇を達成した強豪。近年は3位・3位・準優勝と王座奪還を目指す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女子部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全国上位常連ながら決勝進出経験はなく、日本体育大学7連覇の壁に挑む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取材協力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早稲田大学アルティメット部　／　一般社団法人 日本フライングディスク協会</w:t>
            </w:r>
          </w:p>
        </w:tc>
      </w:tr>
    </w:tbl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アルティメットとは</w:t>
      </w:r>
    </w:p>
    <w:p>
      <w:pPr>
        <w:spacing w:after="12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アルティメットはアメリカ発祥の7人制スポーツ。フライングディスクを使い、エンドゾーンでタッチダウンパスを成功させると得点になります。ディスクを持ったままの走行や身体接触は禁止されており、パスが失敗した瞬間に即座に攻守交替となるためプレーが止まりません。</w:t>
      </w:r>
    </w:p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風の影響を受けるディスクの軌道を読む判断力と空間認識、走・投・跳の複合的な身体能力が求められ、日本ではほとんどの選手が大学入学後に始める点も特徴です。国際競技団体WFDFはIOC公認団体であり、米国ではプロリーグも運営されています。</w:t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記事の見どころ</w:t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・野球からの転向、ハンドボールからの転向——それぞれの「競技選択」の理由と背景</w:t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・スペイン、イギリスで経験した世界大会の空気と、「未経験でも世界に届く」という確信</w:t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・4連覇王者の「なぜ勝てないのか」、女子部の「なぜ決勝に届かないのか」という本質的な問い</w:t>
      </w:r>
    </w:p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・大学での競技を終える古橋主将の「この一年にすべてを懸ける」という言葉</w:t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NEXT STORIESについて</w:t>
      </w:r>
    </w:p>
    <w:p>
      <w:pPr>
        <w:spacing w:after="8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「NEXT STORIES 挑戦者たちの物語」は、マイナースポーツや独自の競技人生を歩むアスリートの挑戦と背景に迫るスポーツWebメディアです。競技の枠を超えた人間ドラマを届けることをコンセプトに、継続的な取材・掲載を行っています。</w:t>
      </w:r>
    </w:p>
    <w:p>
      <w:pPr>
        <w:spacing w:after="20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>URL：https://nextstories.jp/</w:t>
      </w:r>
    </w:p>
    <w:p>
      <w:pPr>
        <w:pBdr>
          <w:bottom w:val="single" w:color="1F497D" w:sz="6" w:space="1"/>
        </w:pBdr>
        <w:spacing w:after="160" w:before="280"/>
      </w:pPr>
      <w:r>
        <w:rPr>
          <w:rFonts w:ascii="MS Gothic" w:cs="MS Gothic" w:eastAsia="MS Gothic" w:hAnsi="MS Gothic"/>
          <w:b/>
          <w:bCs/>
          <w:color w:val="1F497D"/>
          <w:sz w:val="24"/>
          <w:szCs w:val="24"/>
        </w:rPr>
        <w:t xml:space="preserve">■ 本件に関するお問い合わせ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メディア名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NEXT STORIES 挑戦者たちの物語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運営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Rise International Co., Ltd.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編集長　井上 健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URL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https://nextstories.jp/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記事URL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https://nextstories.jp/waseda_ultimate/</w:t>
            </w:r>
          </w:p>
        </w:tc>
      </w:tr>
    </w:tbl>
    <w:p>
      <w:pPr>
        <w:spacing w:after="12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Gothic" w:cs="MS Gothic" w:eastAsia="MS Gothic" w:hAnsi="MS Gothic"/>
          <w:b w:val="false"/>
          <w:bCs w:val="false"/>
          <w:color w:val="888888"/>
          <w:sz w:val="18"/>
          <w:szCs w:val="18"/>
        </w:rPr>
        <w:t xml:space="preserve">※ 掲載・転載にあたっては出典（NEXT STORIES）の明記をお願いいたします。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2026-05-19T11:57:50.848Z</dcterms:created>
  <dcterms:modified xsi:type="dcterms:W3CDTF">2026-05-19T11:57:50.863Z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